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周豪旭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1960.11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13606165720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rt0el1l@ask.com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1993/09-2014/05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内业资料员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河南国超电子商务有限公司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北京第二外国语学院中瑞酒店管理学院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