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冯昌之</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1983.11</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四川省成都市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15202060053</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o2x9gy1b@hotmail.com</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2011.07</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2015.07</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北京网络职业学院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硕士学位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1992.06-2011.12</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上海金吉鸟企业投资管理有限公司南京分公司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招商经理</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政府软件项目的现场实施、沟通及处理工作；2、负责制定项目实施计划，负责前期客户需求调研、系统搭建、项目实施、组织客户培训、项目技术验收等工作；3、组织建立实施文档体系工作；4、管理工作内产品的售后技术支持，对客户系统出现的各类故障进行诊断排除；5、主要培养方向为项目负责人和项目经理；</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1995/10-2012/12</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武汉市江汉区荆楚教育培训学校</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人力行政实习生</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制定公司培训工作规范、流程和培训方案；2、调查培训需求，编制、调整、执行培训计划；3、开发培训课程，编制培训课件和建立企业培训资料库；4、讲授培训课程，解答疑难问题等；5、撰写培训报告，反馈、评估培训效果；6、跟进培训工作效果对培训工作进行改进。</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1992.08-2013.07</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北京宽广智通信息技术有限公司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国际工程经理</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区域市场销售运作及区域各项指标的达成；2.协同经销商，配合终端客户，做好消费者的增值服务，对各项费用及活动作好预算和合理配置，提升销量；3.负责管理下属，提高团队凝聚力，保证团队的积极性和稳定性。</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2009/08-2014/02</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歌舞艺术中岭南文化元素的开发创新研究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2000/09-2015/03</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习近平新时代中国特色社会主义思想的方法论研究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服务器、交换机、路由器、防火墙等软硬件的安装、配置、调试维护和管理；2、负责数据中心运营，及时处理各种异常问题；3、处理日常职能部门领导及员工的网络及电脑问题,集团信息化发展方案制定；4、负责集团网络的紧急故障响应及分析、处理以及网络安全、网络质量及网络设备的监控。经验</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