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纪云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13300463425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光景生物科技(苏州)有限公司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区县代表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1993年04月-2010年02月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药物制剂产品立项、处方工艺筛选优化、小试的生产优化。2.负责整个项目的全面协调、协调督促原料、分析、制剂各组工作进度，并与公司业务相关部门的及时沟通，确保项目顺利开展。3.负责项目制剂原始记录的书写。4.负责按照研究任务计划书的要求组织实施具体试验方案，完成处方开发、工艺开发、中试放大、工艺验证、生产转移等。5.负责制剂实验室设备的定期保养维护。6.起草、修订和说明标准操作工艺，并确保遵守。7.完成公司及领导安排的其他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苏州蓝光置业有限公司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售后经理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2003.06-2014.05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花卉产品的销售；2、熟悉花卉产品习性，熟知花卉名称；3、协助销售经理判断市场价格，并适时调整；4、密切与种植生产部合作，降低花卉库存量；4、良好的服务于客户，接收与处理客户投诉等；4、配合公司完成产品促销等推广活动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大连云动力科技有限公司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财务副总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2005年01月-2020年01月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优才科技有限公司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2006/12-2010/11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1998.12-2015.06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信息技术革命与当代认识论研究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2002.10-2014.04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自媒体时代主流意识形态话语面临的挑战及对策研究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2008.02-2016.01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北京农业职业学院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植物生产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北京工商大学嘉华学院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北京市东城区职工业余大学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电子商务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