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俞月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1935.02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13202157138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qg5gh@qq.com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1992/04-2016/06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机电工程师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山东巴罗克生物科技股份有限公司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1.公司进口产品订货，包括合同签订、单证审核、发货状况跟进等；2.与进口环节代理商及政府相关职能部门（药检部门及海关等）沟通联系。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