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范永中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2006.04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15303453346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hsnbc@sina.com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西藏省拉萨市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西藏省拉萨市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西藏省拉萨市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1999.07-2016.01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材料安全工程师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广州爱玩网络科技有限公司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2001年03月-2013年08月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广东鼎橙融资租赁有限公司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1993年02月-2014年05月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日料厨师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亚能生物技术有限公司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1、对在库药品进行养护，建立养护记录；2、指导保管员合理存放药品；3、负责库房温湿度监测与调控；4、养护仪器的使用与保养；5、仓库设施设备养护与管理；6、其他领导安排的相关工作。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航空航天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北京市东城区职工业余大学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