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滕德宏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1991年03月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河南省焦作市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15008736783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6pk6947@263.net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2004.09-2008.09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纺织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2002.03-2006.03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外交学院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土木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1995/12-2014/05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风行莱茵电梯有限公司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工艺工程师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1、负责按照标书要求，制作、初步核实、整理标书内容；2、负责制作服务建议书、合同报价单，跟进合同执行进度；3、负责合同首付款催收；4、完成领导安排的其它工作。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1998.02-2018.09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上海果锐信息科技有限公司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电商运营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2002/03-2017/03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广州云蝶科技有限公司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采购主管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2008/06-2010/06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1、负责高培品牌文案输出工作，制作针对性项目文案内容2、线上线下品牌活动策划3、新媒体运营管理工作4、对接广播台孕妈项目。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2002/12-2019/03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熟练使用AI,PS等图片编辑软件,会使用PS进行手绘制图工作。2.负责电商平台整体页面设计、商品详情页设计和美化，及相关新媒体运营配合和宣传资料的设计；3、有较强的美术功底和设计能力优先，有较强的审美能力。4、负责新产品的拍摄和抠图处理。5、对设计专注执着、充满激情、勇于创新，执行力强，有良好的沟通能力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1991.09-2013.01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1、负责开发、挖掘潜在客户，维护发展现有客户；2、根据公司计划完成指定的销售目标；3、建立、完善客户销售档案；4、按要求完成销售计划及销售进度表.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2008/06-2015/12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