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严羽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1984.11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重庆市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15307852705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fj6a9u@263.net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北京外国语大学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北京电影学院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2018.08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北京戏曲艺术职业学院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2001.05-2018.08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武汉七杯茶餐饮管理有限公司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网络推广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2002/08-2018/03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上海纽儿汇文化传播有限公司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2007/11-2014/11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1997.07-2017.11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大数据时代我国社会公德治理的运行机制研究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2002/11-2019/07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销售订单及生产状况安排每日的生产计划。2、根据生产进度及时对生产计划进行调整并进行监控。3、负责生产计划落实、跟踪，协调、解决生产中出现的问题。4、进行生产协调、物料协调、发运协调，确保生产计划的顺利完成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2006.08-2017.08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