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齐树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1996.02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黑龙江省鸡西市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甘肃省庆阳市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15900346047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7axdko9@ask.com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2010.07-2014.07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北京师范大学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外国语言文学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2003.08-2007.08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水利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1992.11-2012.03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北京市立方律师事务所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长度力学计量工程师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1、负责统计仓库人员考勤；2、仓库货品出入库统计；3、作业单据的准确开制、确认、交接及打印；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2004/06-2019/06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劲方医药科技有限公司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万科物业-案场高端接待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2005/08-2012/10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丰疆智能科技股份有限公司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51Talk销售培训师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1999/05-2016/06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?1、销售订单处理，发货安排?2、订单数据统计?3、样品发放机统计?4发货物流对接?5、客户投诉处理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2006/05-2010/03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1992/10-2013/11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