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朱宁晓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13107550504</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1963.09</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户口:上海市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2005.02-2009.02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北京交通运输职业学院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自然保护与环境生态</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2004.06-2008.06</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中国矿业大学（北京）</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历史学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2007/02-2016/03</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光景生物科技(苏州)有限公司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项目助理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2007/07-2018/06</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豪克集团有限公司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置业顾问</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1、按ISO要求完成品控室原材料、成品检测并做好各项记录；2、负责实验室的设备维护保养；3、品控室内部的6S工作；4、完成上司安排的其他工作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2004年12月-2019年02月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新中国成立以来政党协商历史进程与基本经验研究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公司宣传册、产品宣传单页、产品宣传册、海报、产品图片以及微信文章配图等的制作和设计2.负责公司相关活动专题的策划与负责活动专题页面的设计3.可以在上级的指导下完成公司网站、微信公众号等其他新媒体平台的文案策划、软文撰写、排版等工作4.负责公司内外PPT、礼品等市场工具的宣传、组织工作。5.负责公司展厅、展品，外部展厅、样品的布置及管理工作6.完成上级交办的其他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2009.11-2018.08</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马克思哲学与量子力学的主体性问题研究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完成区域内重点市场跟进维护，并在空白市场积极开发新渠道；2、实施公司销售计划和方案，确保完成公司下达的各项工作指标；3、对区域内代理商进行维护、协同拜访，收集市场相关信息，并向大区经理汇报；4、完成区域内代理商的培训与市场宣教活动；5、协助代理商做好市场推广和重点医院临床拜访工作；6、服从上级管理，配合各部门经理完成公司其他各项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1996年05月-2012年12月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新媒体视阈下中国特色社会主义意识形态话语权建构研究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按项目总计划审查及设定机电工程施工进度计划，并监督、控制进度计划的落实；2、负责对项目现场工程质量进行有效的管理和控制；3、负责现场机电及施工各关联方的管理和协调，通过有效的技术和管理协调及时解决施工中出现的各种问题，以确保机电施工进度及质量；4、负责现场机电施工中环境、安全和卫生标准的管理，保证现场安全、卫生和环保标准满足要求。</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1995年08月-2010年03月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珠三角最低工资标准的执行、影响与对策研究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1.负责工程项目概预算编制；2.根据合同及进度负责工程项目资金费用的初审及申请；3.负责根据各类签证费用要求办理符合合同约定的变更签证手续；4.参与合同招标、评标和谈判工作。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