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杜颖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13703269057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黑龙江省绥化市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北京体育大学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力学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jr9dza9u@3721.net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1990/02-2016/12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广州映博智能科技有限公司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2009/06-2012/04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深圳市乐有家控股集团有限公司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1995年12月-2010年08月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深圳中航信息科技产业股份有限公司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1991/01-2017/11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1996年06月-2015年03月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项目名称：软硬法视域下的廉政党内法规与国家法律衔接协调问题研究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1993/03-2017/09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维护并推行公司业务发展的绩效考核体系，负责将绩效考核流程进行规范；2、负责追踪考核数据并核算其结果；3、分析绩效考核结果，并制订相关改进方案；4、负责公司年终绩效考评；5、根据公司现有编制及新项目需求，完成年度招聘计划；6、负责公司间接人员招聘工作；7、完成主管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2005.08-2014.10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北京体育大学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力学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2010.09-2014.09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民航管理干部学院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社会学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2008.07-2012.07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