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What?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How?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Why?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Reducir el consumo de Gasolina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Evitando acelerar y manteniendo el carro en buen estado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La gasolina es cara y al no tener ingresos ilimitados quieren que el combustible les rinda lo más posible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Pagar la gasolina de sus hijos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Les dan el dinero contado o se los entregan cuando se les acaba el tanque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Quieren darles a sus hijos facilidades para poder sacar una carrera y para sus diversiones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Llenar el tanque cuando el indicador se acera a la mitad del mismo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Vigilan la aguja que indica el nivel del tanque, si esta baja de la mitad echan combustible en su siguiente viaje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  <w:t>Al no tener idea de cuan eficiente es su automóvil en el uso de combustible o el alcance (en términos de distancia) que tiene la gasolina que les queda prefieren estar seguros que les va a alcanzar, incluso si es un viaje corto.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s-GT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235</TotalTime>
  <Application>LibreOffice/4.4.2.2$Windows_x86 LibreOffice_project/c4c7d32d0d49397cad38d62472b0bc8acff48dd6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2015-08-12T22:10:04Z</dcterms:created>
  <dc:language>es-GT</dc:language>
  <dcterms:modified xsi:type="dcterms:W3CDTF">2015-08-12T22:45:20Z</dcterms:modified>
  <cp:revision>1</cp:revision>
</cp:coreProperties>
</file>