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5056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2"/>
      <w:bookmarkStart w:id="1" w:name="_GoBack"/>
      <w:r>
        <w:rPr>
          <w:rFonts w:ascii="Arial" w:hAnsi="Arial" w:cs="Arial"/>
          <w:sz w:val="24"/>
          <w:szCs w:val="24"/>
        </w:rPr>
        <w:t>Evidencia Semana 2</w:t>
      </w:r>
    </w:p>
    <w:bookmarkEnd w:id="0"/>
    <w:bookmarkEnd w:id="1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8"/>
        <w:gridCol w:w="2365"/>
        <w:gridCol w:w="2315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224DF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Levantamiento de Requerimientos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224DF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751FAF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Taller Mecá</w:t>
            </w:r>
            <w:r w:rsidR="00224DF2">
              <w:rPr>
                <w:rFonts w:ascii="Arial" w:hAnsi="Arial" w:cs="Arial"/>
                <w:sz w:val="24"/>
                <w:szCs w:val="24"/>
              </w:rPr>
              <w:t>nico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492"/>
        <w:gridCol w:w="2182"/>
        <w:gridCol w:w="2066"/>
        <w:gridCol w:w="1384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751FAF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levantamiento de requerimientos para conocer los alcances y las limitaciones de la aplicación.</w:t>
            </w:r>
          </w:p>
        </w:tc>
        <w:tc>
          <w:tcPr>
            <w:tcW w:w="2977" w:type="dxa"/>
          </w:tcPr>
          <w:p w:rsidR="008B769D" w:rsidRPr="000422CB" w:rsidRDefault="00751FAF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entrevistó al dueño de la empresa</w:t>
            </w:r>
            <w:r w:rsidR="00F27E19">
              <w:rPr>
                <w:rFonts w:ascii="Arial" w:hAnsi="Arial" w:cs="Arial"/>
                <w:sz w:val="24"/>
                <w:szCs w:val="24"/>
              </w:rPr>
              <w:t xml:space="preserve"> Beatriz Gabriela Sánchez Gómez,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conocer sus reglas de negocio y en base a ellas realizar el levantamiento de requerimientos.</w:t>
            </w:r>
          </w:p>
        </w:tc>
        <w:tc>
          <w:tcPr>
            <w:tcW w:w="2977" w:type="dxa"/>
          </w:tcPr>
          <w:p w:rsidR="008B769D" w:rsidRPr="00DE5032" w:rsidRDefault="00751FAF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751FAF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751FAF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Levantamiento de requerimientos funcionales y no funcionales</w:t>
            </w:r>
          </w:p>
        </w:tc>
        <w:tc>
          <w:tcPr>
            <w:tcW w:w="2977" w:type="dxa"/>
          </w:tcPr>
          <w:p w:rsidR="004A7862" w:rsidRPr="00DA4F3A" w:rsidRDefault="00751FAF" w:rsidP="0015656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base a las respuestas obtenidas con la entrevista que se realizó al dueño</w:t>
            </w:r>
            <w:r w:rsidR="00156565">
              <w:rPr>
                <w:rFonts w:ascii="Arial" w:hAnsi="Arial" w:cs="Arial"/>
                <w:sz w:val="24"/>
                <w:szCs w:val="24"/>
              </w:rPr>
              <w:t xml:space="preserve"> del taller</w:t>
            </w:r>
            <w:r>
              <w:rPr>
                <w:rFonts w:ascii="Arial" w:hAnsi="Arial" w:cs="Arial"/>
                <w:sz w:val="24"/>
                <w:szCs w:val="24"/>
              </w:rPr>
              <w:t>, se determinó realizar el documento de levantamiento de requerimientos en base a la norma IEEE 830.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751FAF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4A7862"/>
    <w:rsid w:val="004F158E"/>
    <w:rsid w:val="00751FAF"/>
    <w:rsid w:val="008B5056"/>
    <w:rsid w:val="008B769D"/>
    <w:rsid w:val="00F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8</cp:revision>
  <dcterms:created xsi:type="dcterms:W3CDTF">2015-05-04T20:19:00Z</dcterms:created>
  <dcterms:modified xsi:type="dcterms:W3CDTF">2015-06-18T20:39:00Z</dcterms:modified>
</cp:coreProperties>
</file>