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FC4861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6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F044EA" w:rsidP="00F044E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</w:t>
            </w:r>
            <w:r w:rsidR="00FC4861">
              <w:rPr>
                <w:rFonts w:ascii="Arial" w:hAnsi="Arial" w:cs="Arial"/>
                <w:sz w:val="24"/>
                <w:szCs w:val="24"/>
              </w:rPr>
              <w:t>boración del diag</w:t>
            </w:r>
            <w:r w:rsidR="003A6163">
              <w:rPr>
                <w:rFonts w:ascii="Arial" w:hAnsi="Arial" w:cs="Arial"/>
                <w:sz w:val="24"/>
                <w:szCs w:val="24"/>
              </w:rPr>
              <w:t>rama de clases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FC4861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FC486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3A616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1"/>
        <w:gridCol w:w="2398"/>
        <w:gridCol w:w="2156"/>
        <w:gridCol w:w="2128"/>
        <w:gridCol w:w="1425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F044EA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Elaboración </w:t>
            </w:r>
            <w:r w:rsidR="003A6163">
              <w:rPr>
                <w:rFonts w:ascii="Arial" w:hAnsi="Arial" w:cs="Arial"/>
                <w:sz w:val="24"/>
                <w:szCs w:val="24"/>
              </w:rPr>
              <w:t>del diagrama de clases</w:t>
            </w:r>
          </w:p>
        </w:tc>
        <w:tc>
          <w:tcPr>
            <w:tcW w:w="2977" w:type="dxa"/>
          </w:tcPr>
          <w:p w:rsidR="008B769D" w:rsidRPr="000422CB" w:rsidRDefault="00FC4861" w:rsidP="00751FAF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realizó el diagra</w:t>
            </w:r>
            <w:r w:rsidR="003A6163">
              <w:rPr>
                <w:rFonts w:ascii="Arial" w:hAnsi="Arial" w:cs="Arial"/>
                <w:sz w:val="24"/>
                <w:szCs w:val="24"/>
              </w:rPr>
              <w:t xml:space="preserve">ma de clases basándose en el diagrama de casos de uso. </w:t>
            </w:r>
          </w:p>
        </w:tc>
        <w:tc>
          <w:tcPr>
            <w:tcW w:w="2977" w:type="dxa"/>
          </w:tcPr>
          <w:p w:rsidR="008B769D" w:rsidRPr="00DE5032" w:rsidRDefault="003A616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1981" w:type="dxa"/>
          </w:tcPr>
          <w:p w:rsidR="008B769D" w:rsidRPr="000422CB" w:rsidRDefault="00F044EA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FC4861">
              <w:rPr>
                <w:rFonts w:ascii="Arial" w:hAnsi="Arial" w:cs="Arial"/>
                <w:sz w:val="24"/>
                <w:szCs w:val="24"/>
              </w:rPr>
              <w:t>6/06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A6163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el diagrama de clases </w:t>
            </w:r>
          </w:p>
        </w:tc>
        <w:tc>
          <w:tcPr>
            <w:tcW w:w="2977" w:type="dxa"/>
          </w:tcPr>
          <w:p w:rsidR="004A7862" w:rsidRPr="00DA4F3A" w:rsidRDefault="00E669A6" w:rsidP="003A616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3A6163">
              <w:rPr>
                <w:rFonts w:ascii="Arial" w:hAnsi="Arial" w:cs="Arial"/>
                <w:sz w:val="24"/>
                <w:szCs w:val="24"/>
              </w:rPr>
              <w:t xml:space="preserve">documentaron los casos de uso, de manera que le sea más fácil de </w:t>
            </w:r>
            <w:r w:rsidR="003A6163">
              <w:rPr>
                <w:rFonts w:ascii="Arial" w:hAnsi="Arial" w:cs="Arial"/>
                <w:sz w:val="24"/>
                <w:szCs w:val="24"/>
              </w:rPr>
              <w:lastRenderedPageBreak/>
              <w:t>entender la aplicación.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E7365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3</w:t>
            </w:r>
            <w:r w:rsidR="00A05808">
              <w:rPr>
                <w:rFonts w:ascii="Arial" w:hAnsi="Arial" w:cs="Arial"/>
                <w:sz w:val="24"/>
                <w:szCs w:val="24"/>
              </w:rPr>
              <w:t>0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3A6163"/>
    <w:rsid w:val="004A7862"/>
    <w:rsid w:val="00751FAF"/>
    <w:rsid w:val="008B5056"/>
    <w:rsid w:val="008B769D"/>
    <w:rsid w:val="00A0580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12</cp:revision>
  <dcterms:created xsi:type="dcterms:W3CDTF">2015-05-04T20:19:00Z</dcterms:created>
  <dcterms:modified xsi:type="dcterms:W3CDTF">2015-06-18T23:12:00Z</dcterms:modified>
</cp:coreProperties>
</file>