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CF" w:rsidRPr="004127CB" w:rsidRDefault="004127CB" w:rsidP="00A245AC">
      <w:pPr>
        <w:spacing w:line="48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Versiones para “Antecedentes”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62"/>
        <w:gridCol w:w="4906"/>
        <w:gridCol w:w="2170"/>
      </w:tblGrid>
      <w:tr w:rsidR="009E156F" w:rsidRPr="009E156F" w:rsidTr="009E156F">
        <w:tc>
          <w:tcPr>
            <w:tcW w:w="0" w:type="auto"/>
            <w:shd w:val="clear" w:color="auto" w:fill="BFBFBF" w:themeFill="background1" w:themeFillShade="BF"/>
          </w:tcPr>
          <w:p w:rsidR="009E156F" w:rsidRPr="009E156F" w:rsidRDefault="009E156F" w:rsidP="0034559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E156F" w:rsidRPr="009E156F" w:rsidRDefault="009E156F" w:rsidP="0034559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E156F" w:rsidRPr="009E156F" w:rsidRDefault="009E156F" w:rsidP="0034559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E156F" w:rsidRPr="009E156F" w:rsidRDefault="009E156F" w:rsidP="0034559E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4127CB" w:rsidRPr="009E156F" w:rsidTr="009E156F">
        <w:tc>
          <w:tcPr>
            <w:tcW w:w="0" w:type="auto"/>
          </w:tcPr>
          <w:p w:rsidR="009E156F" w:rsidRPr="009E156F" w:rsidRDefault="004127CB" w:rsidP="009E156F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27/05/15</w:t>
            </w:r>
          </w:p>
        </w:tc>
        <w:tc>
          <w:tcPr>
            <w:tcW w:w="0" w:type="auto"/>
          </w:tcPr>
          <w:p w:rsidR="009E156F" w:rsidRPr="009E156F" w:rsidRDefault="009E156F" w:rsidP="009E156F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9E156F" w:rsidRPr="009E156F" w:rsidRDefault="009E156F" w:rsidP="009E156F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documento describe la situación de la empresa así como su situación social.</w:t>
            </w:r>
          </w:p>
        </w:tc>
        <w:tc>
          <w:tcPr>
            <w:tcW w:w="0" w:type="auto"/>
          </w:tcPr>
          <w:p w:rsidR="009E156F" w:rsidRPr="009E156F" w:rsidRDefault="009E156F" w:rsidP="009E156F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Contreras Ortiz José Manuel</w:t>
            </w:r>
          </w:p>
        </w:tc>
      </w:tr>
    </w:tbl>
    <w:p w:rsidR="00582BCF" w:rsidRDefault="00582BC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E156F" w:rsidRDefault="009E156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A5D5F" w:rsidRPr="00AE5CF5" w:rsidRDefault="00BA5D5F" w:rsidP="0034559E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E5CF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Antecedentes de la empresa</w:t>
      </w:r>
    </w:p>
    <w:p w:rsidR="00BC103B" w:rsidRDefault="009B6770" w:rsidP="0034559E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R</w:t>
      </w:r>
      <w:r w:rsidR="0077180B" w:rsidRPr="001D2E58">
        <w:rPr>
          <w:rFonts w:ascii="Arial" w:hAnsi="Arial" w:cs="Arial"/>
          <w:color w:val="000000" w:themeColor="text1"/>
        </w:rPr>
        <w:t xml:space="preserve">oca 2 es </w:t>
      </w:r>
      <w:proofErr w:type="gramStart"/>
      <w:r w:rsidR="0077180B" w:rsidRPr="001D2E58">
        <w:rPr>
          <w:rFonts w:ascii="Arial" w:hAnsi="Arial" w:cs="Arial"/>
          <w:color w:val="000000" w:themeColor="text1"/>
        </w:rPr>
        <w:t>una</w:t>
      </w:r>
      <w:proofErr w:type="gramEnd"/>
      <w:r w:rsidR="0077180B" w:rsidRPr="001D2E58">
        <w:rPr>
          <w:rFonts w:ascii="Arial" w:hAnsi="Arial" w:cs="Arial"/>
          <w:color w:val="000000" w:themeColor="text1"/>
        </w:rPr>
        <w:t xml:space="preserve"> micro empresa fundada en el </w:t>
      </w:r>
      <w:r w:rsidR="00582BCF">
        <w:rPr>
          <w:rFonts w:ascii="Arial" w:hAnsi="Arial" w:cs="Arial"/>
          <w:color w:val="000000" w:themeColor="text1"/>
        </w:rPr>
        <w:t xml:space="preserve">año </w:t>
      </w:r>
      <w:r w:rsidR="0077180B" w:rsidRPr="001D2E58">
        <w:rPr>
          <w:rFonts w:ascii="Arial" w:hAnsi="Arial" w:cs="Arial"/>
          <w:color w:val="000000" w:themeColor="text1"/>
        </w:rPr>
        <w:t xml:space="preserve">2012 por Gerardo Sánchez Estrada </w:t>
      </w:r>
      <w:r w:rsidR="00582BCF">
        <w:rPr>
          <w:rFonts w:ascii="Arial" w:hAnsi="Arial" w:cs="Arial"/>
          <w:color w:val="000000" w:themeColor="text1"/>
        </w:rPr>
        <w:t xml:space="preserve">actual </w:t>
      </w:r>
      <w:r w:rsidR="00FE7C46">
        <w:rPr>
          <w:rFonts w:ascii="Arial" w:hAnsi="Arial" w:cs="Arial"/>
          <w:color w:val="000000" w:themeColor="text1"/>
        </w:rPr>
        <w:t>propietario del negocio quien se ha dedicado a</w:t>
      </w:r>
      <w:r w:rsidR="0077180B" w:rsidRPr="001D2E58">
        <w:rPr>
          <w:rFonts w:ascii="Arial" w:hAnsi="Arial" w:cs="Arial"/>
          <w:color w:val="000000" w:themeColor="text1"/>
        </w:rPr>
        <w:t xml:space="preserve"> </w:t>
      </w:r>
      <w:r w:rsidR="00FE7C46">
        <w:rPr>
          <w:rFonts w:ascii="Arial" w:hAnsi="Arial" w:cs="Arial"/>
          <w:color w:val="000000" w:themeColor="text1"/>
        </w:rPr>
        <w:t>l</w:t>
      </w:r>
      <w:r w:rsidR="0077180B" w:rsidRPr="001D2E58">
        <w:rPr>
          <w:rFonts w:ascii="Arial" w:hAnsi="Arial" w:cs="Arial"/>
          <w:color w:val="000000" w:themeColor="text1"/>
        </w:rPr>
        <w:t>a venta</w:t>
      </w:r>
      <w:r w:rsidR="00FE7C46">
        <w:rPr>
          <w:rFonts w:ascii="Arial" w:hAnsi="Arial" w:cs="Arial"/>
          <w:color w:val="000000" w:themeColor="text1"/>
        </w:rPr>
        <w:t xml:space="preserve"> y reparación de </w:t>
      </w:r>
      <w:r w:rsidR="0077180B" w:rsidRPr="001D2E58">
        <w:rPr>
          <w:rFonts w:ascii="Arial" w:hAnsi="Arial" w:cs="Arial"/>
          <w:color w:val="000000" w:themeColor="text1"/>
        </w:rPr>
        <w:t>motocicletas</w:t>
      </w:r>
      <w:r w:rsidR="00FE7C46">
        <w:rPr>
          <w:rFonts w:ascii="Arial" w:hAnsi="Arial" w:cs="Arial"/>
          <w:color w:val="000000" w:themeColor="text1"/>
        </w:rPr>
        <w:t xml:space="preserve"> así como de la venta de refacciones</w:t>
      </w:r>
      <w:r w:rsidR="0077180B" w:rsidRPr="001D2E58">
        <w:rPr>
          <w:rFonts w:ascii="Arial" w:hAnsi="Arial" w:cs="Arial"/>
          <w:color w:val="000000" w:themeColor="text1"/>
        </w:rPr>
        <w:t xml:space="preserve">. </w:t>
      </w:r>
    </w:p>
    <w:p w:rsidR="007B762E" w:rsidRDefault="00BC103B" w:rsidP="0034559E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Durante el primer</w:t>
      </w:r>
      <w:r w:rsidR="0077180B" w:rsidRPr="001D2E58">
        <w:rPr>
          <w:rFonts w:ascii="Arial" w:hAnsi="Arial" w:cs="Arial"/>
          <w:color w:val="000000" w:themeColor="text1"/>
        </w:rPr>
        <w:t xml:space="preserve"> año </w:t>
      </w:r>
      <w:r>
        <w:rPr>
          <w:rFonts w:ascii="Arial" w:hAnsi="Arial" w:cs="Arial"/>
          <w:color w:val="000000" w:themeColor="text1"/>
        </w:rPr>
        <w:t>res</w:t>
      </w:r>
      <w:r w:rsidR="00582BCF">
        <w:rPr>
          <w:rFonts w:ascii="Arial" w:hAnsi="Arial" w:cs="Arial"/>
          <w:color w:val="000000" w:themeColor="text1"/>
        </w:rPr>
        <w:t>ultó muy problemático</w:t>
      </w:r>
      <w:r w:rsidR="0077180B" w:rsidRPr="001D2E58">
        <w:rPr>
          <w:rFonts w:ascii="Arial" w:hAnsi="Arial" w:cs="Arial"/>
          <w:color w:val="000000" w:themeColor="text1"/>
        </w:rPr>
        <w:t xml:space="preserve"> para el dueño tener clientes ya que </w:t>
      </w:r>
      <w:r>
        <w:rPr>
          <w:rFonts w:ascii="Arial" w:hAnsi="Arial" w:cs="Arial"/>
          <w:color w:val="000000" w:themeColor="text1"/>
        </w:rPr>
        <w:t xml:space="preserve">en el sitio </w:t>
      </w:r>
      <w:r w:rsidR="0077180B" w:rsidRPr="001D2E58">
        <w:rPr>
          <w:rFonts w:ascii="Arial" w:hAnsi="Arial" w:cs="Arial"/>
          <w:color w:val="000000" w:themeColor="text1"/>
        </w:rPr>
        <w:t xml:space="preserve">donde se estableció antes de él también era taller mecánico el cual </w:t>
      </w:r>
      <w:r>
        <w:rPr>
          <w:rFonts w:ascii="Arial" w:hAnsi="Arial" w:cs="Arial"/>
          <w:color w:val="000000" w:themeColor="text1"/>
        </w:rPr>
        <w:t>dio como resultado que el nuevo negocio que se pretendía establecer fuera adquiriendo mala reputación</w:t>
      </w:r>
      <w:r w:rsidR="0077180B" w:rsidRPr="001D2E58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Fue con</w:t>
      </w:r>
      <w:r w:rsidR="0077180B" w:rsidRPr="001D2E58">
        <w:rPr>
          <w:rFonts w:ascii="Arial" w:hAnsi="Arial" w:cs="Arial"/>
          <w:color w:val="000000" w:themeColor="text1"/>
        </w:rPr>
        <w:t xml:space="preserve"> el tiempo </w:t>
      </w:r>
      <w:r>
        <w:rPr>
          <w:rFonts w:ascii="Arial" w:hAnsi="Arial" w:cs="Arial"/>
          <w:color w:val="000000" w:themeColor="text1"/>
        </w:rPr>
        <w:t xml:space="preserve">que esta empresa </w:t>
      </w:r>
      <w:r w:rsidR="0077180B" w:rsidRPr="001D2E58">
        <w:rPr>
          <w:rFonts w:ascii="Arial" w:hAnsi="Arial" w:cs="Arial"/>
          <w:color w:val="000000" w:themeColor="text1"/>
        </w:rPr>
        <w:t>desempeñó muy bien su trabajo</w:t>
      </w:r>
      <w:r w:rsidR="00AD4CA4">
        <w:rPr>
          <w:rFonts w:ascii="Arial" w:hAnsi="Arial" w:cs="Arial"/>
          <w:color w:val="000000" w:themeColor="text1"/>
        </w:rPr>
        <w:t xml:space="preserve"> rompiendo así con los prejuicios iniciales que se gestaron en un comienzo, de este modo</w:t>
      </w:r>
      <w:r w:rsidR="0077180B" w:rsidRPr="001D2E58">
        <w:rPr>
          <w:rFonts w:ascii="Arial" w:hAnsi="Arial" w:cs="Arial"/>
          <w:color w:val="000000" w:themeColor="text1"/>
        </w:rPr>
        <w:t xml:space="preserve">  cada vez iba más </w:t>
      </w:r>
      <w:r w:rsidR="00AD4CA4">
        <w:rPr>
          <w:rFonts w:ascii="Arial" w:hAnsi="Arial" w:cs="Arial"/>
          <w:color w:val="000000" w:themeColor="text1"/>
        </w:rPr>
        <w:t>clientela</w:t>
      </w:r>
      <w:r w:rsidR="0077180B" w:rsidRPr="001D2E58">
        <w:rPr>
          <w:rFonts w:ascii="Arial" w:hAnsi="Arial" w:cs="Arial"/>
          <w:color w:val="000000" w:themeColor="text1"/>
        </w:rPr>
        <w:t xml:space="preserve"> </w:t>
      </w:r>
      <w:r w:rsidR="00AD4CA4">
        <w:rPr>
          <w:rFonts w:ascii="Arial" w:hAnsi="Arial" w:cs="Arial"/>
          <w:color w:val="000000" w:themeColor="text1"/>
        </w:rPr>
        <w:t xml:space="preserve">no solamente </w:t>
      </w:r>
      <w:r w:rsidR="0077180B" w:rsidRPr="001D2E58">
        <w:rPr>
          <w:rFonts w:ascii="Arial" w:hAnsi="Arial" w:cs="Arial"/>
          <w:color w:val="000000" w:themeColor="text1"/>
        </w:rPr>
        <w:t>de la zona local sino</w:t>
      </w:r>
      <w:r w:rsidR="00AD4CA4">
        <w:rPr>
          <w:rFonts w:ascii="Arial" w:hAnsi="Arial" w:cs="Arial"/>
          <w:color w:val="000000" w:themeColor="text1"/>
        </w:rPr>
        <w:t xml:space="preserve"> también </w:t>
      </w:r>
      <w:r w:rsidR="0077180B" w:rsidRPr="001D2E58">
        <w:rPr>
          <w:rFonts w:ascii="Arial" w:hAnsi="Arial" w:cs="Arial"/>
          <w:color w:val="000000" w:themeColor="text1"/>
        </w:rPr>
        <w:t xml:space="preserve"> de otras regiones</w:t>
      </w:r>
      <w:r w:rsidR="00AD4CA4">
        <w:rPr>
          <w:rFonts w:ascii="Arial" w:hAnsi="Arial" w:cs="Arial"/>
          <w:color w:val="000000" w:themeColor="text1"/>
        </w:rPr>
        <w:t xml:space="preserve">, incluyendo </w:t>
      </w:r>
      <w:r w:rsidR="0077180B" w:rsidRPr="001D2E58">
        <w:rPr>
          <w:rFonts w:ascii="Arial" w:hAnsi="Arial" w:cs="Arial"/>
          <w:color w:val="000000" w:themeColor="text1"/>
        </w:rPr>
        <w:t xml:space="preserve"> </w:t>
      </w:r>
      <w:r w:rsidR="00A90188" w:rsidRPr="001D2E58">
        <w:rPr>
          <w:rFonts w:ascii="Arial" w:hAnsi="Arial" w:cs="Arial"/>
          <w:color w:val="000000" w:themeColor="text1"/>
        </w:rPr>
        <w:t>empresas reconocidas</w:t>
      </w:r>
      <w:r w:rsidR="00AD4CA4">
        <w:rPr>
          <w:rFonts w:ascii="Arial" w:hAnsi="Arial" w:cs="Arial"/>
          <w:color w:val="000000" w:themeColor="text1"/>
        </w:rPr>
        <w:t xml:space="preserve"> de la región</w:t>
      </w:r>
      <w:r w:rsidR="0077180B" w:rsidRPr="001D2E58">
        <w:rPr>
          <w:rFonts w:ascii="Arial" w:hAnsi="Arial" w:cs="Arial"/>
          <w:color w:val="000000" w:themeColor="text1"/>
        </w:rPr>
        <w:t xml:space="preserve">. </w:t>
      </w:r>
    </w:p>
    <w:p w:rsidR="007B762E" w:rsidRDefault="007B762E" w:rsidP="0034559E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Pese a ello hubo que enfrentar ciertas complicaciones como el hecho de no contar con un registro hacendario o </w:t>
      </w:r>
      <w:r w:rsidR="00582BCF">
        <w:rPr>
          <w:rFonts w:ascii="Arial" w:hAnsi="Arial" w:cs="Arial"/>
          <w:color w:val="000000" w:themeColor="text1"/>
        </w:rPr>
        <w:t>el no utilizar</w:t>
      </w:r>
      <w:r>
        <w:rPr>
          <w:rFonts w:ascii="Arial" w:hAnsi="Arial" w:cs="Arial"/>
          <w:color w:val="000000" w:themeColor="text1"/>
        </w:rPr>
        <w:t xml:space="preserve"> ninguna herramienta de tipo tecnológica para agilizar su</w:t>
      </w:r>
      <w:r w:rsidR="00A90188">
        <w:rPr>
          <w:rFonts w:ascii="Arial" w:hAnsi="Arial" w:cs="Arial"/>
          <w:color w:val="000000" w:themeColor="text1"/>
        </w:rPr>
        <w:t>s operaciones, toda la administración era llevada por el fundador y propietario debido a las consecuencias que pudiera tener el relevar esas responsabilidades.</w:t>
      </w:r>
    </w:p>
    <w:p w:rsidR="003600D7" w:rsidRDefault="003600D7" w:rsidP="0034559E">
      <w:pPr>
        <w:spacing w:line="480" w:lineRule="auto"/>
      </w:pPr>
    </w:p>
    <w:sectPr w:rsidR="003600D7" w:rsidSect="006139D2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0B"/>
    <w:rsid w:val="0034559E"/>
    <w:rsid w:val="003600D7"/>
    <w:rsid w:val="004127CB"/>
    <w:rsid w:val="00450001"/>
    <w:rsid w:val="00466804"/>
    <w:rsid w:val="00582BCF"/>
    <w:rsid w:val="006139D2"/>
    <w:rsid w:val="0077180B"/>
    <w:rsid w:val="007B762E"/>
    <w:rsid w:val="009B6770"/>
    <w:rsid w:val="009E156F"/>
    <w:rsid w:val="00A245AC"/>
    <w:rsid w:val="00A90188"/>
    <w:rsid w:val="00AD4CA4"/>
    <w:rsid w:val="00AE5CF5"/>
    <w:rsid w:val="00BA5D5F"/>
    <w:rsid w:val="00BC103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5096D-24C6-4DA7-8F02-DA7D7901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80B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71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E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José Manuel C.O.</cp:lastModifiedBy>
  <cp:revision>13</cp:revision>
  <dcterms:created xsi:type="dcterms:W3CDTF">2015-05-27T18:04:00Z</dcterms:created>
  <dcterms:modified xsi:type="dcterms:W3CDTF">2015-05-27T19:07:00Z</dcterms:modified>
</cp:coreProperties>
</file>