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4"/>
          <w:szCs w:val="24"/>
          <w:u w:val="single"/>
        </w:rPr>
      </w:pPr>
      <w:r>
        <w:rPr>
          <w:rFonts w:ascii="Arial" w:hAnsi="Arial"/>
          <w:sz w:val="24"/>
          <w:szCs w:val="24"/>
          <w:u w:val="single"/>
        </w:rPr>
        <w:t>COGNITIVISMO</w:t>
      </w:r>
    </w:p>
    <w:p>
      <w:pPr>
        <w:pStyle w:val="Normal"/>
        <w:bidi w:val="0"/>
        <w:jc w:val="center"/>
        <w:rPr>
          <w:rFonts w:ascii="Arial" w:hAnsi="Arial"/>
          <w:sz w:val="24"/>
          <w:szCs w:val="24"/>
          <w:u w:val="single"/>
        </w:rPr>
      </w:pPr>
      <w:r>
        <w:rPr>
          <w:rFonts w:ascii="Arial" w:hAnsi="Arial"/>
          <w:sz w:val="24"/>
          <w:szCs w:val="24"/>
          <w:u w:val="single"/>
        </w:rPr>
      </w:r>
    </w:p>
    <w:p>
      <w:pPr>
        <w:pStyle w:val="Normal"/>
        <w:bidi w:val="0"/>
        <w:jc w:val="left"/>
        <w:rPr>
          <w:rFonts w:ascii="Arial" w:hAnsi="Arial"/>
          <w:sz w:val="24"/>
          <w:szCs w:val="24"/>
          <w:u w:val="none"/>
        </w:rPr>
      </w:pPr>
      <w:r>
        <w:rPr>
          <w:rFonts w:ascii="Arial" w:hAnsi="Arial"/>
          <w:b w:val="false"/>
          <w:i w:val="false"/>
          <w:caps w:val="false"/>
          <w:smallCaps w:val="false"/>
          <w:color w:val="202122"/>
          <w:spacing w:val="0"/>
          <w:sz w:val="24"/>
          <w:szCs w:val="24"/>
          <w:u w:val="none"/>
        </w:rPr>
        <w:t>La psicología cognitiva surge como alternativa a la concepción conductista de la mente como caja negra inaccesible. En Estados Unidos, el auge de la psicología cognitiva coincidió con la aparición y desarrollo de los ordenadores en los años 50. El funcionamiento de estas máquinas sirvió a los autores pioneros como metáfora para entender el procesamiento de símbolos y representaciones en la mente humana.</w:t>
      </w:r>
      <w:r>
        <w:rPr>
          <w:rFonts w:ascii="Arial" w:hAnsi="Arial"/>
          <w:sz w:val="24"/>
          <w:szCs w:val="24"/>
          <w:u w:val="none"/>
        </w:rPr>
        <w:t xml:space="preserve"> </w:t>
      </w:r>
    </w:p>
    <w:p>
      <w:pPr>
        <w:pStyle w:val="Normal"/>
        <w:bidi w:val="0"/>
        <w:jc w:val="left"/>
        <w:rPr>
          <w:u w:val="none"/>
        </w:rPr>
      </w:pPr>
      <w:r>
        <w:rPr>
          <w:rFonts w:ascii="Arial" w:hAnsi="Arial"/>
          <w:b w:val="false"/>
          <w:i w:val="false"/>
          <w:caps w:val="false"/>
          <w:smallCaps w:val="false"/>
          <w:color w:val="202122"/>
          <w:spacing w:val="0"/>
          <w:sz w:val="24"/>
          <w:szCs w:val="24"/>
          <w:u w:val="none"/>
        </w:rPr>
        <w:t xml:space="preserve">Es decir, la proposición conductista de la mente no puede ser estudiada debido a la imposibilidad de observación directa, y en caso de poder ser estudiada debe seguir las mismas categorías de análisis del conductismo radical, ya que para los conductistas la mente es una conducta más. Por otra parte los psicólogos cognitivos usan el método científico para inferir los estados mentales y su estructura. Una distinción entre Skinner y la psicología cognitiva de la época es el uso de constructos hipotéticos versus el estudio de caso típicamente usado por Skinner. La psicología cognitiva hace uso de procesos mentales para explicar la conducta (a diferencia de tan solo </w:t>
      </w:r>
      <w:hyperlink r:id="rId2">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asociaciones</w:t>
        </w:r>
      </w:hyperlink>
      <w:r>
        <w:rPr>
          <w:rFonts w:ascii="Arial" w:hAnsi="Arial"/>
          <w:b w:val="false"/>
          <w:i w:val="false"/>
          <w:caps w:val="false"/>
          <w:smallCaps w:val="false"/>
          <w:strike w:val="false"/>
          <w:dstrike w:val="false"/>
          <w:color w:val="3366CC"/>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u w:val="none"/>
        </w:rPr>
        <w:t xml:space="preserve">entre </w:t>
      </w:r>
      <w:hyperlink r:id="rId3">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estímulos y respuestas</w:t>
        </w:r>
      </w:hyperlink>
      <w:r>
        <w:rPr>
          <w:rFonts w:ascii="Arial" w:hAnsi="Arial"/>
          <w:b w:val="false"/>
          <w:i w:val="false"/>
          <w:caps w:val="false"/>
          <w:smallCaps w:val="false"/>
          <w:color w:val="202122"/>
          <w:spacing w:val="0"/>
          <w:sz w:val="24"/>
          <w:szCs w:val="24"/>
          <w:u w:val="none"/>
        </w:rPr>
        <w:t>). Los psicólogos cognitivos ponen énfasis en la influencia que el procesamiento de la información tiene sobre la conducta, afirmando que el individuo compara la información nueva con su "esquema" o estructura cognitiva preexistente. Los acontecimientos y las situaciones nuevas se interpretan a la luz de lo que ya se ha aprendido. En ocasiones, es preciso adaptar el esquema a esta información.</w:t>
      </w:r>
      <w:r>
        <w:rPr>
          <w:rFonts w:ascii="Arial" w:hAnsi="Arial"/>
          <w:sz w:val="24"/>
          <w:szCs w:val="24"/>
          <w:u w:val="none"/>
        </w:rPr>
        <w:t xml:space="preserve"> </w:t>
      </w:r>
    </w:p>
    <w:p>
      <w:pPr>
        <w:pStyle w:val="Normal"/>
        <w:bidi w:val="0"/>
        <w:jc w:val="left"/>
        <w:rPr>
          <w:rFonts w:ascii="Arial" w:hAnsi="Arial"/>
          <w:sz w:val="24"/>
          <w:szCs w:val="24"/>
          <w:u w:val="none"/>
        </w:rPr>
      </w:pPr>
      <w:r>
        <w:rPr>
          <w:rFonts w:ascii="Arial" w:hAnsi="Arial"/>
          <w:sz w:val="24"/>
          <w:szCs w:val="24"/>
          <w:u w:val="none"/>
        </w:rPr>
      </w:r>
    </w:p>
    <w:p>
      <w:pPr>
        <w:pStyle w:val="Normal"/>
        <w:bidi w:val="0"/>
        <w:jc w:val="left"/>
        <w:rPr/>
      </w:pPr>
      <w:r>
        <w:rPr>
          <w:rFonts w:ascii="Arial" w:hAnsi="Arial"/>
          <w:b w:val="false"/>
          <w:i w:val="false"/>
          <w:caps w:val="false"/>
          <w:smallCaps w:val="false"/>
          <w:color w:val="202122"/>
          <w:spacing w:val="0"/>
          <w:sz w:val="24"/>
          <w:szCs w:val="24"/>
        </w:rPr>
        <w:t xml:space="preserve">En ese momento de desarrollo de la psicología, esta se encontraba en un intento por validarse como </w:t>
      </w:r>
      <w:hyperlink r:id="rId4">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ciencia</w:t>
        </w:r>
      </w:hyperlink>
      <w:r>
        <w:rPr>
          <w:rFonts w:ascii="Arial" w:hAnsi="Arial"/>
          <w:b w:val="false"/>
          <w:i w:val="false"/>
          <w:caps w:val="false"/>
          <w:smallCaps w:val="false"/>
          <w:color w:val="202122"/>
          <w:spacing w:val="0"/>
          <w:sz w:val="24"/>
          <w:szCs w:val="24"/>
        </w:rPr>
        <w:t xml:space="preserve">, por lo que esta nueva psicología cognitiva despreció su tradición </w:t>
      </w:r>
      <w:hyperlink r:id="rId5">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fenomenológica</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propiciada por </w:t>
      </w:r>
      <w:hyperlink r:id="rId6">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Wilhelm Wundt</w:t>
        </w:r>
      </w:hyperlink>
      <w:r>
        <w:rPr>
          <w:rFonts w:ascii="Arial" w:hAnsi="Arial"/>
          <w:b w:val="false"/>
          <w:i w:val="false"/>
          <w:caps w:val="false"/>
          <w:smallCaps w:val="false"/>
          <w:color w:val="202122"/>
          <w:spacing w:val="0"/>
          <w:sz w:val="24"/>
          <w:szCs w:val="24"/>
        </w:rPr>
        <w:t xml:space="preserve">, negando la validez de la </w:t>
      </w:r>
      <w:hyperlink r:id="rId7">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introspección</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como método para alcanzar un conocimiento objetivo. Así, la psicología cognitiva es distinta de otras perspectivas psicológicas previas en dos aspectos principales. Primero, acepta el uso del </w:t>
      </w:r>
      <w:hyperlink r:id="rId8">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método científico</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y rechaza la excesiva </w:t>
      </w:r>
      <w:hyperlink r:id="rId9">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interpretación</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como método válido de investigación, mostrándose contraria a psicologías más interpretativas y literarias tales como la de </w:t>
      </w:r>
      <w:hyperlink r:id="rId10">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Sigmund Freud</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w:t>
      </w:r>
      <w:hyperlink r:id="rId11">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psicoanálisis</w:t>
        </w:r>
      </w:hyperlink>
      <w:r>
        <w:rPr>
          <w:rFonts w:ascii="Arial" w:hAnsi="Arial"/>
          <w:b w:val="false"/>
          <w:i w:val="false"/>
          <w:caps w:val="false"/>
          <w:smallCaps w:val="false"/>
          <w:color w:val="202122"/>
          <w:spacing w:val="0"/>
          <w:sz w:val="24"/>
          <w:szCs w:val="24"/>
        </w:rPr>
        <w:t xml:space="preserve">). Segundo, plantea la existencia de </w:t>
      </w:r>
      <w:hyperlink r:id="rId12">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estados mentales</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internos (tales como </w:t>
      </w:r>
      <w:hyperlink r:id="rId13">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creencias</w:t>
        </w:r>
      </w:hyperlink>
      <w:r>
        <w:rPr>
          <w:rFonts w:ascii="Arial" w:hAnsi="Arial"/>
          <w:b w:val="false"/>
          <w:i w:val="false"/>
          <w:caps w:val="false"/>
          <w:smallCaps w:val="false"/>
          <w:color w:val="202122"/>
          <w:spacing w:val="0"/>
          <w:sz w:val="24"/>
          <w:szCs w:val="24"/>
        </w:rPr>
        <w:t xml:space="preserve">, </w:t>
      </w:r>
      <w:hyperlink r:id="rId14">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deseos</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 xml:space="preserve">y </w:t>
      </w:r>
      <w:hyperlink r:id="rId15">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motivaciones</w:t>
        </w:r>
      </w:hyperlink>
      <w:r>
        <w:rPr>
          <w:rFonts w:ascii="Arial" w:hAnsi="Arial"/>
          <w:b w:val="false"/>
          <w:i w:val="false"/>
          <w:caps w:val="false"/>
          <w:smallCaps w:val="false"/>
          <w:color w:val="202122"/>
          <w:spacing w:val="0"/>
          <w:sz w:val="24"/>
          <w:szCs w:val="24"/>
        </w:rPr>
        <w:t xml:space="preserve">); lo contrario que la </w:t>
      </w:r>
      <w:hyperlink r:id="rId16">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psicología conductista</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val="false"/>
          <w:caps w:val="false"/>
          <w:smallCaps w:val="false"/>
          <w:color w:val="202122"/>
          <w:spacing w:val="0"/>
          <w:sz w:val="24"/>
          <w:szCs w:val="24"/>
        </w:rPr>
        <w:t>de esa época.</w:t>
      </w:r>
      <w:r>
        <w:rPr>
          <w:rFonts w:ascii="Arial" w:hAnsi="Arial"/>
          <w:sz w:val="24"/>
          <w:szCs w:val="24"/>
        </w:rPr>
        <w:t xml:space="preserve">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 xml:space="preserve">PSICOLOGIA COGNITIVISTA </w:t>
      </w:r>
    </w:p>
    <w:p>
      <w:pPr>
        <w:pStyle w:val="Normal"/>
        <w:bidi w:val="0"/>
        <w:jc w:val="left"/>
        <w:rPr>
          <w:rFonts w:ascii="Arial" w:hAnsi="Arial"/>
          <w:sz w:val="24"/>
          <w:szCs w:val="24"/>
          <w:u w:val="single"/>
        </w:rPr>
      </w:pPr>
      <w:r>
        <w:rPr>
          <w:rFonts w:ascii="Arial" w:hAnsi="Arial"/>
          <w:sz w:val="24"/>
          <w:szCs w:val="24"/>
          <w:u w:val="single"/>
        </w:rPr>
      </w:r>
    </w:p>
    <w:p>
      <w:pPr>
        <w:pStyle w:val="Normal"/>
        <w:bidi w:val="0"/>
        <w:jc w:val="left"/>
        <w:rPr>
          <w:u w:val="single"/>
        </w:rPr>
      </w:pPr>
      <w:r>
        <w:rPr>
          <w:rFonts w:ascii="Arial" w:hAnsi="Arial"/>
          <w:b w:val="false"/>
          <w:i w:val="false"/>
          <w:caps w:val="false"/>
          <w:smallCaps w:val="false"/>
          <w:color w:val="202122"/>
          <w:spacing w:val="0"/>
          <w:sz w:val="24"/>
          <w:szCs w:val="24"/>
          <w:u w:val="none"/>
        </w:rPr>
        <w:t xml:space="preserve">La psicología cognitiva es una de las adiciones más recientes a la investigación psicológica. Esta estudia diversos procesos cognitivos, tales como la resolución de problemas, el razonamiento (inductivo, deductivo, abductivo, analógico), la percepción, la toma de decisiones y la adquisición lingüística. Se desarrolló como un área separada de la disciplina desde los primeros años de la década de 1950 y 1960. El término comenzó a usarse con la publicación del libro </w:t>
      </w:r>
      <w:r>
        <w:rPr>
          <w:rFonts w:ascii="Arial" w:hAnsi="Arial"/>
          <w:b w:val="false"/>
          <w:i/>
          <w:color w:val="202122"/>
          <w:spacing w:val="0"/>
          <w:sz w:val="24"/>
          <w:szCs w:val="24"/>
          <w:u w:val="none"/>
        </w:rPr>
        <w:t>Cognitive Psychology,</w:t>
      </w:r>
      <w:r>
        <w:rPr>
          <w:rFonts w:ascii="Arial" w:hAnsi="Arial"/>
          <w:b w:val="false"/>
          <w:i/>
          <w:caps w:val="false"/>
          <w:smallCaps w:val="false"/>
          <w:color w:val="202122"/>
          <w:spacing w:val="0"/>
          <w:sz w:val="24"/>
          <w:szCs w:val="24"/>
          <w:u w:val="none"/>
        </w:rPr>
        <w:t xml:space="preserve"> </w:t>
      </w:r>
      <w:r>
        <w:rPr>
          <w:rFonts w:ascii="Arial" w:hAnsi="Arial"/>
          <w:b w:val="false"/>
          <w:i w:val="false"/>
          <w:caps w:val="false"/>
          <w:smallCaps w:val="false"/>
          <w:color w:val="202122"/>
          <w:spacing w:val="0"/>
          <w:sz w:val="24"/>
          <w:szCs w:val="24"/>
          <w:u w:val="none"/>
        </w:rPr>
        <w:t xml:space="preserve">por </w:t>
      </w:r>
      <w:hyperlink r:id="rId17">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Ulric Neisser</w:t>
        </w:r>
      </w:hyperlink>
      <w:r>
        <w:rPr>
          <w:rFonts w:ascii="Arial" w:hAnsi="Arial"/>
          <w:b w:val="false"/>
          <w:i w:val="false"/>
          <w:caps w:val="false"/>
          <w:smallCaps w:val="false"/>
          <w:color w:val="202122"/>
          <w:spacing w:val="0"/>
          <w:sz w:val="24"/>
          <w:szCs w:val="24"/>
          <w:u w:val="none"/>
        </w:rPr>
        <w:t xml:space="preserve">, en 1967. Pero la aproximación cognitiva había sido traída a un primer plano tras la publicación del libro de </w:t>
      </w:r>
      <w:hyperlink r:id="rId18">
        <w:r>
          <w:rPr>
            <w:rStyle w:val="EnlacedeInternet"/>
            <w:rFonts w:ascii="Arial" w:hAnsi="Arial"/>
            <w:b w:val="false"/>
            <w:i w:val="false"/>
            <w:caps w:val="false"/>
            <w:smallCaps w:val="false"/>
            <w:strike w:val="false"/>
            <w:dstrike w:val="false"/>
            <w:color w:val="3366CC"/>
            <w:spacing w:val="0"/>
            <w:sz w:val="24"/>
            <w:szCs w:val="24"/>
            <w:u w:val="none"/>
            <w:effect w:val="none"/>
            <w:shd w:fill="FFFFFF" w:val="clear"/>
          </w:rPr>
          <w:t>Donald Broadbent</w:t>
        </w:r>
      </w:hyperlink>
      <w:r>
        <w:rPr>
          <w:rFonts w:ascii="Arial" w:hAnsi="Arial"/>
          <w:b w:val="false"/>
          <w:i w:val="false"/>
          <w:caps w:val="false"/>
          <w:smallCaps w:val="false"/>
          <w:strike w:val="false"/>
          <w:dstrike w:val="false"/>
          <w:color w:val="202122"/>
          <w:spacing w:val="0"/>
          <w:sz w:val="24"/>
          <w:szCs w:val="24"/>
          <w:u w:val="none"/>
          <w:effect w:val="none"/>
          <w:shd w:fill="FFFFFF" w:val="clear"/>
        </w:rPr>
        <w:t xml:space="preserve"> </w:t>
      </w:r>
      <w:r>
        <w:rPr>
          <w:rFonts w:ascii="Arial" w:hAnsi="Arial"/>
          <w:b w:val="false"/>
          <w:i/>
          <w:color w:val="202122"/>
          <w:spacing w:val="0"/>
          <w:sz w:val="24"/>
          <w:szCs w:val="24"/>
          <w:u w:val="none"/>
        </w:rPr>
        <w:t>Percepción y Comunicación,</w:t>
      </w:r>
      <w:r>
        <w:rPr>
          <w:rFonts w:ascii="Arial" w:hAnsi="Arial"/>
          <w:b w:val="false"/>
          <w:i/>
          <w:caps w:val="false"/>
          <w:smallCaps w:val="false"/>
          <w:color w:val="202122"/>
          <w:spacing w:val="0"/>
          <w:sz w:val="24"/>
          <w:szCs w:val="24"/>
          <w:u w:val="none"/>
        </w:rPr>
        <w:t xml:space="preserve"> </w:t>
      </w:r>
      <w:r>
        <w:rPr>
          <w:rFonts w:ascii="Arial" w:hAnsi="Arial"/>
          <w:b w:val="false"/>
          <w:i w:val="false"/>
          <w:caps w:val="false"/>
          <w:smallCaps w:val="false"/>
          <w:color w:val="202122"/>
          <w:spacing w:val="0"/>
          <w:sz w:val="24"/>
          <w:szCs w:val="24"/>
          <w:u w:val="none"/>
        </w:rPr>
        <w:t>en 1958. Desde ese momento, la metáfora dominante en el área ha sido el modelo de procesamiento de información de Broadbent.</w:t>
      </w:r>
      <w:r>
        <w:rPr>
          <w:rFonts w:ascii="Arial" w:hAnsi="Arial"/>
          <w:sz w:val="24"/>
          <w:szCs w:val="24"/>
          <w:u w:val="none"/>
        </w:rPr>
        <w:t xml:space="preserve"> </w:t>
      </w:r>
    </w:p>
    <w:p>
      <w:pPr>
        <w:pStyle w:val="Normal"/>
        <w:bidi w:val="0"/>
        <w:jc w:val="left"/>
        <w:rPr>
          <w:rFonts w:ascii="Arial" w:hAnsi="Arial"/>
          <w:sz w:val="24"/>
          <w:szCs w:val="24"/>
          <w:u w:val="single"/>
        </w:rPr>
      </w:pPr>
      <w:r>
        <w:rPr>
          <w:rFonts w:ascii="Arial" w:hAnsi="Arial"/>
          <w:sz w:val="24"/>
          <w:szCs w:val="24"/>
          <w:u w:val="single"/>
        </w:rPr>
      </w:r>
    </w:p>
    <w:p>
      <w:pPr>
        <w:pStyle w:val="Ttulo3"/>
        <w:bidi w:val="0"/>
        <w:jc w:val="left"/>
        <w:rPr>
          <w:u w:val="single"/>
        </w:rPr>
      </w:pPr>
      <w:r>
        <w:rPr>
          <w:rStyle w:val="Destaquemayor"/>
          <w:rFonts w:ascii="Arial" w:hAnsi="Arial"/>
          <w:b/>
          <w:sz w:val="24"/>
          <w:szCs w:val="24"/>
          <w:u w:val="single"/>
        </w:rPr>
        <w:t>Capítulo 16 – Los Cognitivismos: I. Orígenes</w:t>
      </w:r>
    </w:p>
    <w:p>
      <w:pPr>
        <w:pStyle w:val="Cuerpodetexto"/>
        <w:bidi w:val="0"/>
        <w:jc w:val="left"/>
        <w:rPr>
          <w:rFonts w:ascii="Arial" w:hAnsi="Arial"/>
          <w:sz w:val="24"/>
          <w:szCs w:val="24"/>
        </w:rPr>
      </w:pPr>
      <w:r>
        <w:rPr>
          <w:rFonts w:ascii="Arial" w:hAnsi="Arial"/>
          <w:sz w:val="24"/>
          <w:szCs w:val="24"/>
        </w:rPr>
        <w:t>Este capítulo analiza el surgimiento y consolidación del cognitivismo, un enfoque que transformó profundamente la psicología en el siglo XX. Si bien los términos "psicología cognitiva" y "cognitivismo" a menudo se usan indistintamente, los autores aclaran que el segundo puede englobar otras disciplinas como la neurociencia, la lingüística y la informática. En algunos casos, se utiliza el término "ciencias cognitivas" para referirse a este enfoque multidisciplinario.</w:t>
      </w:r>
    </w:p>
    <w:p>
      <w:pPr>
        <w:pStyle w:val="Cuerpodetexto"/>
        <w:bidi w:val="0"/>
        <w:jc w:val="left"/>
        <w:rPr>
          <w:rFonts w:ascii="Arial" w:hAnsi="Arial"/>
          <w:sz w:val="24"/>
          <w:szCs w:val="24"/>
        </w:rPr>
      </w:pPr>
      <w:r>
        <w:rPr>
          <w:rFonts w:ascii="Arial" w:hAnsi="Arial"/>
          <w:sz w:val="24"/>
          <w:szCs w:val="24"/>
        </w:rPr>
        <w:t>El cognitivismo se desarrolló desde fines de los años 40 y explotó en la década del 60 como una reacción al conductismo. Sin embargo, la ruptura no fue tan radical como suele afirmarse. Muchos cognitivistas eran en realidad "hijos" del conductismo, y su propuesta no era tanto rechazarlo como superarlo, incorporando procesos mentales como mediadores entre estímulos y respuestas.</w:t>
      </w:r>
    </w:p>
    <w:p>
      <w:pPr>
        <w:pStyle w:val="Cuerpodetexto"/>
        <w:bidi w:val="0"/>
        <w:jc w:val="left"/>
        <w:rPr>
          <w:rFonts w:ascii="Arial" w:hAnsi="Arial"/>
          <w:sz w:val="24"/>
          <w:szCs w:val="24"/>
        </w:rPr>
      </w:pPr>
      <w:r>
        <w:rPr>
          <w:rFonts w:ascii="Arial" w:hAnsi="Arial"/>
          <w:sz w:val="24"/>
          <w:szCs w:val="24"/>
        </w:rPr>
        <w:t>Uno de los pilares centrales del cognitivismo es la metáfora del procesamiento de información: la mente es concebida como un sistema que computa símbolos internos a partir de representaciones del mundo. Esta idea se basa en la analogía con los ordenadores, aunque no todos los autores compartían la misma intensidad en el uso de esa metáfora. Autores como Ángel Rivière distinguieron entre una versión débil (la mente funciona como un programa) y una versión fuerte (la mente es un programa).</w:t>
      </w:r>
    </w:p>
    <w:p>
      <w:pPr>
        <w:pStyle w:val="Cuerpodetexto"/>
        <w:bidi w:val="0"/>
        <w:spacing w:lineRule="auto" w:line="276" w:before="0" w:after="140"/>
        <w:jc w:val="left"/>
        <w:rPr/>
      </w:pPr>
      <w:r>
        <w:rPr>
          <w:rFonts w:ascii="Arial" w:hAnsi="Arial"/>
          <w:sz w:val="24"/>
          <w:szCs w:val="24"/>
        </w:rPr>
        <w:t xml:space="preserve">El concepto de </w:t>
      </w:r>
      <w:r>
        <w:rPr>
          <w:rStyle w:val="Destaquemayor"/>
          <w:rFonts w:ascii="Arial" w:hAnsi="Arial"/>
          <w:sz w:val="24"/>
          <w:szCs w:val="24"/>
        </w:rPr>
        <w:t>procesamiento de la información</w:t>
      </w:r>
      <w:r>
        <w:rPr>
          <w:rFonts w:ascii="Arial" w:hAnsi="Arial"/>
          <w:sz w:val="24"/>
          <w:szCs w:val="24"/>
        </w:rPr>
        <w:t xml:space="preserve"> se convirtió en el núcleo de la psicología cognitiva. Según Ulric Neisser, la cognición implica todos los procesos mediante los cuales el input sensorial es transformado, almacenado, recuperado y utilizado. Este enfoque tuvo múltiples raíces:</w:t>
      </w:r>
    </w:p>
    <w:p>
      <w:pPr>
        <w:pStyle w:val="Cuerpodetexto"/>
        <w:numPr>
          <w:ilvl w:val="0"/>
          <w:numId w:val="1"/>
        </w:numPr>
        <w:tabs>
          <w:tab w:val="clear" w:pos="709"/>
          <w:tab w:val="left" w:pos="709" w:leader="none"/>
        </w:tabs>
        <w:bidi w:val="0"/>
        <w:ind w:left="709" w:hanging="283"/>
        <w:jc w:val="left"/>
        <w:rPr/>
      </w:pPr>
      <w:r>
        <w:rPr>
          <w:rStyle w:val="Destaquemayor"/>
          <w:rFonts w:ascii="Arial" w:hAnsi="Arial"/>
          <w:sz w:val="24"/>
          <w:szCs w:val="24"/>
        </w:rPr>
        <w:t>La teoría de la información y la cibernética</w:t>
      </w:r>
      <w:r>
        <w:rPr>
          <w:rFonts w:ascii="Arial" w:hAnsi="Arial"/>
          <w:sz w:val="24"/>
          <w:szCs w:val="24"/>
        </w:rPr>
        <w:t>: influida por la Segunda Guerra Mundial, ofreció un modelo de flujo de datos que encajaba bien con una concepción mecanicista del ser humano.</w:t>
      </w:r>
    </w:p>
    <w:p>
      <w:pPr>
        <w:pStyle w:val="Cuerpodetexto"/>
        <w:numPr>
          <w:ilvl w:val="0"/>
          <w:numId w:val="1"/>
        </w:numPr>
        <w:tabs>
          <w:tab w:val="clear" w:pos="709"/>
          <w:tab w:val="left" w:pos="709" w:leader="none"/>
        </w:tabs>
        <w:bidi w:val="0"/>
        <w:ind w:left="709" w:hanging="283"/>
        <w:jc w:val="left"/>
        <w:rPr/>
      </w:pPr>
      <w:r>
        <w:rPr>
          <w:rStyle w:val="Destaquemayor"/>
          <w:rFonts w:ascii="Arial" w:hAnsi="Arial"/>
          <w:sz w:val="24"/>
          <w:szCs w:val="24"/>
        </w:rPr>
        <w:t>La inteligencia artificial</w:t>
      </w:r>
      <w:r>
        <w:rPr>
          <w:rFonts w:ascii="Arial" w:hAnsi="Arial"/>
          <w:sz w:val="24"/>
          <w:szCs w:val="24"/>
        </w:rPr>
        <w:t>: aportó la idea de que pensar es manipular símbolos, tal como proponía Turing con su famosa "máquina de Turing".</w:t>
      </w:r>
    </w:p>
    <w:p>
      <w:pPr>
        <w:pStyle w:val="Cuerpodetexto"/>
        <w:numPr>
          <w:ilvl w:val="0"/>
          <w:numId w:val="1"/>
        </w:numPr>
        <w:tabs>
          <w:tab w:val="clear" w:pos="709"/>
          <w:tab w:val="left" w:pos="709" w:leader="none"/>
        </w:tabs>
        <w:bidi w:val="0"/>
        <w:ind w:left="709" w:hanging="283"/>
        <w:jc w:val="left"/>
        <w:rPr/>
      </w:pPr>
      <w:r>
        <w:rPr>
          <w:rStyle w:val="Destaquemayor"/>
          <w:rFonts w:ascii="Arial" w:hAnsi="Arial"/>
          <w:sz w:val="24"/>
          <w:szCs w:val="24"/>
        </w:rPr>
        <w:t>La lingüística de Noam Chomsky</w:t>
      </w:r>
      <w:r>
        <w:rPr>
          <w:rFonts w:ascii="Arial" w:hAnsi="Arial"/>
          <w:sz w:val="24"/>
          <w:szCs w:val="24"/>
        </w:rPr>
        <w:t>: su crítica al conductismo skinneriano y su teoría de la gramática generativa innata ofrecieron un marco mentalista que fue rápidamente adoptado por los psicólogos cognitivos.</w:t>
      </w:r>
    </w:p>
    <w:p>
      <w:pPr>
        <w:pStyle w:val="Cuerpodetexto"/>
        <w:numPr>
          <w:ilvl w:val="0"/>
          <w:numId w:val="1"/>
        </w:numPr>
        <w:tabs>
          <w:tab w:val="clear" w:pos="709"/>
          <w:tab w:val="left" w:pos="709" w:leader="none"/>
        </w:tabs>
        <w:bidi w:val="0"/>
        <w:ind w:left="709" w:hanging="283"/>
        <w:jc w:val="left"/>
        <w:rPr/>
      </w:pPr>
      <w:r>
        <w:rPr>
          <w:rStyle w:val="Destaquemayor"/>
          <w:rFonts w:ascii="Arial" w:hAnsi="Arial"/>
          <w:sz w:val="24"/>
          <w:szCs w:val="24"/>
        </w:rPr>
        <w:t>La psicología experimental británica</w:t>
      </w:r>
      <w:r>
        <w:rPr>
          <w:rFonts w:ascii="Arial" w:hAnsi="Arial"/>
          <w:sz w:val="24"/>
          <w:szCs w:val="24"/>
        </w:rPr>
        <w:t>: particularmente desde el laboratorio de F.C. Bartlett en Cambridge, que si bien no era cognitivista, influyó en autores como Craik y Broadbent, quienes introdujeron ideas sobre niveles jerárquicos de ejecución y procesamiento.</w:t>
      </w:r>
    </w:p>
    <w:p>
      <w:pPr>
        <w:pStyle w:val="Cuerpodetexto"/>
        <w:numPr>
          <w:ilvl w:val="0"/>
          <w:numId w:val="1"/>
        </w:numPr>
        <w:tabs>
          <w:tab w:val="clear" w:pos="709"/>
          <w:tab w:val="left" w:pos="709" w:leader="none"/>
        </w:tabs>
        <w:bidi w:val="0"/>
        <w:ind w:left="709" w:hanging="283"/>
        <w:jc w:val="left"/>
        <w:rPr/>
      </w:pPr>
      <w:r>
        <w:rPr>
          <w:rStyle w:val="Destaquemayor"/>
          <w:rFonts w:ascii="Arial" w:hAnsi="Arial"/>
          <w:sz w:val="24"/>
          <w:szCs w:val="24"/>
        </w:rPr>
        <w:t>La psicología aplicada norteamericana y el conductismo mediacional</w:t>
      </w:r>
      <w:r>
        <w:rPr>
          <w:rFonts w:ascii="Arial" w:hAnsi="Arial"/>
          <w:sz w:val="24"/>
          <w:szCs w:val="24"/>
        </w:rPr>
        <w:t>: figuras como Miller, Osgood y Pribram propusieron modelos teóricos que anticipaban conceptos cognitivistas, como el esquema TOTE (Test-Operate-Test-Exit).</w:t>
      </w:r>
    </w:p>
    <w:p>
      <w:pPr>
        <w:pStyle w:val="Cuerpodetexto"/>
        <w:bidi w:val="0"/>
        <w:jc w:val="left"/>
        <w:rPr>
          <w:rFonts w:ascii="Arial" w:hAnsi="Arial"/>
          <w:sz w:val="24"/>
          <w:szCs w:val="24"/>
        </w:rPr>
      </w:pPr>
      <w:r>
        <w:rPr>
          <w:rFonts w:ascii="Arial" w:hAnsi="Arial"/>
          <w:sz w:val="24"/>
          <w:szCs w:val="24"/>
        </w:rPr>
        <w:t>Además, el capítulo cuestiona la idea de una "revolución cognitiva" tajante. Aunque algunos psicólogos usaron el modelo de las revoluciones científicas de Thomas Kuhn para presentar al cognitivismo como un nuevo paradigma, los autores del capítulo argumentan que hubo una continuidad importante con el conductismo y que no se trató de un cambio tan radical ni homogéneo.</w:t>
      </w:r>
    </w:p>
    <w:p>
      <w:pPr>
        <w:pStyle w:val="Cuerpodetexto"/>
        <w:bidi w:val="0"/>
        <w:jc w:val="left"/>
        <w:rPr>
          <w:rFonts w:ascii="Arial" w:hAnsi="Arial"/>
          <w:sz w:val="24"/>
          <w:szCs w:val="24"/>
        </w:rPr>
      </w:pPr>
      <w:r>
        <w:rPr>
          <w:rFonts w:ascii="Arial" w:hAnsi="Arial"/>
          <w:sz w:val="24"/>
          <w:szCs w:val="24"/>
        </w:rPr>
        <w:t>Por último, se critica la tendencia a incorporar al cognitivismo a figuras como Piaget o Vygotski, cuyas posturas teóricas distan mucho del procesamiento de información. Este intento de ampliar retrospectivamente las raíces del cognitivismo responde más a una estrategia de legitimación académica que a una coherencia conceptual real.</w:t>
      </w:r>
    </w:p>
    <w:p>
      <w:pPr>
        <w:pStyle w:val="Normal"/>
        <w:bidi w:val="0"/>
        <w:jc w:val="left"/>
        <w:rPr>
          <w:rFonts w:ascii="Arial" w:hAnsi="Arial"/>
          <w:sz w:val="24"/>
          <w:szCs w:val="24"/>
          <w:u w:val="single"/>
        </w:rPr>
      </w:pPr>
      <w:r>
        <w:rPr>
          <w:rFonts w:ascii="sans-serif" w:hAnsi="sans-serif"/>
          <w:b w:val="false"/>
          <w:i w:val="false"/>
          <w:caps w:val="false"/>
          <w:smallCaps w:val="false"/>
          <w:color w:val="202122"/>
          <w:spacing w:val="0"/>
          <w:sz w:val="24"/>
          <w:szCs w:val="24"/>
          <w:u w:val="none"/>
        </w:rPr>
        <w:t xml:space="preserve">La caja negra es una metáfora para designar aquel elemento estructural de un modelo abstracto sobre el funcionamiento de un </w:t>
      </w:r>
      <w:hyperlink r:id="rId19">
        <w:r>
          <w:rPr>
            <w:rStyle w:val="EnlacedeInternet"/>
            <w:rFonts w:ascii="sans-serif" w:hAnsi="sans-serif"/>
            <w:b w:val="false"/>
            <w:i w:val="false"/>
            <w:caps w:val="false"/>
            <w:smallCaps w:val="false"/>
            <w:strike w:val="false"/>
            <w:dstrike w:val="false"/>
            <w:color w:val="3366CC"/>
            <w:spacing w:val="0"/>
            <w:sz w:val="24"/>
            <w:szCs w:val="24"/>
            <w:u w:val="none"/>
            <w:effect w:val="none"/>
            <w:shd w:fill="FFFFFF" w:val="clear"/>
          </w:rPr>
          <w:t>sistema</w:t>
        </w:r>
      </w:hyperlink>
      <w:r>
        <w:rPr>
          <w:rFonts w:ascii="sans-serif" w:hAnsi="sans-serif"/>
          <w:b w:val="false"/>
          <w:i w:val="false"/>
          <w:caps w:val="false"/>
          <w:smallCaps w:val="false"/>
          <w:strike w:val="false"/>
          <w:dstrike w:val="false"/>
          <w:color w:val="202122"/>
          <w:spacing w:val="0"/>
          <w:sz w:val="24"/>
          <w:szCs w:val="24"/>
          <w:u w:val="none"/>
          <w:effect w:val="none"/>
          <w:shd w:fill="FFFFFF" w:val="clear"/>
        </w:rPr>
        <w:t xml:space="preserve"> </w:t>
      </w:r>
      <w:r>
        <w:rPr>
          <w:rFonts w:ascii="sans-serif" w:hAnsi="sans-serif"/>
          <w:b w:val="false"/>
          <w:i w:val="false"/>
          <w:caps w:val="false"/>
          <w:smallCaps w:val="false"/>
          <w:color w:val="202122"/>
          <w:spacing w:val="0"/>
          <w:sz w:val="24"/>
          <w:szCs w:val="24"/>
          <w:u w:val="none"/>
        </w:rPr>
        <w:t>que se halla entre la entrada (</w:t>
      </w:r>
      <w:r>
        <w:rPr>
          <w:rFonts w:ascii="sans-serif" w:hAnsi="sans-serif"/>
          <w:b w:val="false"/>
          <w:i/>
          <w:color w:val="202122"/>
          <w:spacing w:val="0"/>
          <w:sz w:val="24"/>
          <w:szCs w:val="24"/>
          <w:u w:val="none"/>
        </w:rPr>
        <w:t>input</w:t>
      </w:r>
      <w:r>
        <w:rPr>
          <w:rFonts w:ascii="sans-serif" w:hAnsi="sans-serif"/>
          <w:b w:val="false"/>
          <w:i w:val="false"/>
          <w:caps w:val="false"/>
          <w:smallCaps w:val="false"/>
          <w:color w:val="202122"/>
          <w:spacing w:val="0"/>
          <w:sz w:val="24"/>
          <w:szCs w:val="24"/>
          <w:u w:val="none"/>
        </w:rPr>
        <w:t>) y la salida (</w:t>
      </w:r>
      <w:r>
        <w:rPr>
          <w:rFonts w:ascii="sans-serif" w:hAnsi="sans-serif"/>
          <w:b w:val="false"/>
          <w:i/>
          <w:color w:val="202122"/>
          <w:spacing w:val="0"/>
          <w:sz w:val="24"/>
          <w:szCs w:val="24"/>
          <w:u w:val="none"/>
        </w:rPr>
        <w:t>output</w:t>
      </w:r>
      <w:r>
        <w:rPr>
          <w:rFonts w:ascii="sans-serif" w:hAnsi="sans-serif"/>
          <w:b w:val="false"/>
          <w:i w:val="false"/>
          <w:caps w:val="false"/>
          <w:smallCaps w:val="false"/>
          <w:color w:val="202122"/>
          <w:spacing w:val="0"/>
          <w:sz w:val="24"/>
          <w:szCs w:val="24"/>
          <w:u w:val="none"/>
        </w:rPr>
        <w:t xml:space="preserve">). Se utiliza en psicología para señalar aquel componente que se encuentra entre el </w:t>
      </w:r>
      <w:hyperlink r:id="rId20">
        <w:r>
          <w:rPr>
            <w:rStyle w:val="EnlacedeInternet"/>
            <w:rFonts w:ascii="sans-serif" w:hAnsi="sans-serif"/>
            <w:b w:val="false"/>
            <w:i w:val="false"/>
            <w:caps w:val="false"/>
            <w:smallCaps w:val="false"/>
            <w:strike w:val="false"/>
            <w:dstrike w:val="false"/>
            <w:color w:val="3366CC"/>
            <w:spacing w:val="0"/>
            <w:sz w:val="24"/>
            <w:szCs w:val="24"/>
            <w:u w:val="none"/>
            <w:effect w:val="none"/>
            <w:shd w:fill="FFFFFF" w:val="clear"/>
          </w:rPr>
          <w:t>estímulo</w:t>
        </w:r>
      </w:hyperlink>
      <w:r>
        <w:rPr>
          <w:rFonts w:ascii="sans-serif" w:hAnsi="sans-serif"/>
          <w:b w:val="false"/>
          <w:i w:val="false"/>
          <w:caps w:val="false"/>
          <w:smallCaps w:val="false"/>
          <w:strike w:val="false"/>
          <w:dstrike w:val="false"/>
          <w:color w:val="202122"/>
          <w:spacing w:val="0"/>
          <w:sz w:val="24"/>
          <w:szCs w:val="24"/>
          <w:u w:val="none"/>
          <w:effect w:val="none"/>
          <w:shd w:fill="FFFFFF" w:val="clear"/>
        </w:rPr>
        <w:t xml:space="preserve"> </w:t>
      </w:r>
      <w:r>
        <w:rPr>
          <w:rFonts w:ascii="sans-serif" w:hAnsi="sans-serif"/>
          <w:b w:val="false"/>
          <w:i w:val="false"/>
          <w:caps w:val="false"/>
          <w:smallCaps w:val="false"/>
          <w:color w:val="202122"/>
          <w:spacing w:val="0"/>
          <w:sz w:val="24"/>
          <w:szCs w:val="24"/>
          <w:u w:val="none"/>
        </w:rPr>
        <w:t xml:space="preserve">y la </w:t>
      </w:r>
      <w:hyperlink r:id="rId21">
        <w:r>
          <w:rPr>
            <w:rStyle w:val="EnlacedeInternet"/>
            <w:rFonts w:ascii="sans-serif" w:hAnsi="sans-serif"/>
            <w:b w:val="false"/>
            <w:i w:val="false"/>
            <w:caps w:val="false"/>
            <w:smallCaps w:val="false"/>
            <w:strike w:val="false"/>
            <w:dstrike w:val="false"/>
            <w:color w:val="BF3C2C"/>
            <w:spacing w:val="0"/>
            <w:sz w:val="24"/>
            <w:szCs w:val="24"/>
            <w:u w:val="none"/>
            <w:effect w:val="none"/>
            <w:shd w:fill="FFFFFF" w:val="clear"/>
          </w:rPr>
          <w:t>respuesta</w:t>
        </w:r>
      </w:hyperlink>
      <w:r>
        <w:rPr>
          <w:rFonts w:ascii="sans-serif" w:hAnsi="sans-serif"/>
          <w:b w:val="false"/>
          <w:i w:val="false"/>
          <w:caps w:val="false"/>
          <w:smallCaps w:val="false"/>
          <w:color w:val="202122"/>
          <w:spacing w:val="0"/>
          <w:sz w:val="24"/>
          <w:szCs w:val="24"/>
          <w:u w:val="none"/>
        </w:rPr>
        <w:t xml:space="preserve">(conducta). El concepto fue adoptado en la psicología desde la biología del comportamiento y fue utilizado en sus inicios por la corriente </w:t>
      </w:r>
      <w:hyperlink r:id="rId22">
        <w:r>
          <w:rPr>
            <w:rStyle w:val="EnlacedeInternet"/>
            <w:rFonts w:ascii="sans-serif" w:hAnsi="sans-serif"/>
            <w:b w:val="false"/>
            <w:i w:val="false"/>
            <w:caps w:val="false"/>
            <w:smallCaps w:val="false"/>
            <w:strike w:val="false"/>
            <w:dstrike w:val="false"/>
            <w:color w:val="3366CC"/>
            <w:spacing w:val="0"/>
            <w:sz w:val="24"/>
            <w:szCs w:val="24"/>
            <w:u w:val="none"/>
            <w:effect w:val="none"/>
            <w:shd w:fill="FFFFFF" w:val="clear"/>
          </w:rPr>
          <w:t>conductista</w:t>
        </w:r>
      </w:hyperlink>
      <w:r>
        <w:rPr>
          <w:rFonts w:ascii="sans-serif" w:hAnsi="sans-serif"/>
          <w:b w:val="false"/>
          <w:i w:val="false"/>
          <w:caps w:val="false"/>
          <w:smallCaps w:val="false"/>
          <w:strike w:val="false"/>
          <w:dstrike w:val="false"/>
          <w:color w:val="202122"/>
          <w:spacing w:val="0"/>
          <w:sz w:val="24"/>
          <w:szCs w:val="24"/>
          <w:u w:val="none"/>
          <w:effect w:val="none"/>
          <w:shd w:fill="FFFFFF" w:val="clear"/>
        </w:rPr>
        <w:t xml:space="preserve"> </w:t>
      </w:r>
      <w:r>
        <w:rPr>
          <w:rFonts w:ascii="sans-serif" w:hAnsi="sans-serif"/>
          <w:b w:val="false"/>
          <w:i w:val="false"/>
          <w:caps w:val="false"/>
          <w:smallCaps w:val="false"/>
          <w:color w:val="202122"/>
          <w:spacing w:val="0"/>
          <w:sz w:val="24"/>
          <w:szCs w:val="24"/>
          <w:u w:val="none"/>
        </w:rPr>
        <w:t xml:space="preserve">para señalar todos aquellos procesos cognitivos de procesamiento mental interno (incluyendo los afectos, sentimientos, pensamientos, deseos e ideas que intervengan internamente en estos procesos) definidos por el </w:t>
      </w:r>
      <w:hyperlink r:id="rId23">
        <w:r>
          <w:rPr>
            <w:rStyle w:val="EnlacedeInternet"/>
            <w:rFonts w:ascii="sans-serif" w:hAnsi="sans-serif"/>
            <w:b w:val="false"/>
            <w:i w:val="false"/>
            <w:caps w:val="false"/>
            <w:smallCaps w:val="false"/>
            <w:strike w:val="false"/>
            <w:dstrike w:val="false"/>
            <w:color w:val="3366CC"/>
            <w:spacing w:val="0"/>
            <w:sz w:val="24"/>
            <w:szCs w:val="24"/>
            <w:u w:val="none"/>
            <w:effect w:val="none"/>
            <w:shd w:fill="FFFFFF" w:val="clear"/>
          </w:rPr>
          <w:t>conductismo</w:t>
        </w:r>
      </w:hyperlink>
      <w:r>
        <w:rPr>
          <w:rFonts w:ascii="sans-serif" w:hAnsi="sans-serif"/>
          <w:b w:val="false"/>
          <w:i w:val="false"/>
          <w:caps w:val="false"/>
          <w:smallCaps w:val="false"/>
          <w:strike w:val="false"/>
          <w:dstrike w:val="false"/>
          <w:color w:val="202122"/>
          <w:spacing w:val="0"/>
          <w:sz w:val="24"/>
          <w:szCs w:val="24"/>
          <w:u w:val="none"/>
          <w:effect w:val="none"/>
          <w:shd w:fill="FFFFFF" w:val="clear"/>
        </w:rPr>
        <w:t xml:space="preserve"> </w:t>
      </w:r>
      <w:r>
        <w:rPr>
          <w:rFonts w:ascii="sans-serif" w:hAnsi="sans-serif"/>
          <w:b w:val="false"/>
          <w:i w:val="false"/>
          <w:caps w:val="false"/>
          <w:smallCaps w:val="false"/>
          <w:color w:val="202122"/>
          <w:spacing w:val="0"/>
          <w:sz w:val="24"/>
          <w:szCs w:val="24"/>
          <w:u w:val="none"/>
        </w:rPr>
        <w:t xml:space="preserve">clásico como no observables. Tales aspectos se definieron como el contenido de la «caja negra» inexplorable (o no interesante), que no es susceptible definir de manera operacional, ni de medir directamente con instrumentos científicos. La base epistemológica que sustenta este modelo es el </w:t>
      </w:r>
      <w:hyperlink r:id="rId24">
        <w:r>
          <w:rPr>
            <w:rStyle w:val="EnlacedeInternet"/>
            <w:rFonts w:ascii="sans-serif" w:hAnsi="sans-serif"/>
            <w:b w:val="false"/>
            <w:i w:val="false"/>
            <w:caps w:val="false"/>
            <w:smallCaps w:val="false"/>
            <w:strike w:val="false"/>
            <w:dstrike w:val="false"/>
            <w:color w:val="3366CC"/>
            <w:spacing w:val="0"/>
            <w:sz w:val="24"/>
            <w:szCs w:val="24"/>
            <w:u w:val="none"/>
            <w:effect w:val="none"/>
            <w:shd w:fill="FFFFFF" w:val="clear"/>
          </w:rPr>
          <w:t>positivismo</w:t>
        </w:r>
      </w:hyperlink>
      <w:r>
        <w:rPr>
          <w:rFonts w:ascii="sans-serif" w:hAnsi="sans-serif"/>
          <w:b w:val="false"/>
          <w:i w:val="false"/>
          <w:caps w:val="false"/>
          <w:smallCaps w:val="false"/>
          <w:color w:val="202122"/>
          <w:spacing w:val="0"/>
          <w:sz w:val="24"/>
          <w:szCs w:val="24"/>
          <w:u w:val="none"/>
        </w:rPr>
        <w:t>.</w:t>
      </w:r>
      <w:r>
        <w:rPr>
          <w:rFonts w:ascii="Arial" w:hAnsi="Arial"/>
          <w:sz w:val="24"/>
          <w:szCs w:val="24"/>
          <w:u w:val="none"/>
        </w:rPr>
        <w:t xml:space="preserve"> </w:t>
      </w:r>
    </w:p>
    <w:p>
      <w:pPr>
        <w:pStyle w:val="Normal"/>
        <w:bidi w:val="0"/>
        <w:jc w:val="left"/>
        <w:rPr>
          <w:rFonts w:ascii="Arial" w:hAnsi="Arial"/>
          <w:sz w:val="24"/>
          <w:szCs w:val="24"/>
          <w:u w:val="single"/>
        </w:rPr>
      </w:pPr>
      <w:r>
        <w:rPr>
          <w:rFonts w:ascii="Arial" w:hAnsi="Arial"/>
          <w:sz w:val="24"/>
          <w:szCs w:val="24"/>
          <w:u w:val="single"/>
        </w:rPr>
      </w:r>
    </w:p>
    <w:p>
      <w:pPr>
        <w:pStyle w:val="Normal"/>
        <w:bidi w:val="0"/>
        <w:jc w:val="left"/>
        <w:rPr>
          <w:rFonts w:ascii="Arial" w:hAnsi="Arial"/>
          <w:sz w:val="24"/>
          <w:szCs w:val="24"/>
          <w:u w:val="single"/>
        </w:rPr>
      </w:pPr>
      <w:r>
        <w:rPr>
          <w:rFonts w:ascii="Arial" w:hAnsi="Arial"/>
          <w:sz w:val="24"/>
          <w:szCs w:val="24"/>
          <w:u w:val="single"/>
        </w:rPr>
      </w:r>
    </w:p>
    <w:p>
      <w:pPr>
        <w:pStyle w:val="Normal"/>
        <w:bidi w:val="0"/>
        <w:jc w:val="left"/>
        <w:rPr>
          <w:rFonts w:ascii="Arial" w:hAnsi="Arial"/>
          <w:sz w:val="24"/>
          <w:szCs w:val="24"/>
          <w:u w:val="none"/>
        </w:rPr>
      </w:pPr>
      <w:r>
        <w:drawing>
          <wp:anchor behindDoc="0" distT="0" distB="0" distL="0" distR="0" simplePos="0" locked="0" layoutInCell="0" allowOverlap="1" relativeHeight="2">
            <wp:simplePos x="0" y="0"/>
            <wp:positionH relativeFrom="column">
              <wp:posOffset>1541145</wp:posOffset>
            </wp:positionH>
            <wp:positionV relativeFrom="paragraph">
              <wp:posOffset>371475</wp:posOffset>
            </wp:positionV>
            <wp:extent cx="2794000" cy="30480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5"/>
                    <a:stretch>
                      <a:fillRect/>
                    </a:stretch>
                  </pic:blipFill>
                  <pic:spPr bwMode="auto">
                    <a:xfrm>
                      <a:off x="0" y="0"/>
                      <a:ext cx="2794000" cy="3048000"/>
                    </a:xfrm>
                    <a:prstGeom prst="rect">
                      <a:avLst/>
                    </a:prstGeom>
                  </pic:spPr>
                </pic:pic>
              </a:graphicData>
            </a:graphic>
          </wp:anchor>
        </w:drawing>
      </w:r>
      <w:r>
        <w:rPr>
          <w:rFonts w:ascii="Arial" w:hAnsi="Arial"/>
          <w:sz w:val="24"/>
          <w:szCs w:val="24"/>
          <w:u w:val="none"/>
        </w:rPr>
        <w:t>ULRIC NEISSER (padre del cognitivismo):</w:t>
      </w:r>
    </w:p>
    <w:sectPr>
      <w:type w:val="nextPage"/>
      <w:pgSz w:w="11906" w:h="16838"/>
      <w:pgMar w:left="1320" w:right="1121"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Arial">
    <w:charset w:val="01"/>
    <w:family w:val="swiss"/>
    <w:pitch w:val="variable"/>
  </w:font>
  <w:font w:name="sans-serif">
    <w:altName w:val="Arial"/>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JP" w:cs="Lucida Sans"/>
        <w:kern w:val="2"/>
        <w:sz w:val="24"/>
        <w:szCs w:val="24"/>
        <w:lang w:val="es-AR"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JP" w:cs="Lucida Sans"/>
      <w:color w:val="auto"/>
      <w:kern w:val="2"/>
      <w:sz w:val="24"/>
      <w:szCs w:val="24"/>
      <w:lang w:val="es-AR" w:eastAsia="ja-JP" w:bidi="hi-IN"/>
    </w:rPr>
  </w:style>
  <w:style w:type="paragraph" w:styleId="Ttulo3">
    <w:name w:val="Heading 3"/>
    <w:basedOn w:val="Ttulo"/>
    <w:next w:val="Cuerpodetexto"/>
    <w:qFormat/>
    <w:pPr>
      <w:spacing w:before="140" w:after="120"/>
      <w:outlineLvl w:val="2"/>
    </w:pPr>
    <w:rPr>
      <w:rFonts w:ascii="Liberation Serif" w:hAnsi="Liberation Serif" w:eastAsia="Noto Serif JP" w:cs="Lucida Sans"/>
      <w:b/>
      <w:bCs/>
      <w:sz w:val="28"/>
      <w:szCs w:val="28"/>
    </w:rPr>
  </w:style>
  <w:style w:type="character" w:styleId="EnlacedeInternet">
    <w:name w:val="Hyperlink"/>
    <w:rPr>
      <w:color w:val="000080"/>
      <w:u w:val="single"/>
      <w:lang w:val="zxx" w:eastAsia="zxx" w:bidi="zxx"/>
    </w:rPr>
  </w:style>
  <w:style w:type="character" w:styleId="Destaquemayor">
    <w:name w:val="Strong"/>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JP"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Asociacionismo" TargetMode="External"/><Relationship Id="rId3" Type="http://schemas.openxmlformats.org/officeDocument/2006/relationships/hyperlink" Target="https://es.wikipedia.org/wiki/Modelo_est&#237;mulo-respuesta" TargetMode="External"/><Relationship Id="rId4" Type="http://schemas.openxmlformats.org/officeDocument/2006/relationships/hyperlink" Target="https://es.wikipedia.org/wiki/Ciencia" TargetMode="External"/><Relationship Id="rId5" Type="http://schemas.openxmlformats.org/officeDocument/2006/relationships/hyperlink" Target="https://es.wikipedia.org/wiki/Fenomenolog&#237;a_(filosof&#237;a)" TargetMode="External"/><Relationship Id="rId6" Type="http://schemas.openxmlformats.org/officeDocument/2006/relationships/hyperlink" Target="https://es.wikipedia.org/wiki/Wilhelm_Wundt" TargetMode="External"/><Relationship Id="rId7" Type="http://schemas.openxmlformats.org/officeDocument/2006/relationships/hyperlink" Target="https://es.wikipedia.org/wiki/Introspecci&#243;n" TargetMode="External"/><Relationship Id="rId8" Type="http://schemas.openxmlformats.org/officeDocument/2006/relationships/hyperlink" Target="https://es.wikipedia.org/wiki/M&#233;todo_cient&#237;fico" TargetMode="External"/><Relationship Id="rId9" Type="http://schemas.openxmlformats.org/officeDocument/2006/relationships/hyperlink" Target="https://es.wikipedia.org/wiki/Interpretaci&#243;n" TargetMode="External"/><Relationship Id="rId10" Type="http://schemas.openxmlformats.org/officeDocument/2006/relationships/hyperlink" Target="https://es.wikipedia.org/wiki/Sigmund_Freud" TargetMode="External"/><Relationship Id="rId11" Type="http://schemas.openxmlformats.org/officeDocument/2006/relationships/hyperlink" Target="https://es.wikipedia.org/wiki/Psicoan&#225;lisis" TargetMode="External"/><Relationship Id="rId12" Type="http://schemas.openxmlformats.org/officeDocument/2006/relationships/hyperlink" Target="https://es.wikipedia.org/wiki/Estados_mentales" TargetMode="External"/><Relationship Id="rId13" Type="http://schemas.openxmlformats.org/officeDocument/2006/relationships/hyperlink" Target="https://es.wikipedia.org/wiki/Creencias" TargetMode="External"/><Relationship Id="rId14" Type="http://schemas.openxmlformats.org/officeDocument/2006/relationships/hyperlink" Target="https://es.wikipedia.org/wiki/Deseos" TargetMode="External"/><Relationship Id="rId15" Type="http://schemas.openxmlformats.org/officeDocument/2006/relationships/hyperlink" Target="https://es.wikipedia.org/wiki/Motivaciones" TargetMode="External"/><Relationship Id="rId16" Type="http://schemas.openxmlformats.org/officeDocument/2006/relationships/hyperlink" Target="https://es.wikipedia.org/wiki/Psicolog&#237;a_conductista" TargetMode="External"/><Relationship Id="rId17" Type="http://schemas.openxmlformats.org/officeDocument/2006/relationships/hyperlink" Target="https://es.wikipedia.org/wiki/Ulric_Neisser" TargetMode="External"/><Relationship Id="rId18" Type="http://schemas.openxmlformats.org/officeDocument/2006/relationships/hyperlink" Target="https://es.wikipedia.org/wiki/Donald_Broadbent" TargetMode="External"/><Relationship Id="rId19" Type="http://schemas.openxmlformats.org/officeDocument/2006/relationships/hyperlink" Target="https://es.wikipedia.org/wiki/Sistema" TargetMode="External"/><Relationship Id="rId20" Type="http://schemas.openxmlformats.org/officeDocument/2006/relationships/hyperlink" Target="https://es.wikipedia.org/wiki/Est&#237;mulo" TargetMode="External"/><Relationship Id="rId21" Type="http://schemas.openxmlformats.org/officeDocument/2006/relationships/hyperlink" Target="https://es.wikipedia.org/w/index.php?title=Respuesta&amp;action=edit&amp;redlink=1" TargetMode="External"/><Relationship Id="rId22" Type="http://schemas.openxmlformats.org/officeDocument/2006/relationships/hyperlink" Target="https://es.wikipedia.org/wiki/Conductismo" TargetMode="External"/><Relationship Id="rId23" Type="http://schemas.openxmlformats.org/officeDocument/2006/relationships/hyperlink" Target="https://es.wikipedia.org/wiki/Conductismo" TargetMode="External"/><Relationship Id="rId24" Type="http://schemas.openxmlformats.org/officeDocument/2006/relationships/hyperlink" Target="https://es.wikipedia.org/wiki/Positivismo" TargetMode="External"/><Relationship Id="rId25" Type="http://schemas.openxmlformats.org/officeDocument/2006/relationships/image" Target="media/image1.jpe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LibreOffice/7.4.1.2$Windows_X86_64 LibreOffice_project/3c58a8f3a960df8bc8fd77b461821e42c061c5f0</Application>
  <AppVersion>15.0000</AppVersion>
  <Pages>3</Pages>
  <Words>1133</Words>
  <Characters>6466</Characters>
  <CharactersWithSpaces>7581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2025-07-01T12:38:58Z</dcterms:created>
  <dc:creator/>
  <dc:description/>
  <dc:language>es-AR</dc:language>
  <cp:lastModifiedBy/>
  <dcterms:modified xsi:type="dcterms:W3CDTF">2025-07-01T13:24:50Z</dcterms:modified>
  <cp:revision>1</cp:revision>
  <dc:subject/>
  <dc:title/>
</cp:coreProperties>
</file>