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9F000" w14:textId="04C26A2F"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7597DCF2" w14:textId="71F50266"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1D1CE863" w14:textId="77777777" w:rsidR="009C52C1" w:rsidRDefault="009C52C1" w:rsidP="00C160A6">
      <w:pPr>
        <w:pStyle w:val="BodyText"/>
        <w:spacing w:line="360" w:lineRule="auto"/>
        <w:rPr>
          <w:rFonts w:ascii="Helvetica LT Std" w:hAnsi="Helvetica LT Std" w:cs="Calibri"/>
          <w:sz w:val="22"/>
        </w:rPr>
      </w:pPr>
    </w:p>
    <w:p w14:paraId="2F133292" w14:textId="16DA5932"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1301F2B5" w14:textId="77777777" w:rsidR="00F86FAE" w:rsidRDefault="00F86FAE" w:rsidP="00C160A6">
      <w:pPr>
        <w:pStyle w:val="BodyText"/>
        <w:spacing w:line="360" w:lineRule="auto"/>
        <w:rPr>
          <w:rFonts w:ascii="Helvetica LT Std" w:hAnsi="Helvetica LT Std" w:cs="Calibri"/>
          <w:sz w:val="22"/>
        </w:rPr>
      </w:pPr>
    </w:p>
    <w:p w14:paraId="1B3EE138"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01E241B7" w14:textId="77777777" w:rsidR="00F86FAE" w:rsidRPr="00F86FAE" w:rsidRDefault="00F86FAE" w:rsidP="00F86FAE">
      <w:pPr>
        <w:pStyle w:val="BodyText"/>
        <w:spacing w:line="360" w:lineRule="auto"/>
        <w:rPr>
          <w:rFonts w:ascii="Helvetica LT Std" w:hAnsi="Helvetica LT Std" w:cs="Calibri"/>
          <w:sz w:val="22"/>
        </w:rPr>
      </w:pPr>
    </w:p>
    <w:p w14:paraId="5652E48E"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4516F2CD"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6E6312CF" w14:textId="77777777" w:rsidR="00F86FAE" w:rsidRPr="00F86FAE" w:rsidRDefault="00F86FAE" w:rsidP="00F86FAE">
      <w:pPr>
        <w:pStyle w:val="BodyText"/>
        <w:spacing w:line="360" w:lineRule="auto"/>
        <w:rPr>
          <w:rFonts w:ascii="Helvetica LT Std" w:hAnsi="Helvetica LT Std" w:cs="Calibri"/>
          <w:sz w:val="22"/>
        </w:rPr>
      </w:pPr>
    </w:p>
    <w:p w14:paraId="1C6D8CCC" w14:textId="2B7714E1"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territorios volcánicos canarios son considerados por el Consejo de Seguridad Nuclear (CSN) como «áreas identifcadas», por lo que requieren de especial atención pues pueden generar y favorecer la emisión de radiación ionizante producida por el radón. Por ello, las islas son consideradas de riesgo elevado.</w:t>
      </w:r>
    </w:p>
    <w:p w14:paraId="3EB7CD83" w14:textId="77777777" w:rsidR="00F86FAE" w:rsidRPr="00F86FAE" w:rsidRDefault="00F86FAE" w:rsidP="00F86FAE">
      <w:pPr>
        <w:pStyle w:val="BodyText"/>
        <w:spacing w:line="360" w:lineRule="auto"/>
        <w:rPr>
          <w:rFonts w:ascii="Helvetica LT Std" w:hAnsi="Helvetica LT Std" w:cs="Calibri"/>
          <w:sz w:val="22"/>
        </w:rPr>
      </w:pPr>
    </w:p>
    <w:p w14:paraId="31BF3E49" w14:textId="592CF394"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2D1F82C3" w14:textId="77777777" w:rsidR="00F86FAE" w:rsidRPr="00F86FAE" w:rsidRDefault="00F86FAE" w:rsidP="00F86FAE">
      <w:pPr>
        <w:pStyle w:val="BodyText"/>
        <w:spacing w:line="360" w:lineRule="auto"/>
        <w:rPr>
          <w:rFonts w:ascii="Helvetica LT Std" w:hAnsi="Helvetica LT Std" w:cs="Calibri"/>
          <w:sz w:val="22"/>
        </w:rPr>
      </w:pPr>
    </w:p>
    <w:p w14:paraId="68A462A3" w14:textId="708F69F9"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Becquerelios /m3 la dosis máxima permitida y la obligatoriedad de realizar mediciones específicas en los puestos de trabajo, en concreto</w:t>
      </w:r>
    </w:p>
    <w:p w14:paraId="4CE228AA" w14:textId="29F2A97C"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t>en el Capítulo I, artículo 2.2.c).3.º, establece la obligatoriedad de medir la exposición de trabajadores o miembros del público al radón en recintos cerrados.</w:t>
      </w:r>
    </w:p>
    <w:p w14:paraId="2E585261" w14:textId="77777777" w:rsidR="006105D3" w:rsidRDefault="006105D3" w:rsidP="00C160A6">
      <w:pPr>
        <w:pStyle w:val="BodyText"/>
        <w:spacing w:line="360" w:lineRule="auto"/>
        <w:rPr>
          <w:rFonts w:ascii="Helvetica LT Std" w:hAnsi="Helvetica LT Std" w:cs="Calibri"/>
          <w:sz w:val="22"/>
        </w:rPr>
      </w:pPr>
    </w:p>
    <w:p w14:paraId="01B2C3D1" w14:textId="0D5D1B19"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64278C53" w14:textId="77777777" w:rsidR="006105D3" w:rsidRDefault="006105D3" w:rsidP="00C160A6">
      <w:pPr>
        <w:pStyle w:val="BodyText"/>
        <w:spacing w:line="360" w:lineRule="auto"/>
        <w:rPr>
          <w:rFonts w:ascii="Helvetica LT Std" w:hAnsi="Helvetica LT Std" w:cs="Calibri"/>
          <w:sz w:val="22"/>
        </w:rPr>
      </w:pPr>
    </w:p>
    <w:p w14:paraId="5AE1E772" w14:textId="5C3F3F77"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está catalogado como municipio de actuación prioritaria, nivel II, riesgo elevado.</w:t>
      </w:r>
    </w:p>
    <w:p w14:paraId="144054A0" w14:textId="77777777" w:rsidR="0066391E" w:rsidRDefault="0066391E" w:rsidP="00F607EA">
      <w:pPr>
        <w:pStyle w:val="Heading1"/>
        <w:spacing w:line="360" w:lineRule="auto"/>
        <w:rPr>
          <w:rFonts w:ascii="Helvetica LT Std" w:hAnsi="Helvetica LT Std" w:cs="Arial"/>
        </w:rPr>
      </w:pPr>
    </w:p>
    <w:p w14:paraId="619278B9" w14:textId="11C38134"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5B62B731" w14:textId="5A076435" w:rsidR="008F396E" w:rsidRPr="00BB4CBC" w:rsidRDefault="008F396E" w:rsidP="00F607EA">
      <w:pPr>
        <w:spacing w:line="360" w:lineRule="auto"/>
        <w:rPr>
          <w:rFonts w:ascii="Helvetica LT Std" w:hAnsi="Helvetica LT Std"/>
          <w:lang w:val="es-ES_tradnl"/>
        </w:rPr>
      </w:pPr>
    </w:p>
    <w:p w14:paraId="689C2AB4" w14:textId="1BF03178"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5F07951B" w14:textId="40F0085F" w:rsidR="00167A66" w:rsidRPr="00BB4CBC" w:rsidRDefault="00167A66" w:rsidP="00F607EA">
      <w:pPr>
        <w:spacing w:line="360" w:lineRule="auto"/>
        <w:rPr>
          <w:rFonts w:ascii="Helvetica LT Std" w:hAnsi="Helvetica LT Std"/>
          <w:lang w:val="es-ES_tradnl"/>
        </w:rPr>
      </w:pPr>
    </w:p>
    <w:p w14:paraId="1B620E08"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que son los únicos reconocidos por la normativa española.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1BC10381" w14:textId="77777777" w:rsidR="0031301A" w:rsidRDefault="0031301A" w:rsidP="0031301A">
      <w:pPr>
        <w:pStyle w:val="BodyText"/>
        <w:spacing w:line="360" w:lineRule="auto"/>
        <w:rPr>
          <w:rFonts w:ascii="Helvetica LT Std" w:hAnsi="Helvetica LT Std" w:cs="Calibri"/>
          <w:sz w:val="22"/>
        </w:rPr>
      </w:pPr>
    </w:p>
    <w:p w14:paraId="56B020FD" w14:textId="77777777"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Estos detectores están compuestos por  una película sensible a la radiación ubicada dentro de una cápsula hecha de un plástico antiestático específoco que permite la entrada del gas radón por difusión. Estos detectores son inocuos y no interfieren con las personas ni animales. Pueden usarse en cualquier lugar, incluidas zonas donde se manipulan alimentos.</w:t>
      </w:r>
    </w:p>
    <w:p w14:paraId="3DEE5B6F" w14:textId="77777777" w:rsidR="0031301A" w:rsidRPr="00BB4CBC" w:rsidRDefault="0031301A" w:rsidP="0031301A">
      <w:pPr>
        <w:pStyle w:val="BodyText"/>
        <w:spacing w:line="360" w:lineRule="auto"/>
        <w:rPr>
          <w:rFonts w:ascii="Helvetica LT Std" w:hAnsi="Helvetica LT Std" w:cs="Calibri"/>
          <w:sz w:val="22"/>
        </w:rPr>
      </w:pPr>
    </w:p>
    <w:p w14:paraId="7C367CC6" w14:textId="77777777"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proporcionados por el laboratorio acreditado según la norma ISO/IEC 17025, RADONOVA LABORATORIES AB ubicado en Södra Depagatan 2, 75 454 Uppsala, Suecia apara ser posteriormente analizados en su laboratorio para la determinación de los resultados. </w:t>
      </w:r>
    </w:p>
    <w:p w14:paraId="515DB4C2" w14:textId="77777777" w:rsidR="0031301A" w:rsidRPr="00BB4CBC" w:rsidRDefault="0031301A" w:rsidP="0031301A">
      <w:pPr>
        <w:pStyle w:val="BodyText"/>
        <w:spacing w:line="360" w:lineRule="auto"/>
        <w:rPr>
          <w:rFonts w:ascii="Helvetica LT Std" w:hAnsi="Helvetica LT Std" w:cs="Calibri"/>
          <w:sz w:val="22"/>
        </w:rPr>
      </w:pPr>
    </w:p>
    <w:p w14:paraId="12EC67FF"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Este laboratorio está acreditado según la norma ISO 17025 y dispone además de certificación SWEDAC (equivalente a ENAC en España y válida en toda la Unión Europea). El CSN reconoce a Radonova Laboratories AB como laboratorio acreditado en España para medir radón en aire. </w:t>
      </w:r>
    </w:p>
    <w:p w14:paraId="125E5C3C" w14:textId="77777777" w:rsidR="0031301A" w:rsidRDefault="0031301A" w:rsidP="0031301A">
      <w:pPr>
        <w:pStyle w:val="BodyText"/>
        <w:spacing w:line="360" w:lineRule="auto"/>
        <w:rPr>
          <w:rFonts w:ascii="Helvetica LT Std" w:hAnsi="Helvetica LT Std" w:cs="Calibri"/>
          <w:sz w:val="22"/>
        </w:rPr>
      </w:pPr>
    </w:p>
    <w:p w14:paraId="59D40BF4" w14:textId="4E96E1B7" w:rsidR="00EA54C3" w:rsidRDefault="0031301A" w:rsidP="00F607EA">
      <w:pPr>
        <w:pStyle w:val="BodyText"/>
        <w:spacing w:line="360" w:lineRule="auto"/>
        <w:rPr>
          <w:rFonts w:ascii="Helvetica LT Std" w:hAnsi="Helvetica LT Std" w:cs="Calibri"/>
          <w:sz w:val="22"/>
        </w:rPr>
      </w:pPr>
      <w:r>
        <w:rPr>
          <w:rFonts w:ascii="Helvetica LT Std" w:hAnsi="Helvetica LT Std" w:cs="Calibri"/>
          <w:sz w:val="22"/>
        </w:rPr>
        <w:t>ESTUDIOS DEL TERRENO S.L. es el distribuidor oficial de Radonova en las Islas Canarias.</w:t>
      </w:r>
    </w:p>
    <w:p w14:paraId="09770BEA" w14:textId="77777777" w:rsidR="00696F5C" w:rsidRDefault="00696F5C" w:rsidP="00696F5C">
      <w:pPr>
        <w:pStyle w:val="Heading1"/>
        <w:spacing w:line="360" w:lineRule="auto"/>
        <w:ind w:left="425"/>
        <w:rPr>
          <w:rFonts w:ascii="Helvetica LT Std" w:hAnsi="Helvetica LT Std"/>
        </w:rPr>
      </w:pPr>
    </w:p>
    <w:p w14:paraId="5E73FBD0" w14:textId="472E124B"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22905260" w14:textId="77777777" w:rsidR="00BB435E" w:rsidRPr="00BB4CBC" w:rsidRDefault="00BB435E" w:rsidP="00F607EA">
      <w:pPr>
        <w:pStyle w:val="BodyText"/>
        <w:spacing w:line="360" w:lineRule="auto"/>
        <w:rPr>
          <w:rFonts w:ascii="Helvetica LT Std" w:hAnsi="Helvetica LT Std" w:cs="Calibri"/>
          <w:sz w:val="22"/>
        </w:rPr>
      </w:pPr>
    </w:p>
    <w:p w14:paraId="15B4F15D" w14:textId="1233A3F4"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599C3102" w14:textId="77777777" w:rsidR="00BB435E" w:rsidRPr="00BB4CBC" w:rsidRDefault="00BB435E" w:rsidP="00F607EA">
      <w:pPr>
        <w:pStyle w:val="BodyText"/>
        <w:spacing w:line="360" w:lineRule="auto"/>
        <w:rPr>
          <w:rFonts w:ascii="Helvetica LT Std" w:hAnsi="Helvetica LT Std" w:cs="Calibri"/>
          <w:sz w:val="22"/>
        </w:rPr>
      </w:pPr>
    </w:p>
    <w:bookmarkEnd w:id="1"/>
    <w:p w14:paraId="20D50B63" w14:textId="240DCB7D"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61A5ACC0" w14:textId="77777777" w:rsidR="008662CE" w:rsidRPr="00BB4CBC" w:rsidRDefault="008662CE" w:rsidP="00F607EA">
      <w:pPr>
        <w:pStyle w:val="BodyText"/>
        <w:spacing w:line="360" w:lineRule="auto"/>
        <w:rPr>
          <w:rFonts w:ascii="Helvetica LT Std" w:hAnsi="Helvetica LT Std" w:cs="Calibri"/>
          <w:sz w:val="22"/>
        </w:rPr>
      </w:pPr>
    </w:p>
    <w:p w14:paraId="41301169" w14:textId="0CB94D91"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546B1416" w14:textId="77777777" w:rsidR="00BB435E" w:rsidRPr="00BB4CBC" w:rsidRDefault="00BB435E" w:rsidP="00F607EA">
      <w:pPr>
        <w:pStyle w:val="BodyText"/>
        <w:spacing w:line="360" w:lineRule="auto"/>
        <w:rPr>
          <w:rFonts w:ascii="Helvetica LT Std" w:hAnsi="Helvetica LT Std" w:cs="Calibri"/>
          <w:sz w:val="22"/>
        </w:rPr>
      </w:pPr>
    </w:p>
    <w:p w14:paraId="2AEE7419"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8E8B056" w14:textId="77777777" w:rsidR="00BB435E" w:rsidRPr="00BB4CBC" w:rsidRDefault="00BB435E" w:rsidP="00F607EA">
      <w:pPr>
        <w:pStyle w:val="BodyText"/>
        <w:spacing w:line="360" w:lineRule="auto"/>
        <w:rPr>
          <w:rFonts w:ascii="Helvetica LT Std" w:hAnsi="Helvetica LT Std" w:cs="Calibri"/>
          <w:sz w:val="22"/>
        </w:rPr>
      </w:pPr>
    </w:p>
    <w:p w14:paraId="606F3827" w14:textId="267C8A22"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Los medidores se colocaron el {FECHA_COLOCACION} y se retiraron el {FECHA_RETIRADA}. Fueron analizados en el laboratorio de Radonova en Uppsala (Suecia) el día {FECHA_ANALISIS}.</w:t>
      </w:r>
    </w:p>
    <w:p w14:paraId="242D87BC" w14:textId="77777777" w:rsidR="00173EAE" w:rsidRDefault="00173EAE" w:rsidP="00F607EA">
      <w:pPr>
        <w:pStyle w:val="BodyText"/>
        <w:spacing w:line="360" w:lineRule="auto"/>
        <w:rPr>
          <w:rFonts w:ascii="Helvetica LT Std" w:hAnsi="Helvetica LT Std" w:cs="Arial"/>
        </w:rPr>
      </w:pPr>
    </w:p>
    <w:p w14:paraId="1AEE5203" w14:textId="0D5DF889" w:rsidR="00D96305" w:rsidRPr="006105D3" w:rsidRDefault="00CB71FE" w:rsidP="0031301A">
      <w:pPr>
        <w:jc w:val="left"/>
        <w:rPr>
          <w:rFonts w:ascii="Helvetica LT Std" w:hAnsi="Helvetica LT Std" w:cs="Arial"/>
          <w:b/>
          <w:bCs/>
        </w:rPr>
      </w:pPr>
      <w:r>
        <w:rPr>
          <w:rFonts w:ascii="Helvetica LT Std" w:hAnsi="Helvetica LT Std" w:cs="Arial"/>
          <w:b/>
          <w:bCs/>
        </w:rPr>
        <w:br w:type="page"/>
      </w:r>
      <w:r>
        <w:rPr>
          <w:rFonts w:ascii="Helvetica LT Std" w:hAnsi="Helvetica LT Std" w:cs="Arial"/>
          <w:b/>
          <w:bCs/>
        </w:rPr>
        <w:lastRenderedPageBreak/>
        <w:t>3. RESULTADOS DEL ENSAYO</w:t>
      </w:r>
    </w:p>
    <w:p w14:paraId="1DE6C17E" w14:textId="77777777" w:rsidR="006105D3" w:rsidRDefault="006105D3" w:rsidP="00F607EA">
      <w:pPr>
        <w:spacing w:line="360" w:lineRule="auto"/>
        <w:rPr>
          <w:rFonts w:ascii="Helvetica LT Std" w:hAnsi="Helvetica LT Std" w:cs="Calibri"/>
          <w:sz w:val="22"/>
        </w:rPr>
      </w:pPr>
    </w:p>
    <w:p w14:paraId="17145645" w14:textId="3899D0C9"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Los resultados de los análisis de laboratorio proporcionados por Radonova Laboratories AB fueron los siguientes:</w:t>
      </w:r>
    </w:p>
    <w:p w14:paraId="475F6BF7" w14:textId="77777777" w:rsidR="00621F26" w:rsidRPr="00BB4CBC" w:rsidRDefault="00621F26" w:rsidP="00F607EA">
      <w:pPr>
        <w:spacing w:line="360" w:lineRule="auto"/>
        <w:rPr>
          <w:rFonts w:ascii="Helvetica LT Std" w:hAnsi="Helvetica LT Std"/>
          <w:lang w:val="es-ES_tradnl"/>
        </w:rPr>
      </w:pPr>
    </w:p>
    <w:tbl>
      <w:tblPr>
        <w:tblW w:w="87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8"/>
        <w:gridCol w:w="1688"/>
        <w:gridCol w:w="1848"/>
        <w:gridCol w:w="3228"/>
      </w:tblGrid>
      <w:tr w:rsidR="00865ADD" w:rsidRPr="00BB4CBC" w14:paraId="59CFCBBE" w14:textId="77777777" w:rsidTr="001162C0">
        <w:tc>
          <w:tcPr>
            <w:tcW w:w="1746" w:type="dxa"/>
            <w:vAlign w:val="center"/>
          </w:tcPr>
          <w:p w14:paraId="566068DF" w14:textId="1F98C862"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2492" w:type="dxa"/>
            <w:vAlign w:val="center"/>
          </w:tcPr>
          <w:p w14:paraId="4BA40429" w14:textId="118230AD"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3124" w:type="dxa"/>
            <w:vAlign w:val="center"/>
          </w:tcPr>
          <w:p w14:paraId="6E4067DE" w14:textId="5F3BB592"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1587" w:type="dxa"/>
            <w:vAlign w:val="center"/>
          </w:tcPr>
          <w:p w14:paraId="4B857469" w14:textId="320F630C"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08A1405B" w14:textId="77777777" w:rsidTr="000F20DB">
        <w:trPr>
          <w:trHeight w:val="589"/>
        </w:trPr>
        <w:tc>
          <w:tcPr>
            <w:tcW w:w="1746" w:type="dxa"/>
            <w:vAlign w:val="center"/>
          </w:tcPr>
          <w:p w14:paraId="13C80B92" w14:textId="3AB1A56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{#DETECTORES}{detector_numero} [Radtrak³®]</w:t>
            </w:r>
          </w:p>
        </w:tc>
        <w:tc>
          <w:tcPr>
            <w:tcW w:w="2492" w:type="dxa"/>
            <w:vAlign w:val="center"/>
          </w:tcPr>
          <w:p w14:paraId="7C70A7D1" w14:textId="1FC753D8"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{detector_periodo}</w:t>
            </w:r>
          </w:p>
        </w:tc>
        <w:tc>
          <w:tcPr>
            <w:tcW w:w="3124" w:type="dxa"/>
            <w:vAlign w:val="center"/>
          </w:tcPr>
          <w:p w14:paraId="08E2FD95" w14:textId="6FA745EC"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{detector_ubicacion}</w:t>
            </w:r>
          </w:p>
        </w:tc>
        <w:tc>
          <w:tcPr>
            <w:tcW w:w="1587" w:type="dxa"/>
            <w:vAlign w:val="center"/>
          </w:tcPr>
          <w:p w14:paraId="7B3703FF" w14:textId="54B150A0"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{detector_resultado}{/DETECTORES}</w:t>
            </w:r>
          </w:p>
        </w:tc>
      </w:tr>
    </w:tbl>
    <w:p w14:paraId="643BD68F" w14:textId="77777777" w:rsidR="0066391E" w:rsidRDefault="0066391E" w:rsidP="00F607EA">
      <w:pPr>
        <w:pStyle w:val="Heading1"/>
        <w:spacing w:line="360" w:lineRule="auto"/>
        <w:rPr>
          <w:rFonts w:ascii="Helvetica LT Std" w:hAnsi="Helvetica LT Std" w:cs="Arial"/>
        </w:rPr>
      </w:pPr>
    </w:p>
    <w:p w14:paraId="10240502" w14:textId="20652B53"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t>4. CONCLUSIONES</w:t>
      </w:r>
    </w:p>
    <w:p w14:paraId="09620C2F" w14:textId="117A15E8" w:rsidR="00C22D20" w:rsidRPr="00BB4CBC" w:rsidRDefault="00C22D20" w:rsidP="00F607EA">
      <w:pPr>
        <w:spacing w:line="360" w:lineRule="auto"/>
        <w:rPr>
          <w:rFonts w:ascii="Helvetica LT Std" w:hAnsi="Helvetica LT Std"/>
          <w:lang w:val="es-ES_tradnl"/>
        </w:rPr>
      </w:pPr>
    </w:p>
    <w:p w14:paraId="255A527D" w14:textId="561EB855"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77196FE4" w14:textId="25E676D7" w:rsidR="00A6497E" w:rsidRPr="00BB4CBC" w:rsidRDefault="00A6497E" w:rsidP="00F607EA">
      <w:pPr>
        <w:pStyle w:val="BodyText"/>
        <w:spacing w:line="360" w:lineRule="auto"/>
        <w:rPr>
          <w:rFonts w:ascii="Helvetica LT Std" w:hAnsi="Helvetica LT Std" w:cs="Calibri"/>
          <w:sz w:val="22"/>
        </w:rPr>
      </w:pPr>
    </w:p>
    <w:p w14:paraId="1569D712" w14:textId="7287DD61"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está catalogado como municipio de actuación prioritaria, nivel II, riesgo elevado.</w:t>
      </w:r>
    </w:p>
    <w:p w14:paraId="2B998AB4" w14:textId="77777777" w:rsidR="005A512A" w:rsidRDefault="005A512A" w:rsidP="00F86FAE">
      <w:pPr>
        <w:pStyle w:val="BodyText"/>
        <w:spacing w:line="360" w:lineRule="auto"/>
        <w:rPr>
          <w:rFonts w:ascii="Helvetica LT Std" w:hAnsi="Helvetica LT Std" w:cs="Calibri"/>
          <w:sz w:val="22"/>
        </w:rPr>
      </w:pPr>
    </w:p>
    <w:p w14:paraId="1D2251AF" w14:textId="758FE03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que  la concentración de radón supera el nivel de referencia, la instrucción IS-33 del Consejo de Seguridad Nuclear requiere que se haga una estimación anual de las dosis efectivas individuales de las dosis recibidas por los trabajadores. </w:t>
      </w:r>
    </w:p>
    <w:p w14:paraId="66FC756A" w14:textId="77777777" w:rsidR="003374C6" w:rsidRDefault="003374C6" w:rsidP="00F86FAE">
      <w:pPr>
        <w:pStyle w:val="BodyText"/>
        <w:spacing w:line="360" w:lineRule="auto"/>
        <w:rPr>
          <w:rFonts w:ascii="Helvetica LT Std" w:hAnsi="Helvetica LT Std" w:cs="Calibri"/>
          <w:sz w:val="22"/>
        </w:rPr>
      </w:pPr>
    </w:p>
    <w:p w14:paraId="676300B7" w14:textId="5CD86619" w:rsidR="003374C6" w:rsidRDefault="00CB71FE" w:rsidP="00F607EA">
      <w:pPr>
        <w:pStyle w:val="BodyText"/>
        <w:spacing w:line="360" w:lineRule="auto"/>
        <w:rPr>
          <w:rFonts w:ascii="Helvetica LT Std" w:hAnsi="Helvetica LT Std" w:cs="Calibri"/>
          <w:sz w:val="22"/>
        </w:rPr>
      </w:pPr>
      <w:r>
        <w:rPr>
          <w:rFonts w:ascii="Helvetica LT Std" w:hAnsi="Helvetica LT Std" w:cs="Calibri"/>
          <w:sz w:val="22"/>
        </w:rPr>
        <w:t xml:space="preserve">Ninguna de las medidas tomadas en {UBICACION_CENTRO_CORTO} en {MUNICIPIO} supera la dosis máxima permitida ya que los resultados obtenidos en las mediciones, con periodos de exposición de detectores de 3 meses, todas las mediciones de valores de concentración de gas radón fueron inferiores a los 300 Bq/m³, establecidos como nivel de </w:t>
      </w:r>
      <w:r>
        <w:rPr>
          <w:rFonts w:ascii="Helvetica LT Std" w:hAnsi="Helvetica LT Std" w:cs="Calibri"/>
          <w:sz w:val="22"/>
        </w:rPr>
        <w:lastRenderedPageBreak/>
        <w:t>referencia por el Real Decreto 1029/2022 de 20 de diciembre de 2022 y por la Instrucción IS-47 del CSN.</w:t>
      </w:r>
    </w:p>
    <w:p w14:paraId="5F0F8861" w14:textId="77777777" w:rsidR="00CB71FE" w:rsidRDefault="00CB71FE" w:rsidP="00F607EA">
      <w:pPr>
        <w:pStyle w:val="BodyText"/>
        <w:spacing w:line="360" w:lineRule="auto"/>
        <w:rPr>
          <w:rFonts w:ascii="Helvetica LT Std" w:hAnsi="Helvetica LT Std" w:cs="Calibri"/>
          <w:b/>
          <w:bCs/>
          <w:sz w:val="22"/>
        </w:rPr>
      </w:pPr>
    </w:p>
    <w:p w14:paraId="773FF4A7" w14:textId="2AFDA0D3" w:rsidR="00A36BAA" w:rsidRP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El valor más alto registrado fue de {valor_maximo}, muy por debajo del nivel de referencia de 300 Bq/m³. Por tanto, no se considera necesaria la adopción de medidas de remediación ni de protección radiológica adicionales en este centro de trabajo.</w:t>
      </w:r>
    </w:p>
    <w:p w14:paraId="65F67923" w14:textId="77777777" w:rsidR="00B648A1" w:rsidRDefault="00B648A1" w:rsidP="00F607EA">
      <w:pPr>
        <w:pStyle w:val="BodyText"/>
        <w:spacing w:line="360" w:lineRule="auto"/>
        <w:rPr>
          <w:rFonts w:ascii="Helvetica LT Std" w:hAnsi="Helvetica LT Std" w:cs="Calibri"/>
          <w:sz w:val="22"/>
        </w:rPr>
      </w:pPr>
    </w:p>
    <w:p w14:paraId="5FBC3AC3" w14:textId="79E94F76"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De acuerdo con el artículo sexto de la Instrucción IS-47 del Consejo de Seguridad Nuclear, el presente estudio de medición deberá actualizarse con una periodicidad de 10 años, al no haberse detectado en ninguna de las mediciones valores superiores a 300 Bq/m³ y no ser necesario mantener en funcionamiento sistemas activos para garantizar que los niveles permanezcan por debajo del nivel de referencia. No obstante, con independencia de dicho plazo, si en el edificio o centro de trabajo se efectuaran alteraciones, ampliaciones o transformaciones que puedan afectar de manera significativa a las concentraciones de radón en el aire, deberán reevaluarse los niveles en el plazo máximo de seis meses tras la finalización de las obras.</w:t>
      </w:r>
    </w:p>
    <w:p w14:paraId="1DE48F22" w14:textId="77777777" w:rsidR="002569CF" w:rsidRDefault="002569CF" w:rsidP="00F607EA">
      <w:pPr>
        <w:pStyle w:val="BodyText"/>
        <w:spacing w:line="360" w:lineRule="auto"/>
        <w:rPr>
          <w:rFonts w:ascii="Helvetica LT Std" w:hAnsi="Helvetica LT Std" w:cs="Calibri"/>
          <w:sz w:val="22"/>
        </w:rPr>
      </w:pPr>
    </w:p>
    <w:p w14:paraId="5FBC3AD0" w14:textId="5188D947"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Conforme a lo dispuesto en el artículo 76.3 del Real Decreto 1029/2022, de 20 de diciembre, el presente informe estará a disposición de</w:t>
      </w:r>
      <w:r w:rsidR="007D3B4B">
        <w:rPr>
          <w:rFonts w:ascii="Helvetica LT Std" w:hAnsi="Helvetica LT Std" w:cs="Calibri"/>
          <w:sz w:val="22"/>
        </w:rPr>
        <w:t xml:space="preserve"> los trabajadores o comité de empresa</w:t>
      </w:r>
      <w:r>
        <w:rPr>
          <w:rFonts w:ascii="Helvetica LT Std" w:hAnsi="Helvetica LT Std" w:cs="Calibri"/>
          <w:sz w:val="22"/>
        </w:rPr>
        <w:t>, de las autoridades sanitarias, de la Inspección de Trabajo y Seguridad Social o, en su caso, de otras administraciones públicas competentes en materia laboral.</w:t>
      </w:r>
    </w:p>
    <w:p w14:paraId="5FBC3AC4" w14:textId="77777777" w:rsidR="00CB71FE" w:rsidRDefault="00CB71FE" w:rsidP="00F607EA">
      <w:pPr>
        <w:pStyle w:val="BodyText"/>
        <w:spacing w:line="360" w:lineRule="auto"/>
        <w:rPr>
          <w:rFonts w:ascii="Helvetica LT Std" w:hAnsi="Helvetica LT Std" w:cs="Calibri"/>
          <w:b/>
          <w:bCs/>
          <w:sz w:val="22"/>
        </w:rPr>
      </w:pPr>
    </w:p>
    <w:p w14:paraId="1B875F50" w14:textId="0987EEFB" w:rsidR="00CB71FE" w:rsidRPr="007B62CB" w:rsidRDefault="00957A7F"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7DE01908" wp14:editId="373710AC">
            <wp:extent cx="1393371" cy="975844"/>
            <wp:effectExtent l="0" t="0" r="0" b="0"/>
            <wp:docPr id="12878502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4781" cy="983835"/>
                    </a:xfrm>
                    <a:prstGeom prst="rect">
                      <a:avLst/>
                    </a:prstGeom>
                    <a:noFill/>
                    <a:ln>
                      <a:noFill/>
                    </a:ln>
                  </pic:spPr>
                </pic:pic>
              </a:graphicData>
            </a:graphic>
          </wp:inline>
        </w:drawing>
      </w:r>
    </w:p>
    <w:p w14:paraId="3B287141" w14:textId="77777777" w:rsid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Helena Hernández Martín</w:t>
      </w:r>
    </w:p>
    <w:p w14:paraId="374D759F" w14:textId="4A8A7518" w:rsidR="00E5291E" w:rsidRPr="00CB71FE" w:rsidRDefault="00E5291E" w:rsidP="00CB71FE">
      <w:pPr>
        <w:pStyle w:val="BodyText"/>
        <w:spacing w:line="312" w:lineRule="auto"/>
        <w:rPr>
          <w:rFonts w:ascii="Helvetica LT Std" w:hAnsi="Helvetica LT Std" w:cs="Calibri"/>
          <w:sz w:val="22"/>
        </w:rPr>
      </w:pPr>
      <w:r>
        <w:rPr>
          <w:rFonts w:ascii="Helvetica LT Std" w:hAnsi="Helvetica LT Std" w:cs="Calibri"/>
          <w:sz w:val="22"/>
        </w:rPr>
        <w:t>78649518Y</w:t>
      </w:r>
    </w:p>
    <w:p w14:paraId="198D8F8D" w14:textId="77777777" w:rsidR="00CB71FE" w:rsidRP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1DE2EF31" w14:textId="66C8CBE4" w:rsidR="0028388D" w:rsidRDefault="00CB71FE" w:rsidP="00CB71FE">
      <w:pPr>
        <w:pStyle w:val="BodyText"/>
        <w:spacing w:line="312" w:lineRule="auto"/>
        <w:rPr>
          <w:rFonts w:ascii="Helvetica LT Std" w:hAnsi="Helvetica LT Std" w:cs="Calibri"/>
          <w:sz w:val="22"/>
        </w:rPr>
      </w:pPr>
      <w:r>
        <w:rPr>
          <w:rFonts w:ascii="Helvetica LT Std" w:hAnsi="Helvetica LT Std" w:cs="Calibri"/>
          <w:sz w:val="22"/>
        </w:rPr>
        <w:t>Máster en Gestión Ambiental y Energética de las Organizaciones por la Universidad Europea</w:t>
      </w:r>
    </w:p>
    <w:p w14:paraId="3D2C5315" w14:textId="0B44C5BF" w:rsidR="00E5291E" w:rsidRPr="00314BD3" w:rsidRDefault="00E5291E" w:rsidP="00CB71FE">
      <w:pPr>
        <w:pStyle w:val="BodyText"/>
        <w:spacing w:line="312" w:lineRule="auto"/>
        <w:rPr>
          <w:rFonts w:ascii="HelveticaNeueLT Std" w:hAnsi="HelveticaNeueLT Std" w:cs="Calibri"/>
          <w:sz w:val="22"/>
        </w:rPr>
      </w:pPr>
      <w:r>
        <w:rPr>
          <w:rFonts w:ascii="Helvetica LT Std" w:hAnsi="Helvetica LT Std" w:cs="Calibri"/>
          <w:sz w:val="22"/>
        </w:rPr>
        <w:t>Estudios del Terreno, S.L.</w:t>
      </w:r>
    </w:p>
    <w:p w14:paraId="46E7B493"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0"/>
      <w:footerReference w:type="default" r:id="rId11"/>
      <w:headerReference w:type="first" r:id="rId12"/>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5AD64" w14:textId="77777777" w:rsidR="00CA30FE" w:rsidRDefault="00CA30FE">
      <w:r>
        <w:separator/>
      </w:r>
    </w:p>
  </w:endnote>
  <w:endnote w:type="continuationSeparator" w:id="0">
    <w:p w14:paraId="038D70BC" w14:textId="77777777" w:rsidR="00CA30FE" w:rsidRDefault="00CA30FE">
      <w:r>
        <w:continuationSeparator/>
      </w:r>
    </w:p>
  </w:endnote>
  <w:endnote w:type="continuationNotice" w:id="1">
    <w:p w14:paraId="51FC9807" w14:textId="77777777" w:rsidR="00CA30FE" w:rsidRDefault="00CA30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EFF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6201E05F"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1222" w14:textId="77777777" w:rsidR="00CA30FE" w:rsidRDefault="00CA30FE">
      <w:r>
        <w:separator/>
      </w:r>
    </w:p>
  </w:footnote>
  <w:footnote w:type="continuationSeparator" w:id="0">
    <w:p w14:paraId="09DF9B0A" w14:textId="77777777" w:rsidR="00CA30FE" w:rsidRDefault="00CA30FE">
      <w:r>
        <w:continuationSeparator/>
      </w:r>
    </w:p>
  </w:footnote>
  <w:footnote w:type="continuationNotice" w:id="1">
    <w:p w14:paraId="038977D8" w14:textId="77777777" w:rsidR="00CA30FE" w:rsidRDefault="00CA30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444EB" w14:textId="79EAACE9" w:rsidR="00F25AE1" w:rsidRPr="00BD3490" w:rsidRDefault="00F25AE1">
    <w:pPr>
      <w:pStyle w:val="Header"/>
    </w:pPr>
  </w:p>
  <w:p w14:paraId="1641F49D" w14:textId="00168A3A"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584EC1B6" w14:textId="7134EBAB"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D0C2"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49C28B00" w14:textId="77777777" w:rsidR="00EA2AD4" w:rsidRDefault="00EA2AD4" w:rsidP="00EA2AD4">
    <w:pPr>
      <w:pStyle w:val="Header"/>
      <w:rPr>
        <w:noProof/>
      </w:rPr>
    </w:pPr>
  </w:p>
  <w:p w14:paraId="475B67C0"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A8080B"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014958EE" w14:textId="77777777" w:rsidR="00EA2AD4" w:rsidRDefault="00EA2AD4" w:rsidP="00EA2AD4">
    <w:pPr>
      <w:pStyle w:val="Header"/>
    </w:pPr>
  </w:p>
  <w:p w14:paraId="75E54826" w14:textId="77777777" w:rsidR="00EA2AD4" w:rsidRDefault="00EA2AD4" w:rsidP="00EA2AD4">
    <w:pPr>
      <w:pStyle w:val="Header"/>
    </w:pPr>
  </w:p>
  <w:p w14:paraId="594811FF" w14:textId="2AFEE492"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Content>
                            <w:p w14:paraId="40039D4E" w14:textId="1897A6EB" w:rsidR="004D0916" w:rsidRPr="00607FAB" w:rsidRDefault="009D1E22" w:rsidP="004D0916">
                              <w:pPr>
                                <w:pStyle w:val="Heading1"/>
                              </w:pPr>
                              <w:r>
                                <w:rPr>
                                  <w:sz w:val="32"/>
                                  <w:szCs w:val="40"/>
                                  <w:lang w:val="es-ES"/>
                                </w:rPr>
                                <w:t>11 DE FEBRERO DE 2026</w:t>
                              </w:r>
                            </w:p>
                          </w:sdtContent>
                        </w:sdt>
                        <w:p w14:paraId="65B67CFF" w14:textId="77777777" w:rsidR="004D0916" w:rsidRDefault="004D0916" w:rsidP="004D091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Content>
                      <w:p w14:paraId="40039D4E" w14:textId="1897A6EB" w:rsidR="004D0916" w:rsidRPr="00607FAB" w:rsidRDefault="009D1E22" w:rsidP="004D0916">
                        <w:pPr>
                          <w:pStyle w:val="Heading1"/>
                        </w:pPr>
                        <w:r>
                          <w:rPr>
                            <w:sz w:val="32"/>
                            <w:szCs w:val="40"/>
                            <w:lang w:val="es-ES"/>
                          </w:rPr>
                          <w:t>11 DE FEBRERO DE 2026</w:t>
                        </w:r>
                      </w:p>
                    </w:sdtContent>
                  </w:sdt>
                  <w:p w14:paraId="65B67CFF" w14:textId="77777777" w:rsidR="004D0916" w:rsidRDefault="004D0916" w:rsidP="004D0916"/>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74DD0"/>
    <w:rsid w:val="000802E0"/>
    <w:rsid w:val="000816A5"/>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0AB"/>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6458"/>
    <w:rsid w:val="00167A66"/>
    <w:rsid w:val="00173EAE"/>
    <w:rsid w:val="0018098D"/>
    <w:rsid w:val="00182E93"/>
    <w:rsid w:val="00190370"/>
    <w:rsid w:val="00197B20"/>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7E9D"/>
    <w:rsid w:val="00225F88"/>
    <w:rsid w:val="00230B41"/>
    <w:rsid w:val="00230BA0"/>
    <w:rsid w:val="002420E7"/>
    <w:rsid w:val="002428FF"/>
    <w:rsid w:val="00245E1A"/>
    <w:rsid w:val="00245E6D"/>
    <w:rsid w:val="002532E3"/>
    <w:rsid w:val="00253371"/>
    <w:rsid w:val="0025392B"/>
    <w:rsid w:val="00254478"/>
    <w:rsid w:val="00255E0D"/>
    <w:rsid w:val="002569CF"/>
    <w:rsid w:val="002606A5"/>
    <w:rsid w:val="00272569"/>
    <w:rsid w:val="0028388D"/>
    <w:rsid w:val="00283C6F"/>
    <w:rsid w:val="00284D13"/>
    <w:rsid w:val="00286884"/>
    <w:rsid w:val="0028748C"/>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6D45"/>
    <w:rsid w:val="00303D8D"/>
    <w:rsid w:val="00305BA7"/>
    <w:rsid w:val="003063EE"/>
    <w:rsid w:val="003066ED"/>
    <w:rsid w:val="00312252"/>
    <w:rsid w:val="00312E0B"/>
    <w:rsid w:val="0031301A"/>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63A1"/>
    <w:rsid w:val="00416C64"/>
    <w:rsid w:val="00421D35"/>
    <w:rsid w:val="00422E7D"/>
    <w:rsid w:val="00425ADE"/>
    <w:rsid w:val="00425ECB"/>
    <w:rsid w:val="00426E1A"/>
    <w:rsid w:val="004331C2"/>
    <w:rsid w:val="00435154"/>
    <w:rsid w:val="004362DF"/>
    <w:rsid w:val="004403D8"/>
    <w:rsid w:val="0044043D"/>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E6582"/>
    <w:rsid w:val="004F00B2"/>
    <w:rsid w:val="004F2EC9"/>
    <w:rsid w:val="004F3FE5"/>
    <w:rsid w:val="004F54AC"/>
    <w:rsid w:val="00502D98"/>
    <w:rsid w:val="00503977"/>
    <w:rsid w:val="0050433C"/>
    <w:rsid w:val="00511ABB"/>
    <w:rsid w:val="00512085"/>
    <w:rsid w:val="00512568"/>
    <w:rsid w:val="00526D78"/>
    <w:rsid w:val="0053316F"/>
    <w:rsid w:val="00535AFA"/>
    <w:rsid w:val="00545540"/>
    <w:rsid w:val="005554F1"/>
    <w:rsid w:val="00560354"/>
    <w:rsid w:val="00570EEE"/>
    <w:rsid w:val="00586892"/>
    <w:rsid w:val="0059584A"/>
    <w:rsid w:val="0059637C"/>
    <w:rsid w:val="005A056A"/>
    <w:rsid w:val="005A1F6F"/>
    <w:rsid w:val="005A512A"/>
    <w:rsid w:val="005A63F6"/>
    <w:rsid w:val="005B011D"/>
    <w:rsid w:val="005B0AA8"/>
    <w:rsid w:val="005B11C4"/>
    <w:rsid w:val="005C112A"/>
    <w:rsid w:val="005C34F5"/>
    <w:rsid w:val="005C3FFE"/>
    <w:rsid w:val="005C550E"/>
    <w:rsid w:val="005D5B6F"/>
    <w:rsid w:val="005E4C2D"/>
    <w:rsid w:val="005E5C99"/>
    <w:rsid w:val="005F2E9B"/>
    <w:rsid w:val="005F6111"/>
    <w:rsid w:val="00602A7A"/>
    <w:rsid w:val="006105D3"/>
    <w:rsid w:val="006211C4"/>
    <w:rsid w:val="00621F26"/>
    <w:rsid w:val="006232BE"/>
    <w:rsid w:val="0062666B"/>
    <w:rsid w:val="00627C95"/>
    <w:rsid w:val="00633196"/>
    <w:rsid w:val="00635138"/>
    <w:rsid w:val="006539AC"/>
    <w:rsid w:val="0065404A"/>
    <w:rsid w:val="00660D5C"/>
    <w:rsid w:val="0066391E"/>
    <w:rsid w:val="00671FD2"/>
    <w:rsid w:val="00682118"/>
    <w:rsid w:val="00682A7E"/>
    <w:rsid w:val="00693E99"/>
    <w:rsid w:val="00694861"/>
    <w:rsid w:val="00696F5C"/>
    <w:rsid w:val="006970C7"/>
    <w:rsid w:val="00697F8C"/>
    <w:rsid w:val="006B4D1B"/>
    <w:rsid w:val="006B4DCF"/>
    <w:rsid w:val="006B68FA"/>
    <w:rsid w:val="006C1481"/>
    <w:rsid w:val="006D0B3A"/>
    <w:rsid w:val="006D2AC7"/>
    <w:rsid w:val="006D6889"/>
    <w:rsid w:val="006E7F52"/>
    <w:rsid w:val="006F074B"/>
    <w:rsid w:val="006F0ED3"/>
    <w:rsid w:val="006F24D8"/>
    <w:rsid w:val="006F3060"/>
    <w:rsid w:val="00704357"/>
    <w:rsid w:val="00704EE1"/>
    <w:rsid w:val="007077F2"/>
    <w:rsid w:val="0071184D"/>
    <w:rsid w:val="007153CC"/>
    <w:rsid w:val="007173C5"/>
    <w:rsid w:val="00717CCE"/>
    <w:rsid w:val="00721D69"/>
    <w:rsid w:val="00722D96"/>
    <w:rsid w:val="00726310"/>
    <w:rsid w:val="00733C4C"/>
    <w:rsid w:val="007360FB"/>
    <w:rsid w:val="00740CAA"/>
    <w:rsid w:val="00743613"/>
    <w:rsid w:val="007545FB"/>
    <w:rsid w:val="00757321"/>
    <w:rsid w:val="007669BD"/>
    <w:rsid w:val="00772D6D"/>
    <w:rsid w:val="00775ACE"/>
    <w:rsid w:val="007778E1"/>
    <w:rsid w:val="007824BC"/>
    <w:rsid w:val="0078686F"/>
    <w:rsid w:val="0078706A"/>
    <w:rsid w:val="00796993"/>
    <w:rsid w:val="007A010C"/>
    <w:rsid w:val="007A4B14"/>
    <w:rsid w:val="007A4C11"/>
    <w:rsid w:val="007B4DD6"/>
    <w:rsid w:val="007B5331"/>
    <w:rsid w:val="007B62CB"/>
    <w:rsid w:val="007C01D0"/>
    <w:rsid w:val="007C0BCB"/>
    <w:rsid w:val="007C3CE1"/>
    <w:rsid w:val="007C7FB9"/>
    <w:rsid w:val="007D0233"/>
    <w:rsid w:val="007D0633"/>
    <w:rsid w:val="007D2BCF"/>
    <w:rsid w:val="007D3B4B"/>
    <w:rsid w:val="007D3D4D"/>
    <w:rsid w:val="007D4B44"/>
    <w:rsid w:val="007E1094"/>
    <w:rsid w:val="007E1EEA"/>
    <w:rsid w:val="007E4E11"/>
    <w:rsid w:val="007E7CB9"/>
    <w:rsid w:val="007F4883"/>
    <w:rsid w:val="008025A5"/>
    <w:rsid w:val="00803A34"/>
    <w:rsid w:val="008052ED"/>
    <w:rsid w:val="00810126"/>
    <w:rsid w:val="008129B2"/>
    <w:rsid w:val="00821BAA"/>
    <w:rsid w:val="008235CD"/>
    <w:rsid w:val="00826C0C"/>
    <w:rsid w:val="00827DD6"/>
    <w:rsid w:val="00832A8D"/>
    <w:rsid w:val="008417CE"/>
    <w:rsid w:val="008420C7"/>
    <w:rsid w:val="008432A1"/>
    <w:rsid w:val="00844794"/>
    <w:rsid w:val="0085326D"/>
    <w:rsid w:val="00865ADD"/>
    <w:rsid w:val="008662CE"/>
    <w:rsid w:val="0086699F"/>
    <w:rsid w:val="00872EE7"/>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449ED"/>
    <w:rsid w:val="00950FF3"/>
    <w:rsid w:val="00951605"/>
    <w:rsid w:val="00951915"/>
    <w:rsid w:val="009554D0"/>
    <w:rsid w:val="00957A7F"/>
    <w:rsid w:val="00966595"/>
    <w:rsid w:val="009739E7"/>
    <w:rsid w:val="00974BBC"/>
    <w:rsid w:val="00975241"/>
    <w:rsid w:val="00976729"/>
    <w:rsid w:val="00977937"/>
    <w:rsid w:val="00980F98"/>
    <w:rsid w:val="00981508"/>
    <w:rsid w:val="009930C2"/>
    <w:rsid w:val="009A0461"/>
    <w:rsid w:val="009A1E48"/>
    <w:rsid w:val="009A4ACA"/>
    <w:rsid w:val="009B5C4E"/>
    <w:rsid w:val="009B6ED7"/>
    <w:rsid w:val="009C3A87"/>
    <w:rsid w:val="009C52C1"/>
    <w:rsid w:val="009D1E22"/>
    <w:rsid w:val="009D3E9D"/>
    <w:rsid w:val="009D4218"/>
    <w:rsid w:val="009D6313"/>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F4E"/>
    <w:rsid w:val="00A36BAA"/>
    <w:rsid w:val="00A432AF"/>
    <w:rsid w:val="00A62AC4"/>
    <w:rsid w:val="00A6497E"/>
    <w:rsid w:val="00A71737"/>
    <w:rsid w:val="00A8491B"/>
    <w:rsid w:val="00A84F34"/>
    <w:rsid w:val="00A91879"/>
    <w:rsid w:val="00A97B1D"/>
    <w:rsid w:val="00AA6FD6"/>
    <w:rsid w:val="00AB04E5"/>
    <w:rsid w:val="00AB0CCE"/>
    <w:rsid w:val="00AB41DC"/>
    <w:rsid w:val="00AC1CB1"/>
    <w:rsid w:val="00AC7BD2"/>
    <w:rsid w:val="00AD54F1"/>
    <w:rsid w:val="00AE506F"/>
    <w:rsid w:val="00AF5CAC"/>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8A1"/>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4FDA"/>
    <w:rsid w:val="00C36C21"/>
    <w:rsid w:val="00C403BF"/>
    <w:rsid w:val="00C462A6"/>
    <w:rsid w:val="00C50E49"/>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A30FE"/>
    <w:rsid w:val="00CB4656"/>
    <w:rsid w:val="00CB71FE"/>
    <w:rsid w:val="00CC1EB6"/>
    <w:rsid w:val="00CC2524"/>
    <w:rsid w:val="00CD3971"/>
    <w:rsid w:val="00CD5FCC"/>
    <w:rsid w:val="00CE653E"/>
    <w:rsid w:val="00CF18AA"/>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380B"/>
    <w:rsid w:val="00D93B57"/>
    <w:rsid w:val="00D96305"/>
    <w:rsid w:val="00DA266E"/>
    <w:rsid w:val="00DB0B5F"/>
    <w:rsid w:val="00DB54B7"/>
    <w:rsid w:val="00DC3FFB"/>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291E"/>
    <w:rsid w:val="00E54CC9"/>
    <w:rsid w:val="00E57623"/>
    <w:rsid w:val="00E57C6A"/>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2429"/>
    <w:rsid w:val="00FA58A4"/>
    <w:rsid w:val="00FA711A"/>
    <w:rsid w:val="00FC4449"/>
    <w:rsid w:val="00FD7E29"/>
    <w:rsid w:val="00FE0D2A"/>
    <w:rsid w:val="00FE1FDB"/>
    <w:rsid w:val="00FE4A3A"/>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37B6A"/>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074DD0"/>
    <w:rsid w:val="002A144F"/>
    <w:rsid w:val="0033289E"/>
    <w:rsid w:val="00794313"/>
    <w:rsid w:val="007D5948"/>
    <w:rsid w:val="00856DFB"/>
    <w:rsid w:val="008645FF"/>
    <w:rsid w:val="008A4605"/>
    <w:rsid w:val="009449ED"/>
    <w:rsid w:val="009B6ED7"/>
    <w:rsid w:val="009D6313"/>
    <w:rsid w:val="00AD54F1"/>
    <w:rsid w:val="00BF0051"/>
    <w:rsid w:val="00C03568"/>
    <w:rsid w:val="00C50E49"/>
    <w:rsid w:val="00C610A1"/>
    <w:rsid w:val="00DC3FFB"/>
    <w:rsid w:val="00E6116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11 DE FEBRERO DE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6</Pages>
  <Words>1418</Words>
  <Characters>7805</Characters>
  <Application>Microsoft Office Word</Application>
  <DocSecurity>0</DocSecurity>
  <Lines>65</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{CLIENTE}</Company>
  <LinksUpToDate>false</LinksUpToDate>
  <CharactersWithSpaces>9205</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8</cp:revision>
  <cp:lastPrinted>2019-11-15T13:18:00Z</cp:lastPrinted>
  <dcterms:created xsi:type="dcterms:W3CDTF">2026-06-25T16:41:00Z</dcterms:created>
  <dcterms:modified xsi:type="dcterms:W3CDTF">2026-06-30T21:44:00Z</dcterms:modified>
</cp:coreProperties>
</file>