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བླ་མ་དང་རྗེ་བཙུན་མ་སྤྱན་དྲངས་[༢ན]ལ་ཕྱག་འཚལ་བ་དང།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དེ་ཡོངས་སུ་གྱུར་པ་ལས་ཟླ་བའི་དཀྱིལ་འཁོར་[༢བ]ཅིག་བསམ།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[༣ན]ཕྱག་གཡས་ན་པདྨ་དམར་པོ།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།དེ་ནས་གནས་རྣམ་པ་བརྒྱད་དུ་ཕྱག་རྒྱ་[༣བ]བཅིང་བར་བྱ་སྟེ།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[༤ན]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[༤བ]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།སྤྱན་[༥ན]གསུམ་ནི་དུས་གསུམ་མཁྱེན་པའོ།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།འཁོར་བཞི་[༥བ]ཀ་སྐྱིལ་ཀྲུང་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མཛད་པ་རྫོགས་[༦ན]སོ།།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89d9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