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0a070ceba8ca1c264f2f5b7f03bbf563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Overall mediation</w:t>
      </w:r>
    </w:p>
    <w:p txid="c12926e01a71c1c2070eaa757a76a65d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mediate effectively and naturally, taking on different roles according to the needs of the people and situation involved, identifying nuances and undercurrents and guiding a sensitive or delicate discussion.</w:t>
      </w:r>
    </w:p>
    <w:p txid="77dc26e837bd35a626eaa0983df7eb96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explain in clear, fluent, well-structured lanzguage the way facts and arguments are presented, conveying evaluative aspects and most nuances precisely, and pointing out sociocultural implications (e.g. use of register, understatement, irony and sarcasm).</w:t>
      </w:r>
    </w:p>
    <w:p txid="0120687f85769c332ecdf9ec49aa909c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act effectively as a mediator, helping to maintain positive interaction by interpreting different perspectives, managing ambiguity, anticipating misunderstandings and intervening diplomatically in order to redirect the conversation.</w:t>
      </w:r>
    </w:p>
    <w:p txid="8b56e95726705ded2c884592f9e2e52c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build on different contributions to a discussion, stimulating reasoning with a series of questions.</w:t>
      </w:r>
    </w:p>
    <w:p txid="a131010a2df6367ab4560cb31c3ceb6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clearly and fluently in well-structured language the significant ideas in long, complex texts, whether or not they relate to their own fields of interest, including evaluative aspects and most nuances.</w:t>
      </w:r>
    </w:p>
    <w:p txid="fbd43390a4adcdd81c1529741a6d1a7c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B2+_Can establish a supportive environment for sharing ideas and facilitate discussion of delicate issues, showing appreciation of different perspectives, encouraging people to explore issues and adjusting sensitively the way they express things.</w:t>
      </w:r>
    </w:p>
    <w:p txid="1832cd237804a7be6b32df0481e40600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build on others’ ideas, making suggestions for ways forward.</w:t>
      </w:r>
    </w:p>
    <w:p txid="bff083a8feb620c2254599db05197b85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the main content of well-structured but long and propositionally complex texts on subjects within their fields of professional, academic and personal interest, clarifying the opinions and purposes of speakers/signers.</w:t>
      </w:r>
    </w:p>
    <w:p txid="9aeb489ab6c71f34ed481de8834db2e4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work collaboratively with people from different backgrounds, creating a positive atmosphere by providing support, asking questions to identify common goals, comparing options for how to achieve them and explaining suggestions for what to do next.</w:t>
      </w:r>
    </w:p>
    <w:p txid="11c62fcc444abe8b45d0de007254dcce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further develop others’ ideas, pose questions that invite reactions from different perspectives and propose a solution or next steps.</w:t>
      </w:r>
    </w:p>
    <w:p txid="b337c66aaea21dfe6ebc85771b3003ce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detailed information and arguments reliably, e.g. the significant point(s) contained in complex but well-structured texts within their fields of professional, academic and personal interest.</w:t>
      </w:r>
    </w:p>
    <w:p txid="b44083d3a4e91017a5484d4422ffec09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B1+_Can collaborate with people from other backgrounds, showing interest and empathy by asking and answering simple questions, formulating and responding to suggestions, asking whether people agree, and proposing alternative approaches.</w:t>
      </w:r>
    </w:p>
    <w:p txid="5b70e32906371ac7f2d25b2fe069f09e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the main points made in long texts expressed in uncomplicated language on topics of personal interest, provided they can check the meaning of certain expressions.</w:t>
      </w:r>
    </w:p>
    <w:p txid="7c24905a77919564f83fd3775a8accc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introduce people from different backgrounds, showing awareness that some questions may be perceived differently, and invite other people to contribute their expertise and experience as well as their views.</w:t>
      </w:r>
    </w:p>
    <w:p txid="8b9ad7c0989aeda6377109571da54b4c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information given in clear, well-structured informational texts on subjects that are familiar or of personal or current interest, although lexical limitations cause difficulty with formulation at times.</w:t>
      </w:r>
    </w:p>
    <w:p txid="3662c229faed0aea8f5412caef144c20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A2+_Can play a supportive role in interaction, provided other participants speak/sign slowly and that one or more of the participants helps them to contribute and to express their suggestions.</w:t>
      </w:r>
    </w:p>
    <w:p txid="ed332674dfb4d15ec7bf99d6116c8833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relevant information contained in clearly structured, short, simple, informational texts, provided the texts concern concrete, familiar subjects and are formulated in simple everyday language.</w:t>
      </w:r>
    </w:p>
    <w:p txid="dcd0b6fd3d60221f43f585fa3b7c5d84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use simple words/signs to ask someone to explain something.</w:t>
      </w:r>
    </w:p>
    <w:p txid="4bf32344f3d79f22fbd20062e19b8dff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recognise when difficulties occur and indicate in simple language the apparent nature of a problem.</w:t>
      </w:r>
    </w:p>
    <w:p txid="f603a4bfcc72f6747066ed9b4a652965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the main point(s) involved in short, simple conversations or texts on everyday subjects of immediate interest, provided these are expressed clearly in simple language.</w:t>
      </w:r>
    </w:p>
    <w:p txid="9fef4fbf93f14d290c1169c1d5a9796f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A1-Can use simple words/signs and non-verbal signals to show interest in an idea.</w:t>
      </w:r>
    </w:p>
    <w:p txid="addb791a4b38aea33ab3c005e8c8e5b2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convey simple, predictable information of immediate interest given in short, simple signs and notices, posters and programmes.</w:t>
      </w:r>
    </w:p>
    <w:p txid="b64e8e798c6a6689cd4b99e8ae66f20c"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