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8ed8e804262c2dfc08ce582ce1d565f5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Overall written interaction</w:t>
      </w:r>
    </w:p>
    <w:p txid="d5a222fcb01b710c4df793f7204f495d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C2_Can express themselves in an appropriate tone and style in virtually any type of formal and informal interaction.</w:t>
      </w:r>
    </w:p>
    <w:p txid="2094f45819b82c38b62dc4569004ad1f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C1_Can express themselves with clarity and precision, relating to the addressee flexibly and effectively.</w:t>
      </w:r>
    </w:p>
    <w:p txid="d2a76f9ef2c3a6a24e2d24425d462ef6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B2_Can express news and views effectively in writing, and relate to those of others.</w:t>
      </w:r>
    </w:p>
    <w:p txid="8d7e3bd14895c67c76a4d4a9ccc52a86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B1+_Can convey information and ideas on abstract as well as concrete topics, check information, and ask about or explain problems with reasonable precision.</w:t>
      </w:r>
    </w:p>
    <w:p txid="d7f3000036184cf9da3d4d63f3b18985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B1_Can compose personal letters and notes asking for or conveying simple information of immediate relevance, getting across the point they feel to be important.</w:t>
      </w:r>
    </w:p>
    <w:p txid="41cdd0268cc4695df2db2d57fa7f4d60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A2_Can compose short, simple formulaic notes relating to matters in areas of immediate need.</w:t>
      </w:r>
    </w:p>
    <w:p txid="ac34a3ce202b258b694f1ceaf9ab23c0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A1_Can ask for or pass on personal details.</w:t>
      </w:r>
    </w:p>
    <w:p txid="2bac2a880c1422bc771516bd57e4131d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Pre-A1_Can convey basic information (e.g. name, address, family) in short phrases on a form or in a note, with the use of a dictionary.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