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Petits-Yeux</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 Le garçon aida le chiot à apprendre à manger. Quand il eut grandi, le chien allait sur la grande route et obtenait à manger d’un grand nombre de passants.</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Le chien l’aperçut. Il courut avec rage vers lui et le mordit. Il déchira aussi ses habits monastiques. Le père de famille accourut pour maîtriser son chien. Puis, il nettoya les blessures de l’honorable, les banda et se prosterna. « Vénérable Śāriputra, dit-il, accepteriez-vous de prendre votre repas ici ? » L’honorable moine accepta par son silence. Alors, le père de famille disposa un siège et invita l’honorable à y prendre place.</w:t>
      </w:r>
    </w:p>
    <w:p>
      <w:pPr>
        <w:pStyle w:val="Com.paragraphtrans"/>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enseigner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Com.paragraphtrans"/>
      </w:pPr>
      <w:r>
        <w:rPr>
          <w:rStyle w:val="Communicative"/>
        </w:rPr>
        <w:t>Ayant vu les vérités, le père de famille s’engagea dans la pratique de l’aumône et de l’accumulation des mérites. Il invitait régulièrement l’honorable Śāriputra à déjeuner. À la fin de ses repas, l’honorable Śāriputra donnait ses restes au chien qui se prit d’une grande affection pour lui. Lorsque l’honorable Śāriputra venait, le chien l’accueillait, léchait ses pieds de sa langue et, la queue frétillante, il tournait trois fois autour de lui. Après l’enseignement, il le raccompagnait même sur une partie du trajet et tournait à nouveau trois fois autour de lui avant de rentrer.</w:t>
      </w:r>
    </w:p>
    <w:p>
      <w:pPr>
        <w:pStyle w:val="Com.paragraphtrans"/>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pPr>
      <w:r>
        <w:rPr>
          <w:rStyle w:val="Communicative"/>
        </w:rPr>
        <w:t>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Com.paragraphtrans"/>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 Il suivit l’honorable Śāriputra, qui le mena au monastère, lui permit de se retirer du monde en tant que novice et lui accorda la transmission orale des pratiques monastiques.</w:t>
      </w:r>
    </w:p>
    <w:p>
      <w:pPr>
        <w:pStyle w:val="Com.paragraphtrans"/>
      </w:pPr>
      <w:r>
        <w:rPr>
          <w:rStyle w:val="Communicative"/>
        </w:rPr>
        <w:t>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t>« Précepteur, dit-il à l’honorable Śāriputra, j’aimerais continuer de vous servir toute ma vie.</w:t>
        <w:br/>
        <w:t>— Mon enfant, fais ce qu’il te plaît », lui répondit-il. 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Com.paragraphtrans"/>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r>
    </w:p>
    <w:p>
      <w:pPr>
        <w:pStyle w:val="Com.paragraphtrans"/>
      </w:pPr>
      <w:r>
        <w:rPr>
          <w:rStyle w:val="Communicative"/>
        </w:rPr>
        <w:t>— Moines, répondit le Bienheureux, Petits-Yeux a effectivement réalisé et accumulé des actions dans le passé. 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Environ neuf mois plus tard, elle donna naissance à un fils bien proportionné, dont la beauté réjouissait la vue.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réjouir la vue par ma beauté.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bien qu’il bénéficie aujourd’hui d’une vie humaine. 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