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Pūraṇa.</w:t>
      </w:r>
    </w:p>
    <w:p>
      <w:pPr>
        <w:pStyle w:val="Com.paragraphtrans"/>
      </w:pPr>
      <w:r>
        <w:rPr>
          <w:rStyle w:val="Communicative"/>
        </w:rPr>
        <w:t>Voici une histoire que le Bienheureux conta lorsqu’il séjournait à Śrāvastī. 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w:t>
      </w:r>
      <w:r>
        <w:rPr>
          <w:rStyle w:val="Communicative"/>
        </w:rPr>
        <w:t xml:space="preserve"> </w:t>
      </w:r>
      <w:r>
        <w:rPr>
          <w:rStyle w:val="Communicative"/>
          <w:i/>
        </w:rPr>
        <w:t xml:space="preserve">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 </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 xml:space="preserve">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 </w:t>
      </w:r>
      <w:r>
        <w:rPr>
          <w:rStyle w:val="Communicative"/>
        </w:rPr>
      </w:r>
    </w:p>
    <w:p>
      <w:pPr>
        <w:pStyle w:val="Com.paragraphtrans"/>
      </w:pPr>
      <w:r>
        <w:rPr>
          <w:rStyle w:val="Communicative"/>
        </w:rPr>
        <w:t>L’épouse de ce père de famille fut transportée de joie lorsqu’elle tomba enceinte. Elle fit appeler son mari :</w:t>
        <w:br/>
        <w:t>« Bien-aimé, j’attends un enfant ! dit-elle. Réjouissez-vous ! Je suis sûre que c’est un garçon : il se blottit du côté droit de mon ventre. » Submergé de joie, il se redressa, leva le bras droit et exprima tout son bonheur :</w:t>
        <w:br/>
        <w:t>«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Aniruddha scrutait le monde, il vit qu’un être qui entamait sa dernière existence en passait le seuil dans la maison de ce père de famille. Il se demanda qui lui permettrait de se libérer, le Bouddha ou un auditeur, et vit que lui-même devrait le faire. 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Com.paragraphtrans"/>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 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 Il suivit l’honorable Aniruddha, qui le mena au monastère, lui permit de se retirer du monde en tant que novice, lui donna l’ordination complète et lui accorda la transmission orale des pratiques monastiques.</w:t>
      </w:r>
    </w:p>
    <w:p>
      <w:pPr>
        <w:pStyle w:val="Com.paragraphtrans"/>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 Ils se prosternèrent aux pieds de l’honorable Aniruddha.</w:t>
        <w:br/>
        <w:t>«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se procura tout ce que le médecin avait prescrit et soigna son fils.</w:t>
      </w:r>
    </w:p>
    <w:p>
      <w:pPr>
        <w:pStyle w:val="Com.paragraphtrans"/>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donna un enseignement adapté. Comme le diamant pulvérise la roche, la sagesse qui s’éleva en eux pulvérisa les vingts croyances les plus fortes qui identifient le moi aux agrégats, cet amas de choses en continuelle destruction. Ils manifestèrent le résultat de l’entrée dans le courant. Ses parents furent ainsi établis dans la pratique des vérités.</w:t>
      </w:r>
    </w:p>
    <w:p>
      <w:pPr>
        <w:pStyle w:val="Com.paragraphtrans"/>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s’engagea entièrement dans la sphère de l’au-delà de la souffrance qui est débarrassée des restes corporels. Ses deux parents le posèrent sur une civière ornée de tissus bleus, jaunes, rouges et blancs, mais ils furent incapables de la soulever. Ils se rendirent auprès de l’honorable Aniruddha pour lui décrire ce phénomène inexplicable. 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Com.paragraphtrans"/>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 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Com.paragraphtrans"/>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Com.paragraphtrans"/>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br/>
        <w:t>—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Com.paragraphtrans"/>
      </w:pPr>
      <w:r>
        <w:rPr>
          <w:rStyle w:val="Communicative"/>
        </w:rPr>
      </w:r>
      <w:r>
        <w:rPr>
          <w:rStyle w:val="Communicative"/>
          <w:i/>
        </w:rPr>
        <w:t>Les actions de ceux qui sont dotés d’un corps</w:t>
      </w:r>
      <w:r>
        <w:rPr>
          <w:rStyle w:val="Communicative"/>
        </w:rPr>
        <w:br/>
      </w:r>
      <w:r>
        <w:rPr>
          <w:rStyle w:val="Communicative"/>
          <w:i/>
        </w:rPr>
        <w:t xml:space="preserve">Ne s’altèrent pas, même cent éons après. </w:t>
      </w:r>
      <w:r>
        <w:rPr>
          <w:rStyle w:val="Communicative"/>
        </w:rPr>
        <w:br/>
      </w:r>
      <w:r>
        <w:rPr>
          <w:rStyle w:val="Communicative"/>
          <w:i/>
        </w:rPr>
        <w:t xml:space="preserve">Le moment venu, les conditions réunies, </w:t>
      </w:r>
      <w:r>
        <w:rPr>
          <w:rStyle w:val="Communicative"/>
        </w:rPr>
        <w:br/>
      </w:r>
      <w:r>
        <w:rPr>
          <w:rStyle w:val="Communicative"/>
          <w:i/>
        </w:rPr>
        <w:t xml:space="preserve">Ces actions mûrissent et leur fruit apparaît. </w:t>
      </w:r>
      <w:r>
        <w:rPr>
          <w:rStyle w:val="Communicative"/>
        </w:rPr>
      </w:r>
    </w:p>
    <w:p>
      <w:pPr>
        <w:pStyle w:val="Com.paragraphtrans"/>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 L’autre frère, quant à lui, plongeait dans les désirs, se laissait aller sans retenue, entretenait des relations extraconjugales. Il tuait des êtres vivants en grande quantité : des milliers d’animaux périssaient quand il allait à la chasse.</w:t>
      </w:r>
    </w:p>
    <w:p>
      <w:pPr>
        <w:pStyle w:val="Com.paragraphtrans"/>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 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Com.paragraphtrans"/>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 le souhait qu’il formula à l’article de la mort de toujours naître dans une famille qui vit dans l’opulence, qui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 Moines, je suis devenu en tout point l’égal du complet et parfait Bouddha Krakucchanda. J’ai obtenu une force égale à la sienne, des moyens habiles et des actes égaux aux siens. Ainsi, il m’a contenté, n’a rien fait qui me mécontente. Il s’est retiré du monde selon mon enseignement. Il a éliminé toutes les émotions perturbatrices et a manifesté l’état d’arhat.</w:t>
      </w:r>
    </w:p>
    <w:p>
      <w:pPr>
        <w:pStyle w:val="Com.paragraphtrans"/>
      </w:pPr>
      <w:r>
        <w:rPr>
          <w:rStyle w:val="Communicative"/>
        </w:rPr>
        <w:br/>
        <w:t>— Grâce à quelles actions le quadruple entourage lui a fait les offrandes de circonstance quand il est entièrement passé au-delà de la souffrance ?</w:t>
        <w:br/>
        <w:t>— Ceci est arrivé par le pouvoir de ses souhaits, dit le Bienheureux.</w:t>
        <w:br/>
        <w:t>— Quels souhaits a-t-il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père de famille vivait dans la ville de Vārāṇasī. Un jour, son épouse tomba enceinte et 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 “J’ai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 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le mécontente. Puissé-je obtenir des qualités comme les siennes. Lorsque je m’engagerai entièrement dans l’au-delà de la souffrance, puissent le Bienheureux et son quadruple entourage me faire les offrandes de circonstance.”</w:t>
      </w:r>
    </w:p>
    <w:p>
      <w:pPr>
        <w:pStyle w:val="Com.paragraphtrans"/>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 Moines, je suis devenu en tout point l’égal du complet et parfait Bouddha Kāśyapa. J’ai obtenu une force égale à la sienne, des moyens habiles et des actes égaux aux siens. Ainsi,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