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bannière de victoire</w:t>
      </w:r>
    </w:p>
    <w:p>
      <w:pPr>
        <w:pStyle w:val="Com.paragraphtrans"/>
      </w:pPr>
      <w:r>
        <w:rPr>
          <w:rStyle w:val="Communicative"/>
        </w:rPr>
        <w:t>Voici une histoire que le Bienheureux conta lorsqu’il séjournait à Śrāvastī. 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 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Com.paragraphtrans"/>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 Quand, devenue une jeune femme, elle maîtrisa les arts, elle ressentit de la dévotion pour l’enseignement du Bienheureux. Avec la permission de ses deux parents, elle offrit ses services au Bouddha, au Dharma et à la Saṅgha.</w:t>
      </w:r>
    </w:p>
    <w:p>
      <w:pPr>
        <w:pStyle w:val="Com.paragraphtrans"/>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Com.paragraphtrans"/>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 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Com.paragraphtrans"/>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 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Com.paragraphtrans"/>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m’est possible de m’extraire du monde selon le Dharma du Vinaya si bien enseigné, s’il m’est possible de parfaire l’approche de la libération et d’obtenir la condition de nonne pleinement ordonnée, j’aimerais vivre une vie chaste auprès du Bienheureux, comme d’autres avant moi. » Il fit appeler Mahāprajāpatī Gautamī et la lui remit.</w:t>
      </w:r>
    </w:p>
    <w:p>
      <w:pPr>
        <w:pStyle w:val="Com.paragraphtrans"/>
      </w:pPr>
      <w:r>
        <w:rPr>
          <w:rStyle w:val="Communicative"/>
        </w:rPr>
        <w:t>Mahā­prajāpatī Gautamī lui permit de se retirer du monde, puis lui donna l’ordination complète et la transmission orale des pratiques monastiques. Dès lors, elle s’efforça, s’appliqua et s’évertua à éliminer toutes les émotions perturbatrices et elle manifesta l’état d’arhat.</w:t>
      </w:r>
    </w:p>
    <w:p>
      <w:pPr>
        <w:pStyle w:val="Com.paragraphtrans"/>
      </w:pPr>
      <w:r>
        <w:rPr>
          <w:rStyle w:val="Communicative"/>
        </w:rPr>
      </w:r>
      <w:r>
        <w:rPr>
          <w:rStyle w:val="Communicative"/>
          <w:i/>
        </w:rPr>
        <w:t xml:space="preserve">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 </w:t>
      </w:r>
      <w:r>
        <w:rPr>
          <w:rStyle w:val="Communicative"/>
        </w:rPr>
      </w:r>
    </w:p>
    <w:p>
      <w:pPr>
        <w:pStyle w:val="Com.paragraphtrans"/>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 «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Com.paragraphtrans"/>
      </w:pPr>
      <w:r>
        <w:rPr>
          <w:rStyle w:val="Communicative"/>
        </w:rPr>
        <w:t>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Com.paragraphtrans"/>
      </w:pPr>
      <w:r>
        <w:rPr>
          <w:rStyle w:val="Communicative"/>
        </w:rPr>
        <w:t>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 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Com.paragraphtrans"/>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Com.paragraphtrans"/>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 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