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 Moines, je suis devenu en tout point l’égal du complet et parfait Bouddha Kāśyapa. J’ai obtenu une force égale à la sienne, des moyens habiles et des actes égaux aux siens. C’est pourquoi ils m’ont contenté et n’ont rien fait qui me déplaît.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