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Maṇiprabha</w:t>
      </w:r>
    </w:p>
    <w:p>
      <w:pPr>
        <w:pStyle w:val="Com.paragraphtrans"/>
      </w:pPr>
      <w:r>
        <w:rPr>
          <w:rStyle w:val="Communicative"/>
        </w:rPr>
        <w:t>Voici une histoire que le Bienheureux conta lorsqu’il séjournait à Śrāvastī. À cette époque, vivait un jeune dieu nommé Maṇiprabha, Lumière-de-Joyaux.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Com.paragraphtrans"/>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vingts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Com.paragraphtrans"/>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 « Seigneur, qui a la nuit passée, rendu visite au Bienheureux ? Brahmā le Seigneur de l’Univers ? Śakra le Roi des Dieux ? Ou peut-être les quatre Gardiens du monde ?</w:t>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 — Vénérable, quelles actions de Maṇiprabha lui ont valu de naître parmi les dieux ? Quelles actions ont fait apparaître ce palais composé de tant de joyaux ? Quelles actions a-t-il réalisées pour vous contenter et ne rien faire qui vous déplaise ?</w:t>
        <w:br/>
        <w:t>— Moines, répondit le Bienheureux, Maṇiprabha a effectivement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b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se procura des cheveux et des ongles du complet et parfait Bouddha Kāśyapa et construisit à leur effet un stūpa. Il construisit aussi un monastère, s’assura qu’il n’y manquât pas le moindre détail et le pourvu des objets nécessaires à son fonctionnement. Il suspendit aussi un précieux joyau au parasol du stūpa, qui illumina comme en plein jour les alentours du stoupas et le monastère. Il offrit le monastère au Bouddha Kāśyapa et à la saṅgha des moines et offrit tout le nécessaire à la vie monastique. Toute sa vie, il observa toute sa vie le vœu du refuge et certains autres vœux. Après sa mort, il renaquit chez les dieux et à ce même moment, son palais de joyaux divins se constitua.</w:t>
      </w:r>
    </w:p>
    <w:p>
      <w:pPr>
        <w:pStyle w:val="Com.paragraphtrans"/>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un monastère où rien ne manquait et un stūpa attenant. Il y a suspendu un précieux joyau. C’est pourquoi il est né parmi les dieux. Moines, je suis devenu en tout point l’égal du complet et parfait Bouddha Krakucchanda. J’ai obtenu une force égale à la sienne, des moyens habiles et des actes égaux aux siens. C’est pourquoi il m’a contenté, n’a rien fait qui m’a déplu.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