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Cinquième feuillet</w:t>
      </w:r>
    </w:p>
    <w:p>
      <w:pPr>
        <w:pStyle w:val="Otherparagraph"/>
      </w:pPr>
      <w:r>
        <w:rPr>
          <w:rStyle w:val="Tibetan"/>
        </w:rPr>
        <w:t>བམ་པོ་ལྔ་པ།</w:t>
      </w:r>
      <w:r>
        <w:br/>
      </w:r>
      <w:r>
        <w:rPr>
          <w:rStyle w:val="Semantic"/>
        </w:rPr>
        <w:t>Cinquième feuillet</w:t>
      </w:r>
    </w:p>
    <w:p>
      <w:pPr>
        <w:pStyle w:val="Com.paragraph"/>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br/>
      </w:r>
    </w:p>
    <w:p>
      <w:pPr>
        <w:pStyle w:val="Otherparagraph"/>
      </w:pPr>
      <w:r>
        <w:rPr>
          <w:rStyle w:val="Tibetan"/>
        </w:rPr>
        <w:t>སྡོམ་ནི། ཤིང་རྟ་བཞི་དང་སྒམ་</w:t>
      </w:r>
      <w:r>
        <w:rPr>
          <w:rStyle w:val="PeydurmaNotes"/>
        </w:rPr>
        <w:t>&lt;«གཡུང་»«པེ་»སྐམ།&gt;</w:t>
      </w:r>
      <w:r>
        <w:rPr>
          <w:rStyle w:val="Tibetan"/>
        </w:rPr>
        <w:t>པོ་དང་། ། ས་འཚོ་སྐྲ་ལྡན་པད་མའི་</w:t>
      </w:r>
      <w:r>
        <w:rPr>
          <w:rStyle w:val="PeydurmaNotes"/>
        </w:rPr>
        <w:t>&lt;«ལི་»«ཅོ་»པའི།&gt;</w:t>
      </w:r>
      <w:r>
        <w:rPr>
          <w:rStyle w:val="Tibetan"/>
        </w:rPr>
        <w:t>མདོག ། ཤན་</w:t>
      </w:r>
      <w:r>
        <w:rPr>
          <w:rStyle w:val="PeydurmaNotes"/>
        </w:rPr>
        <w:t>&lt;«གཡུང་»ཤེན།&gt;</w:t>
      </w:r>
      <w:r>
        <w:rPr>
          <w:rStyle w:val="Tibetan"/>
        </w:rPr>
        <w:t>པ་གསེར་མདོག་བ་[52b]ལང་རྫི། ། མཛའ་སྡེ་འཇིགས་མེད་དབྱིག་མཚོ་དང་། ། དབྱིག་དགའ་དང་ནི་དོམ་གཉིས་དང་། ། སྒུར་ཆུང་དང་ནི་ཐ་མ་སྲིན། །</w:t>
      </w:r>
      <w:r>
        <w:br/>
      </w:r>
      <w:r>
        <w:rPr>
          <w:rStyle w:val="Semantic"/>
        </w:rPr>
        <w:t>Le résumé (lit. la somme) : les quatre chariots, « Insondable », « Gopā », « Keśinī », « Couleur-de-Lotus », le boucher, « Doré », les vachers, le groupe d’amis, « Abhaya », « Lac-de-Joyaux », « Aimé-de-Richesse », les deux ours, le petit bossu et pour finir : la bête.</w:t>
      </w:r>
    </w:p>
    <w:p>
      <w:pPr>
        <w:pStyle w:val="Com.paragraph"/>
      </w:pPr>
      <w:r>
        <w:rPr>
          <w:rStyle w:val="Communicative"/>
        </w:rPr>
        <w:t>Des quatre histoires de chariots,</w:t>
      </w:r>
    </w:p>
    <w:p>
      <w:pPr>
        <w:pStyle w:val="Otherparagraph"/>
      </w:pPr>
      <w:r>
        <w:rPr>
          <w:rStyle w:val="Tibetan"/>
        </w:rPr>
        <w:t>ཤིང་རྟ་བཞི་ཞེས་བྱ་བ་ལ། །</w:t>
      </w:r>
      <w:r>
        <w:br/>
      </w:r>
      <w:r>
        <w:rPr>
          <w:rStyle w:val="Semantic"/>
        </w:rPr>
        <w:t>Parmi les histoires des quatre chariots :</w:t>
      </w:r>
    </w:p>
    <w:p>
      <w:pPr>
        <w:pStyle w:val="Com.paragraph"/>
      </w:pPr>
      <w:r>
        <w:rPr>
          <w:rStyle w:val="Communicative"/>
        </w:rPr>
        <w:t>Le premier chariot</w:t>
      </w:r>
    </w:p>
    <w:p>
      <w:pPr>
        <w:pStyle w:val="Otherparagraph"/>
      </w:pPr>
      <w:r>
        <w:rPr>
          <w:rStyle w:val="Tibetan"/>
        </w:rPr>
        <w:t>ཤིང་རྟ་དང་པོ་ནི།</w:t>
      </w:r>
      <w:r>
        <w:br/>
      </w:r>
      <w:r>
        <w:rPr>
          <w:rStyle w:val="Semantic"/>
        </w:rPr>
        <w:t>Le premier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 «པེ་»གཞི་གཉན།&gt;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Un matin, un brahmane voulut faire une offrande rituelle et se mit en route vers la ville sur un chariot. Au même moment, le Bienheureux avait revêtu l’habit monastique, avait pris son bol à aumône et se dirigeait lui aussi vers la ville pour recevoir l’aumône. Heureux de croiser le Bienheureux sur sa route, le brahmane tourna autour de lui et s’en alla. À ce moment, le Bienheureux sourit.</w:t>
      </w:r>
    </w:p>
    <w:p>
      <w:pPr>
        <w:pStyle w:val="Otherparagraph"/>
      </w:pPr>
      <w:r>
        <w:rPr>
          <w:rStyle w:val="Tibetan"/>
        </w:rPr>
        <w:t>དེའི་ཚེ་བྲམ་ཟེ་ཞིག་</w:t>
      </w:r>
      <w:r>
        <w:rPr>
          <w:rStyle w:val="PeydurmaNotes"/>
        </w:rPr>
        <w:t>&lt;«གཡུང་»«ལི་»«པེ་»«སྣར་»«ཅོ་»«ཞོལ་»–ཞིག&gt;</w:t>
      </w:r>
      <w:r>
        <w:rPr>
          <w:rStyle w:val="Tibetan"/>
        </w:rPr>
        <w:t>མཆོད་སྦྱིན་བྱེད་པར་འདོད་དེ་</w:t>
      </w:r>
      <w:r>
        <w:br/>
      </w:r>
      <w:r>
        <w:rPr>
          <w:rStyle w:val="Semantic"/>
        </w:rPr>
        <w:t>À cette époque, un brahmane eut envie de faire une offrande rituelle. Alors,</w:t>
        <w:br/>
      </w:r>
      <w:r>
        <w:rPr>
          <w:rStyle w:val="Tibetan"/>
        </w:rPr>
        <w:t>ཤིང་རྟ་ལ་ཞོན་ནས་</w:t>
      </w:r>
      <w:r>
        <w:br/>
      </w:r>
      <w:r>
        <w:rPr>
          <w:rStyle w:val="Semantic"/>
        </w:rPr>
        <w:t>il monta sur un chariot et</w:t>
        <w:br/>
      </w:r>
      <w:r>
        <w:rPr>
          <w:rStyle w:val="Tibetan"/>
        </w:rPr>
        <w:t>མཉན་དུ་ཡོད་པར་སོང་ངོ་། །</w:t>
      </w:r>
      <w:r>
        <w:br/>
      </w:r>
      <w:r>
        <w:rPr>
          <w:rStyle w:val="Semantic"/>
        </w:rPr>
        <w:t>partit à Śrāvastī.</w:t>
        <w:br/>
      </w:r>
      <w:r>
        <w:rPr>
          <w:rStyle w:val="Tibetan"/>
        </w:rPr>
        <w:t>བཅོམ་ལྡན་འདས་ཀྱང་སྔ་དྲོ་ཤམ་ཐབས་དང་ཆོས་གོས་གསོལ་ཏེ།</w:t>
      </w:r>
      <w:r>
        <w:br/>
      </w:r>
      <w:r>
        <w:rPr>
          <w:rStyle w:val="Semantic"/>
        </w:rPr>
        <w:t>De son côté, 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མཉན་དུ་ཡོད་པར་བསོད་སྙོམས་ལ་གཤེགས་པ་དང་།</w:t>
      </w:r>
      <w:r>
        <w:br/>
      </w:r>
      <w:r>
        <w:rPr>
          <w:rStyle w:val="Semantic"/>
        </w:rPr>
        <w:t>partit à Śrāvastī pour [y recevoir] l’aumône. Ainsi,</w:t>
        <w:br/>
      </w:r>
      <w:r>
        <w:rPr>
          <w:rStyle w:val="Tibetan"/>
        </w:rPr>
        <w:t>དེ་དགའ་བ་སྐྱེས་ནས་</w:t>
      </w:r>
      <w:r>
        <w:br/>
      </w:r>
      <w:r>
        <w:rPr>
          <w:rStyle w:val="Semantic"/>
        </w:rPr>
        <w:t>il ressentit de la joie et</w:t>
        <w:br/>
      </w:r>
      <w:r>
        <w:rPr>
          <w:rStyle w:val="Tibetan"/>
        </w:rPr>
        <w:t>བཅོམ་ལྡན་འདས་ལ་བསྐོར་</w:t>
      </w:r>
      <w:r>
        <w:rPr>
          <w:rStyle w:val="PeydurmaNotes"/>
        </w:rPr>
        <w:t>&lt;«གཡུང་»«པེ་»སྐོར།&gt;</w:t>
      </w:r>
      <w:r>
        <w:rPr>
          <w:rStyle w:val="Tibetan"/>
        </w:rPr>
        <w:t>བ་བྱས་ཏེ་</w:t>
      </w:r>
      <w:r>
        <w:br/>
      </w:r>
      <w:r>
        <w:rPr>
          <w:rStyle w:val="Semantic"/>
        </w:rPr>
        <w:t>tourna autour du Bienheureux et</w:t>
        <w:br/>
      </w:r>
      <w:r>
        <w:rPr>
          <w:rStyle w:val="Tibetan"/>
        </w:rPr>
        <w:t>སོང་ངོ་། །</w:t>
      </w:r>
      <w:r>
        <w:br/>
      </w:r>
      <w:r>
        <w:rPr>
          <w:rStyle w:val="Semantic"/>
        </w:rPr>
        <w:t>s’en alla.</w:t>
        <w:br/>
      </w:r>
      <w:r>
        <w:rPr>
          <w:rStyle w:val="Tibetan"/>
        </w:rPr>
        <w:t>དེའི་སྐབས་སུ་བཅོམ་ལྡན་འདས་ཀྱིས་འཛུམ་པ་མཛད་དེ།</w:t>
      </w:r>
      <w:r>
        <w:br/>
      </w:r>
      <w:r>
        <w:rPr>
          <w:rStyle w:val="Semantic"/>
        </w:rPr>
        <w:t>À ce moment, le Bienheureux sourit et</w:t>
      </w:r>
    </w:p>
    <w:p>
      <w:pPr>
        <w:pStyle w:val="Com.paragraph"/>
      </w:pP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w:t>
      </w:r>
    </w:p>
    <w:p>
      <w:pPr>
        <w:pStyle w:val="Otherparagraph"/>
      </w:pPr>
      <w:r>
        <w:rPr>
          <w:rStyle w:val="Tibetan"/>
        </w:rPr>
        <w:t>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ཆུ་བུར་རྡོལ་དང་། སོ་ཐམས་ཐམས་པ་</w:t>
      </w:r>
      <w:r>
        <w:rPr>
          <w:rStyle w:val="PeydurmaNotes"/>
        </w:rPr>
        <w:t>&lt;«གཡུང་»«པེ་»–པ།&gt;</w:t>
      </w:r>
      <w:r>
        <w:rPr>
          <w:rStyle w:val="Tibetan"/>
        </w:rPr>
        <w:t>དང་། ཀྱི་ཧུད་ཟེར་བ་དང་།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w:t>
      </w:r>
      <w:r>
        <w:rPr>
          <w:rStyle w:val="PeydurmaNotes"/>
        </w:rPr>
        <w:t>&lt;«གཡུང་»«ལི་»«པེ་»«སྣར་»«ཅོ་»«ཞོལ་»–ཏུ།&gt;</w:t>
      </w:r>
      <w:r>
        <w:rPr>
          <w:rStyle w:val="Tibetan"/>
        </w:rPr>
        <w:t>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w:t>
      </w:r>
      <w:r>
        <w:rPr>
          <w:rStyle w:val="PeydurmaNotes"/>
        </w:rPr>
        <w:t>&lt;«གཡུང་»–གང་།&gt;</w:t>
      </w:r>
      <w:r>
        <w:rPr>
          <w:rStyle w:val="Tibetan"/>
        </w:rPr>
        <w:t>ཡིན་པ་དེ་དག་ཏུ་ནི་དྲོ་བར་གྱུར་ཏེ་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དེས་ན་སེམས་ཅན་དེ་དག་གི་གནོད་པའི་ཁྱད་པར་རྣམས་རྩེ་ཞིལ་བར་གྱུར་ཏོ</w:t>
      </w:r>
      <w:r>
        <w:rPr>
          <w:rStyle w:val="PeydurmaNotes"/>
        </w:rPr>
        <w:t>&lt;«ལི་»«སྣར་»«ཅོ་»«ཞོལ་»འགྱུར་རོ། «པེ་»གྱུར་རོ།&gt;</w:t>
      </w:r>
      <w:r>
        <w:rPr>
          <w:rStyle w:val="Tibetan"/>
        </w:rPr>
        <w:t>། །</w:t>
      </w:r>
      <w:r>
        <w:br/>
      </w:r>
      <w:r>
        <w:rPr>
          <w:rStyle w:val="Semantic"/>
        </w:rPr>
        <w:t>Ensuite, les souffrances particulières de ces êtres sont amenuisées.</w:t>
      </w:r>
    </w:p>
    <w:p>
      <w:pPr>
        <w:pStyle w:val="Com.paragraph"/>
      </w:pPr>
      <w:r>
        <w:rPr>
          <w:rStyle w:val="Communicative"/>
        </w:rPr>
        <w:t>«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w:t>
      </w:r>
      <w:r>
        <w:rPr>
          <w:rStyle w:val="PeydurmaNotes"/>
        </w:rPr>
        <w:t>&lt;«གཡུང་»ཆི། «ཁུ་»རྩི།&gt;</w:t>
      </w:r>
      <w:r>
        <w:rPr>
          <w:rStyle w:val="Tibetan"/>
        </w:rPr>
      </w:r>
      <w:r>
        <w:br/>
      </w:r>
      <w:r>
        <w:rPr>
          <w:rStyle w:val="Semantic"/>
        </w:rPr>
        <w:t>Qu’[en est-il] ?</w:t>
        <w:br/>
      </w:r>
      <w:r>
        <w:rPr>
          <w:rStyle w:val="Tibetan"/>
        </w:rPr>
        <w:t>བདག་ཅག་འདི་ནས་ཤི་འཕོས་སམ་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w:t>
      </w:r>
      <w:r>
        <w:rPr>
          <w:rStyle w:val="PeydurmaNotes"/>
        </w:rPr>
        <w:t>&lt;«གཡུང་»སྐྱེད།&gt;</w:t>
      </w:r>
      <w:r>
        <w:rPr>
          <w:rStyle w:val="Tibetan"/>
        </w:rPr>
        <w:t>པའི་ཕྱིར་བཅོམ་ལྡན་འདས་སྤྲུལ་པ་འགྱེད་</w:t>
      </w:r>
      <w:r>
        <w:rPr>
          <w:rStyle w:val="PeydurmaNotes"/>
        </w:rPr>
        <w:t>&lt;«ཅོ་»འབྱེད།&gt;</w:t>
      </w:r>
      <w:r>
        <w:rPr>
          <w:rStyle w:val="Tibetan"/>
        </w:rPr>
        <w:t>པར་མཛད་དེ</w:t>
      </w:r>
      <w:r>
        <w:rPr>
          <w:rStyle w:val="PeydurmaNotes"/>
        </w:rPr>
        <w:t>&lt;«གཡུང་»«ལི་»«པེ་»«སྣར་»«ཅོ་»«ཞོལ་»དོ།&gt;</w:t>
      </w:r>
      <w:r>
        <w:rPr>
          <w:rStyle w:val="Tibetan"/>
        </w:rPr>
        <w:t>།</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w:t>
      </w:r>
      <w:r>
        <w:rPr>
          <w:rStyle w:val="PeydurmaNotes"/>
        </w:rPr>
        <w:t>&lt;«གཡུང་»མར་འབྱུང་། «པེ་»མ་འབྱུང་།&gt;</w:t>
      </w:r>
      <w:r>
        <w:rPr>
          <w:rStyle w:val="Tibetan"/>
        </w:rPr>
        <w:t>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rPr>
          <w:rStyle w:val="PeydurmaNotes"/>
        </w:rPr>
        <w:t>&lt;«གཡུང་»«པེ་»དོ།&gt;</w:t>
      </w:r>
      <w:r>
        <w:rPr>
          <w:rStyle w:val="Tibetan"/>
        </w:rPr>
        <w:t>།</w:t>
      </w:r>
      <w:r>
        <w:br/>
      </w:r>
      <w:r>
        <w:rPr>
          <w:rStyle w:val="Semantic"/>
        </w:rPr>
        <w:t>ils épuisent les actions qui leur font faire l’expérience des êtres des enfers et</w:t>
        <w:br/>
      </w:r>
      <w:r>
        <w:rPr>
          <w:rStyle w:val="Tibetan"/>
        </w:rPr>
        <w:t>ལྷ་དང་མི་རྣམས་ཀྱི་ནང་དུ་</w:t>
      </w:r>
      <w:r>
        <w:rPr>
          <w:rStyle w:val="PeydurmaNotes"/>
        </w:rPr>
        <w:t>&lt;«གཡུང་»«ལི་»«པེ་»«སྣར་»«ཅོ་»«ཞོལ་»–དུ།&gt;</w:t>
      </w:r>
      <w:r>
        <w:rPr>
          <w:rStyle w:val="Tibetan"/>
        </w:rPr>
        <w:t>གང་དུ་བདེན་པ་རྣམས་ཀྱི་སྣོད་དུ་རུང་བར་འགྱུར་བ་དེར་</w:t>
      </w:r>
      <w:r>
        <w:rPr>
          <w:rStyle w:val="PeydurmaNotes"/>
        </w:rPr>
        <w:t>&lt;«གཡུང་»«པེ་»འགྱུར་བ་དང་། «ལི་»གྱུར་པ་དེར།&gt;</w:t>
      </w:r>
      <w:r>
        <w:rPr>
          <w:rStyle w:val="Tibetan"/>
        </w:rPr>
        <w:t>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à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&lt;«གཡུང་»«ལི་»«པེ་»«ཅོ་»བཅུ།&gt;</w:t>
      </w:r>
      <w:r>
        <w:rPr>
          <w:rStyle w:val="Tibetan"/>
        </w:rPr>
        <w:t>རྩ་གསུམ་པ་རྣམས་དང་། འཐབ་བྲལ་བ་རྣམས་དང་། དགའ་ལྡན་པ་རྣམས་དང་། འཕྲུལ་དགའ་རྣམས་དང་། གཞན་འཕྲུལ་དབང་བྱེད་རྣམས་དང་། ཚངས་རིས་རྣམས་དང་། ཚངས་པའི་</w:t>
      </w:r>
      <w:r>
        <w:rPr>
          <w:rStyle w:val="PeydurmaNotes"/>
        </w:rPr>
        <w:t>&lt;«གཡུང་»«པེ་»པ།&gt;</w:t>
      </w:r>
      <w:r>
        <w:rPr>
          <w:rStyle w:val="Tibetan"/>
        </w:rPr>
        <w:t>མདུན་ན་འདོན་པ་རྣམས་དང་</w:t>
      </w:r>
      <w:r>
        <w:rPr>
          <w:rStyle w:val="PeydurmaNotes"/>
        </w:rPr>
        <w:t>&lt;«གཡུང་»–དང་།&gt;</w:t>
      </w:r>
      <w:r>
        <w:rPr>
          <w:rStyle w:val="Tibetan"/>
        </w:rPr>
        <w:t>།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w:t>
      </w:r>
      <w:r>
        <w:rPr>
          <w:rStyle w:val="PeydurmaNotes"/>
        </w:rPr>
        <w:t>&lt;«ཅོ་»+བ།&gt;</w:t>
      </w:r>
      <w:r>
        <w:rPr>
          <w:rStyle w:val="Tibetan"/>
        </w:rPr>
        <w:t>རྣམས་དང་། མི་ཆེ་བ་རྣམས་དང་། མི་གདུང་བ་རྣམས་དང་། གྱ་ནོམ་སྣང་བ་</w:t>
      </w:r>
      <w:r>
        <w:rPr>
          <w:rStyle w:val="PeydurmaNotes"/>
        </w:rPr>
        <w:t>&lt;«གཡུང་»«ལི་»«པེ་»«སྣར་»«ཅོ་»«ཞོལ་»–བ།&gt;</w:t>
      </w:r>
      <w:r>
        <w:rPr>
          <w:rStyle w:val="Tibetan"/>
        </w:rPr>
        <w:t>རྣམས་དང་། ཤིན་ཏུ་མཐོང་བ་</w:t>
      </w:r>
      <w:r>
        <w:rPr>
          <w:rStyle w:val="PeydurmaNotes"/>
        </w:rPr>
        <w:t>&lt;«གཡུང་»«ལི་»«པེ་»«སྣར་»«ཅོ་»«ཞོལ་»–བ།&gt;</w:t>
      </w:r>
      <w:r>
        <w:rPr>
          <w:rStyle w:val="Tibetan"/>
        </w:rPr>
        <w:t>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Vertu-Infinie, ceux de Vertu-Étendue, ceux de Sans-Nuages, ceux de Naissance-des-Vertus, ceux de Grands-Fruits, ceux de Sans-Grandeur, ceux de Sans-Affliction, ceux de Vision-Excellente, ceux de Vision-Inouïe, et jusqu’à chez ceux de Culminant et</w:t>
        <w:br/>
      </w:r>
      <w:r>
        <w:rPr>
          <w:rStyle w:val="Tibetan"/>
        </w:rPr>
        <w:t xml:space="preserve">མི་རྟག་པ་དང་། སྡུག་བསྔལ་བ་དང་། སྟོང་པ་དང་། བདག་མེད་པའི་སྒྲ་སྒྲོགས་སོ། </w:t>
      </w:r>
      <w:r>
        <w:rPr>
          <w:rStyle w:val="PeydurmaNotes"/>
        </w:rPr>
        <w:t>&lt;«ཞོལ་»སྒྲོག་གོ།&gt;</w:t>
      </w:r>
      <w:r>
        <w:rPr>
          <w:rStyle w:val="Tibetan"/>
        </w:rPr>
        <w:t>།</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t>/Faites l’effort de vous retirer du monde ;</w:t>
        <w:br/>
        <w:t>Appliquez l’enseignement du Bouddha.</w:t>
        <w:br/>
        <w:t>Comme un éléphant dans une hutte d’argile,</w:t>
        <w:br/>
        <w:t>Détruisez les troupes du seigneur de la mort./</w:t>
        <w:br/>
        <w:t xml:space="preserve">/Celui qui, pratique avec soin </w:t>
        <w:br/>
        <w:t>Vinaya, le noble Dharma,</w:t>
        <w:br/>
        <w:t>Abandonne la roue des naissances,</w:t>
        <w:br/>
        <w:t>Puis épuise toutes les souffrances./</w:t>
      </w:r>
    </w:p>
    <w:p>
      <w:pPr>
        <w:pStyle w:val="Otherparagraph"/>
      </w:pPr>
      <w:r>
        <w:rPr>
          <w:rStyle w:val="Tibetan"/>
        </w:rPr>
        <w:t>ཚིགས་སུ་བཅད་པ་གཉིས་ཀྱང་རྗོད་</w:t>
      </w:r>
      <w:r>
        <w:rPr>
          <w:rStyle w:val="PeydurmaNotes"/>
        </w:rPr>
        <w:t>&lt;«གཡུང་»«ལི་»«པེ་»«སྣར་»«ཅོ་»«ཁུ་»བརྗོད།&gt;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w:t>
      </w:r>
      <w:r>
        <w:rPr>
          <w:rStyle w:val="PeydurmaNotes"/>
        </w:rPr>
        <w:t>&lt;«གཡུང་»«པེ་»སྦྱར།&gt;</w:t>
      </w:r>
      <w:r>
        <w:rPr>
          <w:rStyle w:val="Tibetan"/>
        </w:rPr>
        <w:t>བར་གྱིས།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སྡུག་བསྔལ་ཟད་པར་བྱེད་པར་འགྱུར་ཞེས་</w:t>
      </w:r>
      <w:r>
        <w:br/>
      </w:r>
      <w:r>
        <w:rPr>
          <w:rStyle w:val="Semantic"/>
        </w:rPr>
        <w:t>épuisera les souffrances,</w:t>
        <w:br/>
      </w:r>
      <w:r>
        <w:rPr>
          <w:rStyle w:val="Tibetan"/>
        </w:rPr>
        <w:t>རྗོད་</w:t>
      </w:r>
      <w:r>
        <w:rPr>
          <w:rStyle w:val="PeydurmaNotes"/>
        </w:rPr>
        <w:t>&lt;«གཡུང་»«པེ་»«སྣར་»«ཁུ་»བརྗོད།&gt;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w:t>
      </w:r>
      <w:r>
        <w:rPr>
          <w:rStyle w:val="PeydurmaNotes"/>
        </w:rPr>
        <w:t>&lt;«གཡུང་»འབྲངས།&gt;</w:t>
      </w:r>
      <w:r>
        <w:rPr>
          <w:rStyle w:val="Tibetan"/>
        </w:rPr>
        <w:t>སྟེ།</w:t>
      </w:r>
      <w:r>
        <w:br/>
      </w:r>
      <w:r>
        <w:rPr>
          <w:rStyle w:val="Semantic"/>
        </w:rPr>
        <w:t>ils reviennent vers (lit. suivent) le Bienheureux et</w:t>
        <w:br/>
      </w:r>
      <w:r>
        <w:rPr>
          <w:rStyle w:val="Tibetan"/>
        </w:rPr>
        <w:t>གལ་ཏེ་བཅོམ་ལྡན་འདས་ཀྱིས་འདས་པའི་</w:t>
      </w:r>
      <w:r>
        <w:rPr>
          <w:rStyle w:val="PeydurmaNotes"/>
        </w:rPr>
        <w:t>&lt;«གཡུང་»+དུ། «པེ་»+དུས།&gt;</w:t>
      </w:r>
      <w:r>
        <w:rPr>
          <w:rStyle w:val="Tibetan"/>
        </w:rPr>
        <w:t>ལས་ལུང་སྟོན་</w:t>
      </w:r>
      <w:r>
        <w:rPr>
          <w:rStyle w:val="PeydurmaNotes"/>
        </w:rPr>
        <w:t>&lt;«གཡུང་»«པེ་»སྔོན།&gt;</w:t>
      </w:r>
      <w:r>
        <w:rPr>
          <w:rStyle w:val="Tibetan"/>
        </w:rPr>
        <w:t>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w:t>
      </w:r>
      <w:r>
        <w:rPr>
          <w:rStyle w:val="PeydurmaNotes"/>
        </w:rPr>
        <w:t>&lt;«གཡུང་»–ན།&gt;</w:t>
      </w:r>
      <w:r>
        <w:rPr>
          <w:rStyle w:val="Tibetan"/>
        </w:rPr>
        <w:t>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w:t>
      </w:r>
      <w:r>
        <w:rPr>
          <w:rStyle w:val="PeydurmaNotes"/>
        </w:rPr>
        <w:t>&lt;«གཡུང་»ཐེ།&gt;</w:t>
      </w:r>
      <w:r>
        <w:rPr>
          <w:rStyle w:val="Tibetan"/>
        </w:rPr>
        <w:t>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w:t>
      </w:r>
      <w:r>
        <w:rPr>
          <w:rStyle w:val="PeydurmaNotes"/>
        </w:rPr>
        <w:t>&lt;«ལི་»–བར།&gt;</w:t>
      </w:r>
      <w:r>
        <w:rPr>
          <w:rStyle w:val="Tibetan"/>
        </w:rPr>
        <w:t>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སྨིན་མཚམས་ཀྱི་མཛོད་སྤུར་</w:t>
      </w:r>
      <w:r>
        <w:rPr>
          <w:rStyle w:val="PeydurmaNotes"/>
        </w:rPr>
        <w:t>&lt;«གཡུང་»བུར།&gt;</w:t>
      </w:r>
      <w:r>
        <w:rPr>
          <w:rStyle w:val="Tibetan"/>
        </w:rPr>
        <w:t>མི་སྣང་བར་འགྱུར་རོ། །</w:t>
      </w:r>
      <w:r>
        <w:br/>
      </w:r>
      <w:r>
        <w:rPr>
          <w:rStyle w:val="Semantic"/>
        </w:rPr>
        <w:t>ils disparaissent dans le poil [lové] entre les sourcils.</w:t>
        <w:br/>
      </w:r>
      <w:r>
        <w:rPr>
          <w:rStyle w:val="Tibetan"/>
        </w:rPr>
        <w:t>བླ་ན་མེད་པ་ཡང་དག་པར་རྫོགས་པའི་བྱང་ཆུབ་ཏུ་</w:t>
      </w:r>
      <w:r>
        <w:rPr>
          <w:rStyle w:val="PeydurmaNotes"/>
        </w:rPr>
        <w:t>&lt;«གཡུང་»«ལི་»«པེ་»«སྣར་»«ཅོ་»«ཞོལ་»སངས་རྒྱས་སུ།&gt;</w:t>
      </w:r>
      <w:r>
        <w:rPr>
          <w:rStyle w:val="Tibetan"/>
        </w:rPr>
        <w:t>ལུང་སྟོན་པར་བཞེད་</w:t>
      </w:r>
      <w:r>
        <w:rPr>
          <w:rStyle w:val="PeydurmaNotes"/>
        </w:rPr>
        <w:t>&lt;«གཡུང་»«ལི་»«པེ་»«སྣར་»«ཅོ་»«ཞོལ་»མཛད།&gt;</w:t>
      </w:r>
      <w:r>
        <w:rPr>
          <w:rStyle w:val="Tibetan"/>
        </w:rPr>
        <w:t>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S’élancent de votre bouche d’innombrables rayons</w:t>
        <w:br/>
        <w:t>De lumière bariolée, dans toutes les directions.</w:t>
        <w:br/>
        <w:t>Ils parcourent l’espace, ils illuminent tout</w:t>
        <w:br/>
        <w:t>Comme le soleil ardent qui irradie partout. »/</w:t>
      </w:r>
    </w:p>
    <w:p>
      <w:pPr>
        <w:pStyle w:val="Otherparagraph"/>
      </w:pPr>
      <w:r>
        <w:rPr>
          <w:rStyle w:val="Tibetan"/>
        </w:rPr>
        <w:t>དེ་ནས་འོད་ཟེར་དེ་དག་གིས་བཅོམ་ལྡན་འདས་ལ་ལན་གསུམ་བསྐོར་བ་</w:t>
      </w:r>
      <w:r>
        <w:rPr>
          <w:rStyle w:val="PeydurmaNotes"/>
        </w:rPr>
        <w:t>&lt;«གཡུང་»བཀོར་བ། «ཅོ་»བསྐོར་བར།&gt;</w:t>
      </w:r>
      <w:r>
        <w:rPr>
          <w:rStyle w:val="Tibetan"/>
        </w:rPr>
        <w:t>བྱས་ཏེ།</w:t>
      </w:r>
      <w:r>
        <w:br/>
      </w:r>
      <w:r>
        <w:rPr>
          <w:rStyle w:val="Semantic"/>
        </w:rPr>
        <w:t>Donc, ces rayons de lumière tournèrent trois fois autour du Bienheureux et</w:t>
        <w:br/>
      </w:r>
      <w:r>
        <w:rPr>
          <w:rStyle w:val="Tibetan"/>
        </w:rPr>
        <w:t>བཅོམ་ལྡན་འདས་ཀྱི་སྨིན་མཚམས་ཀྱི་མཛོད་སྤུར་མི་སྣང་བར་གྱུར་ཏོ།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w:t>
        <w:br/>
      </w:r>
      <w:r>
        <w:rPr>
          <w:rStyle w:val="Tibetan"/>
        </w:rPr>
        <w:t>དེ་ཡིས་ཕྱོགས་རྣམས་ཀུན་དུ་སྣང་བར་བགྱིས།</w:t>
      </w:r>
      <w:r>
        <w:rPr>
          <w:rStyle w:val="PeydurmaNotes"/>
        </w:rPr>
        <w:t>&lt;«གཡུང་»«ལི་»«པེ་»«སྣར་»«ཅོ་»བ།&gt;</w:t>
      </w:r>
      <w:r>
        <w:rPr>
          <w:rStyle w:val="Tibetan"/>
        </w:rPr>
        <w:t xml:space="preserve"> །</w:t>
      </w:r>
      <w:r>
        <w:br/>
      </w:r>
      <w:r>
        <w:rPr>
          <w:rStyle w:val="Semantic"/>
        </w:rPr>
        <w:t>Ils illuminent partout dans toutes les directions,</w:t>
        <w:br/>
      </w:r>
      <w:r>
        <w:rPr>
          <w:rStyle w:val="Tibetan"/>
        </w:rPr>
        <w:t>ཉི་མ་ཤར་བས་</w:t>
      </w:r>
      <w:r>
        <w:rPr>
          <w:rStyle w:val="PeydurmaNotes"/>
        </w:rPr>
        <w:t>&lt;«གཡུང་»«པེ་»དགྱིས།&gt;</w:t>
      </w:r>
      <w:r>
        <w:rPr>
          <w:rStyle w:val="Tibetan"/>
        </w:rPr>
        <w:t>ཇི་ལྟར་བགྱིས་པ་བཞིན། །</w:t>
      </w:r>
      <w:r>
        <w:br/>
      </w:r>
      <w:r>
        <w:rPr>
          <w:rStyle w:val="Semantic"/>
        </w:rPr>
        <w:t>comme le fait le soleil qui brille. »</w:t>
      </w:r>
    </w:p>
    <w:p>
      <w:pPr>
        <w:pStyle w:val="Com.paragraph"/>
      </w:pPr>
      <w:r>
        <w:rPr>
          <w:rStyle w:val="Communicative"/>
        </w:rPr>
        <w:t>Il demanda ensuite :</w:t>
        <w:br/>
        <w:t>/« Ils ne sont ni sauvages, ni arrogants, ni malcontents ;</w:t>
        <w:br/>
        <w:t>D’eux provient tout le bien, toute la noblesse de tous les êtres,</w:t>
        <w:br/>
        <w:t>Sans raison, les Bouddhas, les Victorieux ne montrent pas</w:t>
        <w:br/>
        <w:t>Leur sourire blanc, comme la conque, comme la racine de lotus./</w:t>
        <w:br/>
        <w:t>/Votre esprit stable voit qu’à présent, c’est le moment.</w:t>
        <w:br/>
        <w:t>Dispersez donc les questionnements des pratiquants.</w:t>
        <w:br/>
        <w:t>Le doute les ronge, ô Souverain des Conquérants,</w:t>
        <w:br/>
        <w:t>Répandez donc vos propos stables et bienfaisants./</w:t>
        <w:br/>
        <w:t>/Immuables, comme l’océan, comme la reine des montagnes,</w:t>
        <w:br/>
        <w:t>Sans raison, les Protecteurs, les Éveillés ne sourient pas.</w:t>
        <w:br/>
        <w:t>La raison, ô grand Héros, du sourire qui est le vôtre,</w:t>
        <w:br/>
        <w:t>Veuillez donc l’exposer à ceux qui boivent toutes vos paroles./</w:t>
        <w:br/>
        <w:t>/Votre verbe retentit, comme le cri du dragon,</w:t>
        <w:br/>
        <w:t>Votre regard est gracieux, comme les yeux d’une vache,</w:t>
        <w:br/>
        <w:t>Veuillez nous révéler tout le bien que l’on tire</w:t>
        <w:br/>
        <w:t>Des offrandes que l’on fait au plus suprême des êtres./</w:t>
      </w:r>
    </w:p>
    <w:p>
      <w:pPr>
        <w:pStyle w:val="Otherparagraph"/>
      </w:pPr>
      <w:r>
        <w:rPr>
          <w:rStyle w:val="Tibetan"/>
        </w:rPr>
        <w:t>ཡང་ཚིགས་སུ་བཅད་དེ་</w:t>
      </w:r>
      <w:r>
        <w:br/>
      </w:r>
      <w:r>
        <w:rPr>
          <w:rStyle w:val="Semantic"/>
        </w:rPr>
        <w:t>Puis, en vers,</w:t>
        <w:br/>
      </w:r>
      <w:r>
        <w:rPr>
          <w:rStyle w:val="Tibetan"/>
        </w:rPr>
        <w:t>གསོལ་པ། །</w:t>
      </w:r>
      <w:r>
        <w:br/>
      </w:r>
      <w:r>
        <w:rPr>
          <w:rStyle w:val="Semantic"/>
        </w:rPr>
        <w:t>il demanda : «</w:t>
        <w:br/>
      </w:r>
      <w:r>
        <w:rPr>
          <w:rStyle w:val="Tibetan"/>
        </w:rPr>
        <w:t>རྒོད་དང་བྲལ་ཞིང་རྒྱགས་དང་མི་དགྱེས་</w:t>
      </w:r>
      <w:r>
        <w:rPr>
          <w:rStyle w:val="PeydurmaNotes"/>
        </w:rPr>
        <w:t>&lt;«གཡུང་»«ལི་»«པེ་»«ཅོ་»གིས་པད་མའི། «སྣར་»གིས་པདྨའི། «ཞོལ་»གིས་དམ་པའི།&gt;</w:t>
      </w:r>
      <w:r>
        <w:rPr>
          <w:rStyle w:val="Tibetan"/>
        </w:rPr>
        <w:t>སྤངས་པ་ཡི། ། སངས་རྒྱས་འགྲོ་བ་དག་གི་དམ་པའི་</w:t>
      </w:r>
      <w:r>
        <w:rPr>
          <w:rStyle w:val="PeydurmaNotes"/>
        </w:rPr>
        <w:t>&lt;«གཡུང་»–ནི།&gt;</w:t>
      </w:r>
      <w:r>
        <w:rPr>
          <w:rStyle w:val="Tibetan"/>
        </w:rPr>
        <w:t>རྒྱུར་གྱུར་པ། ། རྒྱལ་བ་དགྲ་ཐུབ་རྣམས་ནི་རྒྱུ་རྐྱེན་མ་མཆིས་པར།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དགེ་སྦྱོང་རྒྱལ་དབང་ཉན་པ་སོམ་ཉི་འཚལ་བ་རྣམས། ། ཐུབ་པ་ཁྱུ་མཆོག་གི་ནི་</w:t>
      </w:r>
      <w:r>
        <w:rPr>
          <w:rStyle w:val="PeydurmaNotes"/>
        </w:rPr>
        <w:t>&lt;«གཡུང་»«པེ་»བསྟན། «ཅོ་»བརྟེན།&gt;</w:t>
      </w:r>
      <w:r>
        <w:rPr>
          <w:rStyle w:val="Tibetan"/>
        </w:rPr>
        <w:t>གསུང་མཆོག་བརྟན་</w:t>
      </w:r>
      <w:r>
        <w:rPr>
          <w:rStyle w:val="PeydurmaNotes"/>
        </w:rPr>
        <w:t>&lt;«གཡུང་»«པེ་»ཙོམ།&gt;</w:t>
      </w:r>
      <w:r>
        <w:rPr>
          <w:rStyle w:val="Tibetan"/>
        </w:rPr>
        <w:t>པ་དང་། ། བཟང་པོ་དག་གིས་ཐེ་ཚོམ་</w:t>
      </w:r>
      <w:r>
        <w:rPr>
          <w:rStyle w:val="PeydurmaNotes"/>
        </w:rPr>
        <w:t>&lt;«གཡུང་»–རྫོགས།&gt;</w:t>
      </w:r>
      <w:r>
        <w:rPr>
          <w:rStyle w:val="Tibetan"/>
        </w:rPr>
        <w:t>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རྒྱ་མཚོ་དང་ནི་རི་རྒྱལ་ལྟ་བུར་བརྟན་པ་ཡི། ། མགོན་པོ་རྫོགས་</w:t>
      </w:r>
      <w:r>
        <w:rPr>
          <w:rStyle w:val="PeydurmaNotes"/>
        </w:rPr>
        <w:t>&lt;«གཡུང་»གྱིན་འདའ། «ཅོ་»ཀྱི་ནར། «ཞོལ་»གྱི་ནར།&gt;</w:t>
      </w:r>
      <w:r>
        <w:rPr>
          <w:rStyle w:val="Tibetan"/>
        </w:rPr>
        <w:t>སངས་རྒྱས་རྣམས་གྱི་ན་ད་</w:t>
      </w:r>
      <w:r>
        <w:rPr>
          <w:rStyle w:val="PeydurmaNotes"/>
        </w:rPr>
        <w:t>&lt;«གཡུང་»«པེ་»ཆེ། «ལི་»«སྣར་»«ཅོ་»«ཞོལ་»ཆེར&gt;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&lt;«པེ་»སྡིངས།&gt;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w:t>
      </w:r>
      <w:r>
        <w:rPr>
          <w:rStyle w:val="PeydurmaNotes"/>
        </w:rPr>
        <w:t>&lt;«གཡུང་»+གཤེགས།&gt;</w:t>
      </w:r>
      <w:r>
        <w:rPr>
          <w:rStyle w:val="Tibetan"/>
        </w:rPr>
        <w:t>ཅན། ། མི་མཆོག་མཆོད་པ་བགྱིད་པ་ཡི། ། འབྲས་བུ་[54a]ཅིར་འགྱུར་ལུང་བསྟན་གསོལ།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w:t>
      </w:r>
      <w:r>
        <w:rPr>
          <w:rStyle w:val="PeydurmaNotes"/>
        </w:rPr>
        <w:t>&lt;«ཅོ་»–མ།&gt;</w:t>
      </w:r>
      <w:r>
        <w:rPr>
          <w:rStyle w:val="Tibetan"/>
        </w:rPr>
        <w:t>པ་དགྲ་བཅོམ་པ་ཡང་དག་པར་རྫོགས་པའི་སངས་རྒྱས་རྣམས་ནི་རྒྱུ་མ་མཆིས་རྐྱེན་མ་</w:t>
      </w:r>
      <w:r>
        <w:rPr>
          <w:rStyle w:val="PeydurmaNotes"/>
        </w:rPr>
        <w:t>&lt;«ལི་»དགའོ།&gt;</w:t>
      </w:r>
      <w:r>
        <w:rPr>
          <w:rStyle w:val="Tibetan"/>
        </w:rPr>
        <w:t>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w:t>
      </w:r>
      <w:r>
        <w:rPr>
          <w:rStyle w:val="PeydurmaNotes"/>
        </w:rPr>
        <w:t>&lt;«གཡུང་»«ལི་»«པེ་»«སྣར་»«ཅོ་»«ཞོལ་»–ནི།&gt;</w:t>
      </w:r>
      <w:r>
        <w:rPr>
          <w:rStyle w:val="Tibetan"/>
        </w:rPr>
        <w:t>བོ་</w:t>
      </w:r>
      <w:r>
        <w:br/>
      </w:r>
      <w:r>
        <w:rPr>
          <w:rStyle w:val="Semantic"/>
        </w:rPr>
        <w:t>Ānanda,</w:t>
        <w:br/>
      </w:r>
      <w:r>
        <w:rPr>
          <w:rStyle w:val="Tibetan"/>
        </w:rPr>
        <w:t>དེ་ནི་</w:t>
      </w:r>
      <w:r>
        <w:rPr>
          <w:rStyle w:val="PeydurmaNotes"/>
        </w:rPr>
        <w:t>&lt;«གཡུང་»«ལི་»«པེ་»«སྣར་»«ཅོ་»«ཞོལ་»–ནི།&gt;</w:t>
      </w:r>
      <w:r>
        <w:rPr>
          <w:rStyle w:val="Tibetan"/>
        </w:rPr>
        <w:t>དེ་བཞིན་ནོ། །</w:t>
      </w:r>
      <w:r>
        <w:br/>
      </w:r>
      <w:r>
        <w:rPr>
          <w:rStyle w:val="Semantic"/>
        </w:rPr>
        <w:t>c’est comme ceci.</w:t>
        <w:br/>
      </w:r>
      <w:r>
        <w:rPr>
          <w:rStyle w:val="Tibetan"/>
        </w:rPr>
        <w:t>དེ་ནི་</w:t>
      </w:r>
      <w:r>
        <w:rPr>
          <w:rStyle w:val="PeydurmaNotes"/>
        </w:rPr>
        <w:t>&lt;«གཡུང་»བར་མམ།&gt;</w:t>
      </w:r>
      <w:r>
        <w:rPr>
          <w:rStyle w:val="Tibetan"/>
        </w:rPr>
        <w:t>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དང་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ཁྱོད་ཀྱིས་བྲམ་ཟེ་གང་གིས་དེ་བཞིན་གཤེགས་པ་ལ་བསྐོར་བ་བྱས་ཏེ་སོང་བ་མཐོང་ངམ</w:t>
      </w:r>
      <w:r>
        <w:rPr>
          <w:rStyle w:val="PeydurmaNotes"/>
        </w:rPr>
        <w:t>&lt;17,#&gt;</w:t>
      </w:r>
      <w:r>
        <w:rPr>
          <w:rStyle w:val="Tibetan"/>
        </w:rPr>
        <w:t>།</w:t>
      </w:r>
      <w:r>
        <w:br/>
      </w:r>
      <w:r>
        <w:rPr>
          <w:rStyle w:val="Semantic"/>
        </w:rPr>
        <w:t>as-tu vu le brahmane qui a tourné autour du Tathāgata et qui est parti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Voici ce qu’il tirera à long terme de ses offrandes. »</w:t>
      </w:r>
    </w:p>
    <w:p>
      <w:pPr>
        <w:pStyle w:val="Otherparagraph"/>
      </w:pPr>
      <w:r>
        <w:rPr>
          <w:rStyle w:val="Tibetan"/>
        </w:rPr>
        <w:t>ཀུན་དགའ་བོ་</w:t>
      </w:r>
      <w:r>
        <w:br/>
      </w:r>
      <w:r>
        <w:rPr>
          <w:rStyle w:val="Semantic"/>
        </w:rPr>
        <w:t>« Ānanda,</w:t>
        <w:br/>
      </w:r>
      <w:r>
        <w:rPr>
          <w:rStyle w:val="Tibetan"/>
        </w:rPr>
        <w:t>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 མི་རྣམས་ཀྱི་ནང་དུ་ཉིང་མཚམས་སྦྱར་</w:t>
      </w:r>
      <w:r>
        <w:rPr>
          <w:rStyle w:val="PeydurmaNotes"/>
        </w:rPr>
        <w:t>&lt;«གཡུང་»«པེ་»ཚངས་སྦྱར། «ལི་»འཚམས་སྦྱར། «སྣར་»མཚམས་སྦྱོར།&gt;</w:t>
      </w:r>
      <w:r>
        <w:rPr>
          <w:rStyle w:val="Tibetan"/>
        </w:rPr>
        <w:t>ཞིང་།</w:t>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w:t>
      </w:r>
      <w:r>
        <w:rPr>
          <w:rStyle w:val="PeydurmaNotes"/>
        </w:rPr>
        <w:t>&lt;«གཡུང་»«ལི་»«པེ་»«སྣར་»«ཅོ་»གྱུར།&gt;</w:t>
      </w:r>
      <w:r>
        <w:rPr>
          <w:rStyle w:val="Tibetan"/>
        </w:rPr>
        <w:t>ལ།</w:t>
      </w:r>
      <w:r>
        <w:br/>
      </w:r>
      <w:r>
        <w:rPr>
          <w:rStyle w:val="Semantic"/>
        </w:rPr>
        <w:t>il se retirera du monde et</w:t>
        <w:br/>
      </w:r>
      <w:r>
        <w:rPr>
          <w:rStyle w:val="Tibetan"/>
        </w:rPr>
        <w:t>དེས་སློབ་དཔོན་མེད་པ་དང་མན་ངག་མེད་པར་བྱང་ཆུབ་ཀྱི་ཕྱོགས་དང་འཐུན་པའི་ཆོས་སུམ་ཅུ་</w:t>
      </w:r>
      <w:r>
        <w:rPr>
          <w:rStyle w:val="PeydurmaNotes"/>
        </w:rPr>
        <w:t>&lt;«གཡུང་»«པེ་»«ལི་»བཅུ།&gt;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རང་སངས་རྒྱས་སྐོར་</w:t>
      </w:r>
      <w:r>
        <w:rPr>
          <w:rStyle w:val="PeydurmaNotes"/>
        </w:rPr>
        <w:t>&lt;«ཞོལ་»བསྐོར།&gt;</w:t>
      </w:r>
      <w:r>
        <w:rPr>
          <w:rStyle w:val="Tibetan"/>
        </w:rPr>
        <w:t>བྱེད་ཅེས་བྱ་བར་འགྱུར་རོ། །</w:t>
      </w:r>
      <w:r>
        <w:br/>
      </w:r>
      <w:r>
        <w:rPr>
          <w:rStyle w:val="Semantic"/>
        </w:rPr>
        <w:t>il deviendra le bouddha solitaire Qui-Circumambule.</w:t>
        <w:br/>
      </w:r>
      <w:r>
        <w:rPr>
          <w:rStyle w:val="Tibetan"/>
        </w:rPr>
        <w:t>དེའི་སྦྱིན་པར་བྱ་བའི་ཆོས་</w:t>
      </w:r>
      <w:r>
        <w:rPr>
          <w:rStyle w:val="PeydurmaNotes"/>
        </w:rPr>
        <w:t>&lt;«གཡུང་»«པེ་»+དེ།&gt;</w:t>
      </w:r>
      <w:r>
        <w:rPr>
          <w:rStyle w:val="Tibetan"/>
        </w:rPr>
        <w:t>ནི་དེ་ཡིན་ནོ།།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