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troisième chariot</w:t>
      </w:r>
    </w:p>
    <w:p>
      <w:pPr>
        <w:pStyle w:val="Otherparagraph"/>
      </w:pPr>
      <w:r>
        <w:rPr>
          <w:rStyle w:val="Tibetan"/>
        </w:rPr>
        <w:t>ཤིང་རྟ་གསུམ་པ་ནི།</w:t>
      </w:r>
      <w:r>
        <w:br/>
      </w:r>
      <w:r>
        <w:rPr>
          <w:rStyle w:val="Semantic"/>
        </w:rPr>
        <w:t>Le troisième chariot</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&lt;«ཞོལ་»བཞི།&gt;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Un matin, il revêtit l’habit monastique,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Otherparagraph"/>
      </w:pPr>
      <w:r>
        <w:rPr>
          <w:rStyle w:val="Tibetan"/>
        </w:rPr>
        <w:t>བཅོམ་ལྡན་འདས་སྔ་དྲོ་ཤམ་ཐབས་དང་ཆོས་གོས་གསོལ་ཏེ།</w:t>
      </w:r>
      <w:r>
        <w:br/>
      </w:r>
      <w:r>
        <w:rPr>
          <w:rStyle w:val="Semantic"/>
        </w:rPr>
        <w:t>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w:t>
      </w:r>
      <w:r>
        <w:rPr>
          <w:rStyle w:val="PeydurmaNotes"/>
        </w:rPr>
        <w:t>&lt;«གཡུང་»«པེ་»གཉན།&gt;</w:t>
      </w:r>
      <w:r>
        <w:rPr>
          <w:rStyle w:val="Tibetan"/>
        </w:rPr>
        <w:t>དུ་ཡོད་པར་བསོད་སྙོམས་ལ་གཤེགས་སོ། །</w:t>
      </w:r>
      <w:r>
        <w:br/>
      </w:r>
      <w:r>
        <w:rPr>
          <w:rStyle w:val="Semantic"/>
        </w:rPr>
        <w:t>partit à Śrāvastī pour [y recevoir] l’aumône.</w:t>
        <w:br/>
      </w:r>
      <w:r>
        <w:rPr>
          <w:rStyle w:val="Tibetan"/>
        </w:rPr>
        <w:t>བྲམ་ཟེ་ཞིག་ཀྱང་ཤིང་རྟ་ལ་ཞོན་ཏེ་</w:t>
      </w:r>
      <w:r>
        <w:br/>
      </w:r>
      <w:r>
        <w:rPr>
          <w:rStyle w:val="Semantic"/>
        </w:rPr>
        <w:t>Un brahmane monta sur un chariot et</w:t>
        <w:br/>
      </w:r>
      <w:r>
        <w:rPr>
          <w:rStyle w:val="Tibetan"/>
        </w:rPr>
        <w:t>ཡུལ་རྒྱུ་ཞིང་</w:t>
      </w:r>
      <w:r>
        <w:br/>
      </w:r>
      <w:r>
        <w:rPr>
          <w:rStyle w:val="Semantic"/>
        </w:rPr>
        <w:t>il voyagea et</w:t>
        <w:br/>
      </w:r>
      <w:r>
        <w:rPr>
          <w:rStyle w:val="Tibetan"/>
        </w:rPr>
        <w:t>ཆས་པ་ལས།</w:t>
      </w:r>
      <w:r>
        <w:br/>
      </w:r>
      <w:r>
        <w:rPr>
          <w:rStyle w:val="Semantic"/>
        </w:rPr>
        <w:t>se déplaça et</w:t>
        <w:br/>
      </w:r>
      <w:r>
        <w:rPr>
          <w:rStyle w:val="Tibetan"/>
        </w:rPr>
        <w:t>བཅོམ་ལྡན་འདས་མཐོང་ནས།</w:t>
      </w:r>
      <w:r>
        <w:br/>
      </w:r>
      <w:r>
        <w:rPr>
          <w:rStyle w:val="Semantic"/>
        </w:rPr>
        <w:t>il vit le Bienheureux, puis</w:t>
        <w:br/>
      </w:r>
      <w:r>
        <w:rPr>
          <w:rStyle w:val="Tibetan"/>
        </w:rPr>
        <w:t>བཀྲ་མི་ཤིས་སོ་སྙམ་སྟེ་</w:t>
      </w:r>
      <w:r>
        <w:br/>
      </w:r>
      <w:r>
        <w:rPr>
          <w:rStyle w:val="Semantic"/>
        </w:rPr>
        <w:t>pensa « Quelle mauvaise augure. » et</w:t>
        <w:br/>
      </w:r>
      <w:r>
        <w:rPr>
          <w:rStyle w:val="Tibetan"/>
        </w:rPr>
        <w:t>ཕན་ཚུན་དུ་བྲོས་སོ</w:t>
      </w:r>
      <w:r>
        <w:rPr>
          <w:rStyle w:val="PeydurmaNotes"/>
        </w:rPr>
        <w:t>&lt;«གཡུང་»«པེ་»སྟེ།&gt;</w:t>
      </w:r>
      <w:r>
        <w:rPr>
          <w:rStyle w:val="Tibetan"/>
        </w:rPr>
        <w:t>། །</w:t>
      </w:r>
      <w:r>
        <w:br/>
      </w:r>
      <w:r>
        <w:rPr>
          <w:rStyle w:val="Semantic"/>
        </w:rPr>
        <w:t>s’enfuit de lui.</w:t>
        <w:br/>
      </w:r>
      <w:r>
        <w:rPr>
          <w:rStyle w:val="Tibetan"/>
        </w:rPr>
        <w:t>བཅོམ་ལྡན་འདས་ཀྱིས་ཀྱང་། དེ་ལ་ཐུགས་བརྩེ་བའི་ཕྱིར་དེ་དང་དེ་ཁོ་ན་ན་</w:t>
      </w:r>
      <w:r>
        <w:rPr>
          <w:rStyle w:val="PeydurmaNotes"/>
        </w:rPr>
        <w:t>&lt;«གཡུང་»«པེ་»–ན།&gt;</w:t>
      </w:r>
      <w:r>
        <w:rPr>
          <w:rStyle w:val="Tibetan"/>
        </w:rPr>
        <w:t>བཞུགས་པར་གྱུར་ཏོ། །</w:t>
      </w:r>
      <w:r>
        <w:br/>
      </w:r>
      <w:r>
        <w:rPr>
          <w:rStyle w:val="Semantic"/>
        </w:rPr>
        <w:t>Le Bienheureux, quant à lui, par compassion pour lui, il se tint là et uniquement là.</w:t>
        <w:br/>
      </w:r>
      <w:r>
        <w:rPr>
          <w:rStyle w:val="Tibetan"/>
        </w:rPr>
        <w:t>དེ་ནས་རེ་ཞིག་ན་གྲོང་ཁྱེར་གྱི་སྒོ་བཞི་ཆར་དུ་</w:t>
      </w:r>
      <w:r>
        <w:rPr>
          <w:rStyle w:val="PeydurmaNotes"/>
        </w:rPr>
        <w:t>&lt;«གཡུང་»«ལི་»«པེ་»«ཅོ་»–དུ།&gt;</w:t>
      </w:r>
      <w:r>
        <w:rPr>
          <w:rStyle w:val="Tibetan"/>
        </w:rPr>
        <w:t>ཡང་དེའི་མདུན་ན་བཅོམ་ལྡན་འདས་བཞུགས་པར་གྱུར་ནས་</w:t>
      </w:r>
      <w:r>
        <w:br/>
      </w:r>
      <w:r>
        <w:rPr>
          <w:rStyle w:val="Semantic"/>
        </w:rPr>
        <w:t>Ensuite, à un moment donné, à chacune des quatre portes de la ville, le Bienheureux se trouva devant lui et</w:t>
        <w:br/>
      </w:r>
      <w:r>
        <w:rPr>
          <w:rStyle w:val="Tibetan"/>
        </w:rPr>
        <w:t>དེས་བསམས་པ་</w:t>
      </w:r>
      <w:r>
        <w:br/>
      </w:r>
      <w:r>
        <w:rPr>
          <w:rStyle w:val="Semantic"/>
        </w:rPr>
        <w:t>il pensa : «</w:t>
        <w:br/>
      </w:r>
      <w:r>
        <w:rPr>
          <w:rStyle w:val="Tibetan"/>
        </w:rPr>
        <w:t>དགེ་སྦྱོང་</w:t>
      </w:r>
      <w:r>
        <w:rPr>
          <w:rStyle w:val="PeydurmaNotes"/>
        </w:rPr>
        <w:t>&lt;«གཡུང་»སློང་།&gt;</w:t>
      </w:r>
      <w:r>
        <w:rPr>
          <w:rStyle w:val="Tibetan"/>
        </w:rPr>
        <w:t>གཽ་ཏ་མ་འདི་ནི་རྫུ་འཕྲུལ་ཆེ་ཞིང་</w:t>
      </w:r>
      <w:r>
        <w:br/>
      </w:r>
      <w:r>
        <w:rPr>
          <w:rStyle w:val="Semantic"/>
        </w:rPr>
        <w:t>L’ascète Gautama possède de grands pouvoirs surnaturels,</w:t>
        <w:br/>
      </w:r>
      <w:r>
        <w:rPr>
          <w:rStyle w:val="Tibetan"/>
        </w:rPr>
        <w:t>མཐུ་ཆེ་</w:t>
      </w:r>
      <w:r>
        <w:rPr>
          <w:rStyle w:val="PeydurmaNotes"/>
        </w:rPr>
        <w:t>&lt;«གཡུང་»ཆེད།&gt;</w:t>
      </w:r>
      <w:r>
        <w:rPr>
          <w:rStyle w:val="Tibetan"/>
        </w:rPr>
        <w:t>བ་ཡིན་ནོ་སྙམ་ནས།</w:t>
      </w:r>
      <w:r>
        <w:br/>
      </w:r>
      <w:r>
        <w:rPr>
          <w:rStyle w:val="Semantic"/>
        </w:rPr>
        <w:t>il possède une grande puissance », pensa-t-il. Puis,</w:t>
        <w:br/>
      </w:r>
      <w:r>
        <w:rPr>
          <w:rStyle w:val="Tibetan"/>
        </w:rPr>
        <w:t>དེ་བཅོམ་ལྡན་འདས་ལ་དགའ་བ་སྐྱེས་སོ། །</w:t>
      </w:r>
      <w:r>
        <w:br/>
      </w:r>
      <w:r>
        <w:rPr>
          <w:rStyle w:val="Semantic"/>
        </w:rPr>
        <w:t>il ressentit de la joie envers le Bienheureux.</w:t>
        <w:br/>
      </w:r>
      <w:r>
        <w:rPr>
          <w:rStyle w:val="Tibetan"/>
        </w:rPr>
        <w:t>དེ་དགའ་བ་སྐྱེས་ནས།</w:t>
      </w:r>
      <w:r>
        <w:br/>
      </w:r>
      <w:r>
        <w:rPr>
          <w:rStyle w:val="Semantic"/>
        </w:rPr>
        <w:t>Ayant ressenti cette joie,</w:t>
        <w:br/>
      </w:r>
      <w:r>
        <w:rPr>
          <w:rStyle w:val="Tibetan"/>
        </w:rPr>
        <w:t>བཅོམ་ལྡན་འདས་ཀྱི་སྟེང་དུ་མེ་ཏོག་སྤར་གང་གཏོར་ཏོ། །</w:t>
      </w:r>
      <w:r>
        <w:br/>
      </w:r>
      <w:r>
        <w:rPr>
          <w:rStyle w:val="Semantic"/>
        </w:rPr>
        <w:t>il répandit une poignée de fleurs sur le Bienheureux.</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w:t>
      </w:r>
      <w:r>
        <w:rPr>
          <w:rStyle w:val="PeydurmaNotes"/>
        </w:rPr>
        <w:t>&lt;«ཁུ་»དེ།&gt;</w:t>
      </w:r>
      <w:r>
        <w:rPr>
          <w:rStyle w:val="Tibetan"/>
        </w:rPr>
        <w:t>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&lt;«སྣར་»ཐམ་ཐམ།&gt;</w:t>
      </w:r>
      <w:r>
        <w:rPr>
          <w:rStyle w:val="Tibetan"/>
        </w:rPr>
        <w:t>དང་། ཀྱི་ཧུད་ཟེར་</w:t>
      </w:r>
      <w:r>
        <w:rPr>
          <w:rStyle w:val="PeydurmaNotes"/>
        </w:rPr>
        <w:t>&lt;«གཡུང་»«པེ་»«སྣར་»«ཅོ་»+བ།&gt;</w:t>
      </w:r>
      <w:r>
        <w:rPr>
          <w:rStyle w:val="Tibetan"/>
        </w:rPr>
        <w:t>དང་། ཨ་ཆུ་ཟེར་བ་</w:t>
      </w:r>
      <w:r>
        <w:rPr>
          <w:rStyle w:val="PeydurmaNotes"/>
        </w:rPr>
        <w:t>&lt;«གཡུང་»–བ།&gt;</w:t>
      </w:r>
      <w:r>
        <w:rPr>
          <w:rStyle w:val="Tibetan"/>
        </w:rPr>
        <w:t>དང་། ཨུད་པལ་</w:t>
      </w:r>
      <w:r>
        <w:rPr>
          <w:rStyle w:val="PeydurmaNotes"/>
        </w:rPr>
        <w:t>&lt;«གཡུང་»དཔལ།&gt;</w:t>
      </w:r>
      <w:r>
        <w:rPr>
          <w:rStyle w:val="Tibetan"/>
        </w:rPr>
        <w:t>ལྟར་གས་པ་དང་། པད་མ་ལྟར་གས་པ་དང་། པད་མ་ལྟར་གས་པ་</w:t>
      </w:r>
      <w:r>
        <w:rPr>
          <w:rStyle w:val="PeydurmaNotes"/>
        </w:rPr>
        <w:t>&lt;«སྣར་»ཕ།&gt;</w:t>
      </w:r>
      <w:r>
        <w:rPr>
          <w:rStyle w:val="Tibetan"/>
        </w:rPr>
        <w:t>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&lt;«གཡུང་»དེ་ནས། «ལི་»«པེ་»«ཅོ་»དེ་ན།&gt;</w:t>
      </w:r>
      <w:r>
        <w:rPr>
          <w:rStyle w:val="Tibetan"/>
        </w:rPr>
        <w:t>སེམས་ཅན་དེ་དག་གི་གནོད་པའི་ཁྱད་པར་རྣམས་[56b]རྩེ་ཞིལ་བར་གྱུར་ཏོ</w:t>
      </w:r>
      <w:r>
        <w:rPr>
          <w:rStyle w:val="PeydurmaNotes"/>
        </w:rPr>
        <w:t>&lt;«གཡུང་»«ལི་»«པེ་»«སྣར་»«ཅོ་»«ཞོལ་»འགྱུར་རོ།&gt;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ཅི་བདག་ཅག་འདི་ནས་འཆི་འཕོས་སམ་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w:t>
      </w:r>
      <w:r>
        <w:rPr>
          <w:rStyle w:val="PeydurmaNotes"/>
        </w:rPr>
        <w:t>&lt;«གཡུང་»ཅིག&gt;</w:t>
      </w:r>
      <w:r>
        <w:rPr>
          <w:rStyle w:val="Tibetan"/>
        </w:rPr>
        <w:t>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ལྷ་དང་མི་རྣམས་ཀྱི་ནང་དུ་གང་དུ་</w:t>
      </w:r>
      <w:r>
        <w:rPr>
          <w:rStyle w:val="PeydurmaNotes"/>
        </w:rPr>
        <w:t>&lt;«གཡུང་»«ལི་»«པེ་»«སྣར་»«ཅོ་»«ཞོལ་»–གང་དུ།&gt;</w:t>
      </w:r>
      <w:r>
        <w:rPr>
          <w:rStyle w:val="Tibetan"/>
        </w:rPr>
        <w:t>བདེན་པ་རྣམས་ཀྱི་སྣོད་དུ་རུང་བར་འགྱུར་བ་དེར་ཉིང་མཚམས་འཛིན་པར་འགྱུར་རོ།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w:t>
      </w:r>
      <w:r>
        <w:rPr>
          <w:rStyle w:val="PeydurmaNotes"/>
        </w:rPr>
        <w:t>&lt;«གཡུང་»དགའ་ལྡན།&gt;</w:t>
      </w:r>
      <w:r>
        <w:rPr>
          <w:rStyle w:val="Tibetan"/>
        </w:rPr>
        <w:t>རྣམས་དང་། གཞན་འཕྲུལ་དབང་བྱེད་རྣམས་དང་། ཚངས་རིས་རྣམས་དང་། ཚངས་པའི་མདུན་</w:t>
      </w:r>
      <w:r>
        <w:rPr>
          <w:rStyle w:val="PeydurmaNotes"/>
        </w:rPr>
        <w:t>&lt;«གཡུང་»འདུན།&gt;</w:t>
      </w:r>
      <w:r>
        <w:rPr>
          <w:rStyle w:val="Tibetan"/>
        </w:rPr>
        <w:t>ན་འདོན་པ་རྣམས་དང་།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འབྲས་བུ་ཆེ་རྣམས་དང་། མི་ཆེ་</w:t>
      </w:r>
      <w:r>
        <w:rPr>
          <w:rStyle w:val="PeydurmaNotes"/>
        </w:rPr>
        <w:t>&lt;«གཡུང་»«པེ་»+བ&gt;</w:t>
      </w:r>
      <w:r>
        <w:rPr>
          <w:rStyle w:val="Tibetan"/>
        </w:rPr>
        <w:t>རྣམས་དང་། མི་གདུང་</w:t>
      </w:r>
      <w:r>
        <w:rPr>
          <w:rStyle w:val="PeydurmaNotes"/>
        </w:rPr>
        <w:t>&lt;«པེ»+བ།&gt;</w:t>
      </w:r>
      <w:r>
        <w:rPr>
          <w:rStyle w:val="Tibetan"/>
        </w:rPr>
        <w:t>རྣམས་དང་། གྱ་ནོམ་སྣང་རྣམས་དང་། ཤིན་ཏུ་མཐོང་རྣམས་དང་།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&lt;10,#&gt;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&lt;«གཡུང་»«ལི་»«པེ་»«ཅོ་»འཚམས།&gt;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w:t>
      </w:r>
      <w:r>
        <w:rPr>
          <w:rStyle w:val="PeydurmaNotes"/>
        </w:rPr>
        <w:t>&lt;«གཡུང་»«ལི་»«པེ་»«སྣར་»«ཅོ་»«ཞོལ་»+གྱི།&gt;</w:t>
      </w:r>
      <w:r>
        <w:rPr>
          <w:rStyle w:val="Tibetan"/>
        </w:rPr>
        <w:t>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w:t>
      </w:r>
      <w:r>
        <w:rPr>
          <w:rStyle w:val="PeydurmaNotes"/>
        </w:rPr>
        <w:t>&lt;«གཡུང་»«པེ་»གྱིས།&gt;</w:t>
      </w:r>
      <w:r>
        <w:rPr>
          <w:rStyle w:val="Tibetan"/>
        </w:rPr>
        <w:t>།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w:t>
      </w:r>
      <w:r>
        <w:rPr>
          <w:rStyle w:val="PeydurmaNotes"/>
        </w:rPr>
        <w:t>&lt;«གཡུང་»«ལི་»«པེ་»«སྣར་»གིས།&gt;</w:t>
      </w:r>
      <w:r>
        <w:rPr>
          <w:rStyle w:val="Tibetan"/>
        </w:rPr>
        <w:t>དམ་པའི་རྒྱུར་</w:t>
      </w:r>
      <w:r>
        <w:rPr>
          <w:rStyle w:val="PeydurmaNotes"/>
        </w:rPr>
        <w:t>&lt;«གཡུང་»«པེ་»སྒྱུར།&gt;</w:t>
      </w:r>
      <w:r>
        <w:rPr>
          <w:rStyle w:val="Tibetan"/>
        </w:rPr>
        <w:t>གྱུར་པ། ། རྒྱལ་བ་དགྲ་ཐུབ་རྣམས་ནི་རྒྱུ་རྐྱེན་མ་མཆིས་པར། ། པད་མའི་རྩ་དང་དུང་</w:t>
      </w:r>
      <w:r>
        <w:rPr>
          <w:rStyle w:val="PeydurmaNotes"/>
        </w:rPr>
        <w:t>&lt;«པེ་»–དུང་།&gt;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w:t>
      </w:r>
      <w:r>
        <w:rPr>
          <w:rStyle w:val="PeydurmaNotes"/>
        </w:rPr>
        <w:t>&lt;«གཡུང་»བསྟན།&gt;</w:t>
      </w:r>
      <w:r>
        <w:rPr>
          <w:rStyle w:val="Tibetan"/>
        </w:rPr>
        <w:t>པོ་ཉིད་ཀྱི་བློ་ཡིས་དུས་བབ་མཁྱེན་ལགས་[57b]ན</w:t>
      </w:r>
      <w:r>
        <w:rPr>
          <w:rStyle w:val="PeydurmaNotes"/>
        </w:rPr>
        <w:t>&lt;«ཁུ་»ནས།&gt;</w:t>
      </w:r>
      <w:r>
        <w:rPr>
          <w:rStyle w:val="Tibetan"/>
        </w:rPr>
        <w:t>། །</w:t>
      </w:r>
      <w:r>
        <w:br/>
      </w:r>
      <w:r>
        <w:rPr>
          <w:rStyle w:val="Semantic"/>
        </w:rPr>
        <w:t>[Votre] esprit qui est la stabilité elle-même sait que le moment est venu. Donc,</w:t>
        <w:br/>
      </w:r>
      <w:r>
        <w:rPr>
          <w:rStyle w:val="Tibetan"/>
        </w:rPr>
        <w:t>དགེ་སྦྱོང་རྒྱལ་དབང་ཉན་པ་སོམ་ཉི་འཚལ་བ་རྣམས། ། ཐུབ་པ་ཁྱུ་མཆོག་གི་</w:t>
      </w:r>
      <w:r>
        <w:rPr>
          <w:rStyle w:val="PeydurmaNotes"/>
        </w:rPr>
        <w:t>&lt;«ཁུ་»གིས།&gt;</w:t>
      </w:r>
      <w:r>
        <w:rPr>
          <w:rStyle w:val="Tibetan"/>
        </w:rPr>
        <w:t>ནི་གསུང་མཆོག་བརྟན་</w:t>
      </w:r>
      <w:r>
        <w:rPr>
          <w:rStyle w:val="PeydurmaNotes"/>
        </w:rPr>
        <w:t>&lt;«གཡུང་»«པེ་»བསྟན།&gt;</w:t>
      </w:r>
      <w:r>
        <w:rPr>
          <w:rStyle w:val="Tibetan"/>
        </w:rPr>
        <w:t>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&lt;«ལི་»«སྣར་»ཆེར&gt;</w:t>
      </w:r>
      <w:r>
        <w:rPr>
          <w:rStyle w:val="Tibetan"/>
        </w:rPr>
        <w:t>མཉན་པར་འཚལ།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w:t>
      </w:r>
      <w:r>
        <w:rPr>
          <w:rStyle w:val="PeydurmaNotes"/>
        </w:rPr>
        <w:t>&lt;«པེ་»ཙམ།&gt;</w:t>
      </w:r>
      <w:r>
        <w:rPr>
          <w:rStyle w:val="Tibetan"/>
        </w:rPr>
        <w:t>།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ཁྱོད་ཀྱིས་བྲམ་ཟེ་གང་གིས་དེ་བཞིན་གཤེགས་པ་ལ་མེ་ཏོག་གིས་གཏོར་བ་མཐོང་ངམ།</w:t>
      </w:r>
      <w:r>
        <w:br/>
      </w:r>
      <w:r>
        <w:rPr>
          <w:rStyle w:val="Semantic"/>
        </w:rPr>
        <w:t>as-tu vu le brahmane qui a répandu des fleurs sur le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w:t>
      </w:r>
      <w:r>
        <w:rPr>
          <w:rStyle w:val="PeydurmaNotes"/>
        </w:rPr>
        <w:t>&lt;«གཡུང་»བེ།&gt;</w:t>
      </w:r>
      <w:r>
        <w:rPr>
          <w:rStyle w:val="Tibetan"/>
        </w:rPr>
        <w:t>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&lt;«གཡུང་»«ལི་»«པེ་»«སྣར་»«ཅོ་»«ཞོལ་»ཅིང་།&gt;</w:t>
      </w:r>
      <w:r>
        <w:rPr>
          <w:rStyle w:val="Tibetan"/>
        </w:rPr>
      </w:r>
      <w:r>
        <w:br/>
      </w:r>
      <w:r>
        <w:rPr>
          <w:rStyle w:val="Semantic"/>
        </w:rPr>
        <w:t>pendant treize éons, il naîtra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w:t>
      </w:r>
      <w:r>
        <w:rPr>
          <w:rStyle w:val="PeydurmaNotes"/>
        </w:rPr>
        <w:t>&lt;«གཡུང་»རོ། །དེ་ལ། «ལི་»«པེ་»«སྣར་»«ཅོ་»«ཞོལ་»ལ་དེ།&gt;</w:t>
      </w:r>
      <w:r>
        <w:rPr>
          <w:rStyle w:val="Tibetan"/>
        </w:rPr>
        <w:t>སློབ་དཔོན་མེད་པ་དང་མན་ངག་མེད་པར་བྱང་ཆུབ་ཀྱི་ཕྱོགས་དང་འཐུན་པའི་ཆོས་སུམ་ཅུ་</w:t>
      </w:r>
      <w:r>
        <w:rPr>
          <w:rStyle w:val="PeydurmaNotes"/>
        </w:rPr>
        <w:t>&lt;«གཡུང་»«ལི་»«པེ་»བཅུ།&gt;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རང་སངས་རྒྱས་མེ་ཏོག་བླ་མ་ཞེས་བྱ་བར་འགྱུར་རོ། །</w:t>
      </w:r>
      <w:r>
        <w:br/>
      </w:r>
      <w:r>
        <w:rPr>
          <w:rStyle w:val="Semantic"/>
        </w:rPr>
        <w:t>il deviendra le bouddha solitaire Fleur.</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