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5A" w:rsidRPr="00766BD0" w:rsidRDefault="00252A5A">
      <w:pPr>
        <w:rPr>
          <w:sz w:val="20"/>
          <w:szCs w:val="20"/>
        </w:rPr>
      </w:pPr>
    </w:p>
    <w:p w:rsidR="008A480B" w:rsidRPr="00766BD0" w:rsidRDefault="008A480B">
      <w:pPr>
        <w:rPr>
          <w:sz w:val="20"/>
          <w:szCs w:val="20"/>
        </w:rPr>
      </w:pPr>
    </w:p>
    <w:p w:rsidR="000A34DB" w:rsidRPr="00EE208B" w:rsidRDefault="000A34DB" w:rsidP="000811B5">
      <w:pPr>
        <w:spacing w:after="0" w:line="240" w:lineRule="auto"/>
        <w:jc w:val="both"/>
        <w:rPr>
          <w:color w:val="FF0000"/>
        </w:rPr>
      </w:pPr>
    </w:p>
    <w:p w:rsidR="00C65516" w:rsidRDefault="00C65516" w:rsidP="000811B5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8"/>
          <w:szCs w:val="28"/>
        </w:rPr>
      </w:pPr>
      <w:r w:rsidRPr="00C65516">
        <w:rPr>
          <w:rFonts w:asciiTheme="minorHAnsi" w:hAnsiTheme="minorHAnsi"/>
          <w:sz w:val="28"/>
          <w:szCs w:val="28"/>
        </w:rPr>
        <w:t xml:space="preserve">Ecole Doctorale </w:t>
      </w:r>
      <w:r w:rsidR="002B4FA9" w:rsidRPr="00C65516">
        <w:rPr>
          <w:rFonts w:asciiTheme="minorHAnsi" w:hAnsiTheme="minorHAnsi"/>
          <w:sz w:val="28"/>
          <w:szCs w:val="28"/>
        </w:rPr>
        <w:t>Mathém</w:t>
      </w:r>
      <w:r w:rsidR="002B4FA9" w:rsidRPr="000A5BBD">
        <w:rPr>
          <w:rFonts w:asciiTheme="minorHAnsi" w:hAnsiTheme="minorHAnsi"/>
          <w:sz w:val="28"/>
          <w:szCs w:val="28"/>
        </w:rPr>
        <w:t>atiques, Information, Ingénierie des Systèmes</w:t>
      </w:r>
      <w:r w:rsidRPr="00C65516">
        <w:rPr>
          <w:rFonts w:asciiTheme="minorHAnsi" w:hAnsiTheme="minorHAnsi"/>
          <w:sz w:val="28"/>
          <w:szCs w:val="28"/>
        </w:rPr>
        <w:t xml:space="preserve"> </w:t>
      </w:r>
    </w:p>
    <w:p w:rsidR="002B4FA9" w:rsidRPr="000A5BBD" w:rsidRDefault="00C65516" w:rsidP="000811B5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8"/>
          <w:szCs w:val="28"/>
        </w:rPr>
      </w:pPr>
      <w:r w:rsidRPr="000A5BBD">
        <w:rPr>
          <w:rFonts w:asciiTheme="minorHAnsi" w:hAnsiTheme="minorHAnsi"/>
          <w:sz w:val="28"/>
          <w:szCs w:val="28"/>
        </w:rPr>
        <w:t>ED 590 MIIS</w:t>
      </w:r>
    </w:p>
    <w:p w:rsidR="00780028" w:rsidRPr="000A5BBD" w:rsidRDefault="002B4FA9" w:rsidP="000811B5">
      <w:pPr>
        <w:spacing w:after="0" w:line="240" w:lineRule="auto"/>
        <w:rPr>
          <w:sz w:val="20"/>
          <w:szCs w:val="20"/>
        </w:rPr>
      </w:pPr>
      <w:r w:rsidRPr="00EE208B">
        <w:br/>
      </w:r>
      <w:r w:rsidR="00780028" w:rsidRPr="000A5BBD">
        <w:rPr>
          <w:sz w:val="20"/>
          <w:szCs w:val="20"/>
        </w:rPr>
        <w:t>Les objectifs de l’ED MIIS : L'objectif de l'ED est de former des docteurs de hauts niveaux, capables de mener des projets scientifiques de hauts niveaux en sciences numériques :</w:t>
      </w:r>
    </w:p>
    <w:p w:rsidR="00780028" w:rsidRPr="000A5BBD" w:rsidRDefault="00780028" w:rsidP="000811B5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mathématiques (fondamentales et appliquées)</w:t>
      </w:r>
    </w:p>
    <w:p w:rsidR="00780028" w:rsidRPr="000A5BBD" w:rsidRDefault="00780028" w:rsidP="000811B5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sciences et technologies de l'information</w:t>
      </w:r>
    </w:p>
    <w:p w:rsidR="00780028" w:rsidRPr="000A5BBD" w:rsidRDefault="00780028" w:rsidP="000811B5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sciences de l'ingénierie des systèmes</w:t>
      </w:r>
    </w:p>
    <w:p w:rsidR="00780028" w:rsidRPr="000A5BBD" w:rsidRDefault="00780028" w:rsidP="000811B5">
      <w:pPr>
        <w:spacing w:after="0" w:line="240" w:lineRule="auto"/>
        <w:rPr>
          <w:sz w:val="20"/>
          <w:szCs w:val="20"/>
        </w:rPr>
      </w:pPr>
    </w:p>
    <w:p w:rsidR="00CA31AA" w:rsidRPr="000A5BBD" w:rsidRDefault="002B4FA9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>Les thèses sont préparées au sein de 7 Unités de recherche normandes reconnues par le CNRS ou le MESR.</w:t>
      </w:r>
      <w:r w:rsidR="00CA31AA" w:rsidRPr="000A5BBD">
        <w:rPr>
          <w:sz w:val="20"/>
          <w:szCs w:val="20"/>
        </w:rPr>
        <w:t xml:space="preserve"> </w:t>
      </w:r>
      <w:r w:rsidRPr="000A5BBD">
        <w:rPr>
          <w:sz w:val="20"/>
          <w:szCs w:val="20"/>
        </w:rPr>
        <w:t xml:space="preserve">Elle vient renforcer les synergies entre les deux fédérations </w:t>
      </w:r>
      <w:proofErr w:type="spellStart"/>
      <w:r w:rsidRPr="000A5BBD">
        <w:rPr>
          <w:sz w:val="20"/>
          <w:szCs w:val="20"/>
        </w:rPr>
        <w:t>NormaSTIC</w:t>
      </w:r>
      <w:proofErr w:type="spellEnd"/>
      <w:r w:rsidRPr="000A5BBD">
        <w:rPr>
          <w:sz w:val="20"/>
          <w:szCs w:val="20"/>
        </w:rPr>
        <w:t xml:space="preserve"> et Normandie Mathématiques et est associée aux domaines scientifiques de pôles de compétitivité ou d'excellence régionaux (TES, </w:t>
      </w:r>
      <w:proofErr w:type="spellStart"/>
      <w:r w:rsidRPr="000A5BBD">
        <w:rPr>
          <w:sz w:val="20"/>
          <w:szCs w:val="20"/>
        </w:rPr>
        <w:t>Mov'eo</w:t>
      </w:r>
      <w:proofErr w:type="spellEnd"/>
      <w:r w:rsidRPr="000A5BBD">
        <w:rPr>
          <w:sz w:val="20"/>
          <w:szCs w:val="20"/>
        </w:rPr>
        <w:t xml:space="preserve">, </w:t>
      </w:r>
      <w:proofErr w:type="spellStart"/>
      <w:r w:rsidRPr="000A5BBD">
        <w:rPr>
          <w:sz w:val="20"/>
          <w:szCs w:val="20"/>
        </w:rPr>
        <w:t>Nov</w:t>
      </w:r>
      <w:proofErr w:type="spellEnd"/>
      <w:r w:rsidRPr="000A5BBD">
        <w:rPr>
          <w:sz w:val="20"/>
          <w:szCs w:val="20"/>
        </w:rPr>
        <w:t>@log).</w:t>
      </w:r>
    </w:p>
    <w:p w:rsidR="00CA31AA" w:rsidRPr="000A5BBD" w:rsidRDefault="002B4FA9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br/>
      </w:r>
      <w:r w:rsidRPr="000A5BBD">
        <w:rPr>
          <w:b/>
          <w:sz w:val="20"/>
          <w:szCs w:val="20"/>
        </w:rPr>
        <w:t>Directeur</w:t>
      </w:r>
      <w:r w:rsidRPr="000A5BBD">
        <w:rPr>
          <w:sz w:val="20"/>
          <w:szCs w:val="20"/>
        </w:rPr>
        <w:t xml:space="preserve"> : Bruno ZANUTTINI, Université de Caen Normandie</w:t>
      </w:r>
    </w:p>
    <w:p w:rsidR="00CA31AA" w:rsidRPr="000A5BBD" w:rsidRDefault="002B4FA9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b/>
          <w:sz w:val="20"/>
          <w:szCs w:val="20"/>
        </w:rPr>
        <w:t>Directeur-adjoint</w:t>
      </w:r>
      <w:r w:rsidRPr="000A5BBD">
        <w:rPr>
          <w:sz w:val="20"/>
          <w:szCs w:val="20"/>
        </w:rPr>
        <w:t xml:space="preserve"> : Stéphane CANU, INSA Rouen Normandie</w:t>
      </w:r>
    </w:p>
    <w:p w:rsidR="00CA31AA" w:rsidRPr="000A5BBD" w:rsidRDefault="002B4FA9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b/>
          <w:sz w:val="20"/>
          <w:szCs w:val="20"/>
        </w:rPr>
        <w:t>Directeur-adjoint</w:t>
      </w:r>
      <w:r w:rsidRPr="000A5BBD">
        <w:rPr>
          <w:sz w:val="20"/>
          <w:szCs w:val="20"/>
        </w:rPr>
        <w:t xml:space="preserve"> : Alexandre BERRED, Université </w:t>
      </w:r>
      <w:r w:rsidR="00FF2043" w:rsidRPr="000A5BBD">
        <w:rPr>
          <w:sz w:val="20"/>
          <w:szCs w:val="20"/>
        </w:rPr>
        <w:t>Le</w:t>
      </w:r>
      <w:r w:rsidRPr="000A5BBD">
        <w:rPr>
          <w:sz w:val="20"/>
          <w:szCs w:val="20"/>
        </w:rPr>
        <w:t xml:space="preserve"> Havre Normandie</w:t>
      </w:r>
    </w:p>
    <w:p w:rsidR="00780028" w:rsidRPr="000A5BBD" w:rsidRDefault="002B4FA9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b/>
          <w:sz w:val="20"/>
          <w:szCs w:val="20"/>
        </w:rPr>
        <w:t>Directeur adjoint</w:t>
      </w:r>
      <w:r w:rsidRPr="000A5BBD">
        <w:rPr>
          <w:sz w:val="20"/>
          <w:szCs w:val="20"/>
        </w:rPr>
        <w:t xml:space="preserve"> : Gilbert LEVITT, Université de Caen Normandie</w:t>
      </w:r>
    </w:p>
    <w:p w:rsidR="00780028" w:rsidRPr="000A5BBD" w:rsidRDefault="00780028" w:rsidP="000811B5">
      <w:pPr>
        <w:spacing w:after="0" w:line="240" w:lineRule="auto"/>
        <w:rPr>
          <w:sz w:val="20"/>
          <w:szCs w:val="20"/>
        </w:rPr>
      </w:pPr>
    </w:p>
    <w:p w:rsidR="00565C9F" w:rsidRPr="000A5BBD" w:rsidRDefault="00565C9F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Gestionnaires :</w:t>
      </w:r>
    </w:p>
    <w:p w:rsidR="00BC5F4F" w:rsidRPr="000A5BBD" w:rsidRDefault="00536AD7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 xml:space="preserve">Site de Caen : </w:t>
      </w:r>
      <w:r w:rsidRPr="000A5BBD">
        <w:rPr>
          <w:rFonts w:cs="Courier New"/>
          <w:sz w:val="20"/>
          <w:szCs w:val="20"/>
        </w:rPr>
        <w:t>Marie LEGAY-MELEUX, Tel</w:t>
      </w:r>
      <w:r w:rsidR="000A5BBD">
        <w:rPr>
          <w:rFonts w:cs="Courier New"/>
          <w:sz w:val="20"/>
          <w:szCs w:val="20"/>
        </w:rPr>
        <w:t xml:space="preserve"> </w:t>
      </w:r>
      <w:r w:rsidRPr="000A5BBD">
        <w:rPr>
          <w:rFonts w:cs="Courier New"/>
          <w:sz w:val="20"/>
          <w:szCs w:val="20"/>
        </w:rPr>
        <w:t xml:space="preserve">: 02.31.56.74.08, </w:t>
      </w:r>
      <w:r w:rsidR="00BC5F4F" w:rsidRPr="000A5BBD">
        <w:rPr>
          <w:rFonts w:cs="Courier New"/>
          <w:sz w:val="20"/>
          <w:szCs w:val="20"/>
        </w:rPr>
        <w:t xml:space="preserve">Maison du doctorat – Campus 2, </w:t>
      </w:r>
      <w:r w:rsidR="00BC5F4F" w:rsidRPr="000A5BBD">
        <w:rPr>
          <w:sz w:val="20"/>
          <w:szCs w:val="20"/>
        </w:rPr>
        <w:t xml:space="preserve">Université de Caen Normandie </w:t>
      </w:r>
    </w:p>
    <w:p w:rsidR="00536AD7" w:rsidRPr="000A5BBD" w:rsidRDefault="00536AD7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 xml:space="preserve">Site de Rouen : </w:t>
      </w:r>
      <w:r w:rsidRPr="000A5BBD">
        <w:rPr>
          <w:rFonts w:eastAsia="Times New Roman" w:cs="Courier New"/>
          <w:bCs/>
          <w:sz w:val="20"/>
          <w:szCs w:val="20"/>
          <w:lang w:eastAsia="fr-FR"/>
        </w:rPr>
        <w:t>Leila LAHCEN,</w:t>
      </w:r>
      <w:r w:rsidRPr="000A5BBD">
        <w:rPr>
          <w:rFonts w:eastAsia="Times New Roman" w:cs="Times New Roman"/>
          <w:sz w:val="20"/>
          <w:szCs w:val="20"/>
          <w:lang w:eastAsia="fr-FR"/>
        </w:rPr>
        <w:t xml:space="preserve"> Tél</w:t>
      </w:r>
      <w:r w:rsidR="000A5BBD">
        <w:rPr>
          <w:rFonts w:eastAsia="Times New Roman" w:cs="Times New Roman"/>
          <w:sz w:val="20"/>
          <w:szCs w:val="20"/>
          <w:lang w:eastAsia="fr-FR"/>
        </w:rPr>
        <w:t xml:space="preserve"> </w:t>
      </w:r>
      <w:r w:rsidRPr="000A5BBD">
        <w:rPr>
          <w:rFonts w:eastAsia="Times New Roman" w:cs="Times New Roman"/>
          <w:sz w:val="20"/>
          <w:szCs w:val="20"/>
          <w:lang w:eastAsia="fr-FR"/>
        </w:rPr>
        <w:t xml:space="preserve">: 02 32 95 51 29, </w:t>
      </w:r>
      <w:r w:rsidRPr="000A5BBD">
        <w:rPr>
          <w:rFonts w:cs="Courier New"/>
          <w:sz w:val="20"/>
          <w:szCs w:val="20"/>
        </w:rPr>
        <w:t xml:space="preserve">Maison du doctorat – Campus Sciences et Techniques du </w:t>
      </w:r>
      <w:proofErr w:type="spellStart"/>
      <w:r w:rsidRPr="000A5BBD">
        <w:rPr>
          <w:rFonts w:cs="Courier New"/>
          <w:sz w:val="20"/>
          <w:szCs w:val="20"/>
        </w:rPr>
        <w:t>Madrillet</w:t>
      </w:r>
      <w:proofErr w:type="spellEnd"/>
      <w:r w:rsidRPr="000A5BBD">
        <w:rPr>
          <w:rFonts w:cs="Courier New"/>
          <w:sz w:val="20"/>
          <w:szCs w:val="20"/>
        </w:rPr>
        <w:t xml:space="preserve">, </w:t>
      </w:r>
      <w:r w:rsidRPr="000A5BBD">
        <w:rPr>
          <w:sz w:val="20"/>
          <w:szCs w:val="20"/>
        </w:rPr>
        <w:t>Université de Rouen Normandie</w:t>
      </w:r>
    </w:p>
    <w:p w:rsidR="00FF2043" w:rsidRPr="000A5BBD" w:rsidRDefault="00FF2043" w:rsidP="000811B5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 xml:space="preserve">Site du Havre : </w:t>
      </w:r>
      <w:r w:rsidRPr="000A5BBD">
        <w:rPr>
          <w:rFonts w:cs="Courier New"/>
          <w:sz w:val="20"/>
          <w:szCs w:val="20"/>
        </w:rPr>
        <w:t xml:space="preserve">Maison du doctorat – </w:t>
      </w:r>
      <w:proofErr w:type="spellStart"/>
      <w:r w:rsidRPr="000A5BBD">
        <w:rPr>
          <w:rFonts w:cs="Courier New"/>
          <w:sz w:val="20"/>
          <w:szCs w:val="20"/>
        </w:rPr>
        <w:t>DirVED</w:t>
      </w:r>
      <w:proofErr w:type="spellEnd"/>
      <w:r w:rsidRPr="000A5BBD">
        <w:rPr>
          <w:rFonts w:cs="Courier New"/>
          <w:sz w:val="20"/>
          <w:szCs w:val="20"/>
        </w:rPr>
        <w:t xml:space="preserve">, </w:t>
      </w:r>
      <w:r w:rsidRPr="000A5BBD">
        <w:rPr>
          <w:sz w:val="20"/>
          <w:szCs w:val="20"/>
        </w:rPr>
        <w:t>Université Le Havre Normandie</w:t>
      </w:r>
    </w:p>
    <w:p w:rsidR="00780028" w:rsidRPr="000A5BBD" w:rsidRDefault="00780028" w:rsidP="000811B5">
      <w:pPr>
        <w:spacing w:after="0" w:line="240" w:lineRule="auto"/>
        <w:rPr>
          <w:sz w:val="20"/>
          <w:szCs w:val="20"/>
        </w:rPr>
      </w:pPr>
    </w:p>
    <w:p w:rsidR="00780028" w:rsidRPr="000A5BBD" w:rsidRDefault="00780028" w:rsidP="000811B5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color w:val="0070C0"/>
          <w:sz w:val="20"/>
          <w:szCs w:val="20"/>
          <w:u w:val="single"/>
        </w:rPr>
        <w:t xml:space="preserve">Règlement Intérieur de l’ED </w:t>
      </w:r>
      <w:r w:rsidR="00CA31AA" w:rsidRPr="000A5BBD">
        <w:rPr>
          <w:rFonts w:asciiTheme="minorHAnsi" w:hAnsiTheme="minorHAnsi"/>
          <w:color w:val="0070C0"/>
          <w:sz w:val="20"/>
          <w:szCs w:val="20"/>
          <w:u w:val="single"/>
        </w:rPr>
        <w:t>MIIS</w:t>
      </w:r>
      <w:r w:rsidRPr="000A5BBD">
        <w:rPr>
          <w:rFonts w:asciiTheme="minorHAnsi" w:hAnsiTheme="minorHAnsi"/>
          <w:color w:val="0070C0"/>
          <w:sz w:val="20"/>
          <w:szCs w:val="20"/>
        </w:rPr>
        <w:t xml:space="preserve"> </w:t>
      </w:r>
      <w:r w:rsidRPr="000A5BBD">
        <w:rPr>
          <w:rFonts w:asciiTheme="minorHAnsi" w:hAnsiTheme="minorHAnsi"/>
          <w:sz w:val="20"/>
          <w:szCs w:val="20"/>
        </w:rPr>
        <w:tab/>
      </w:r>
      <w:r w:rsidR="000811B5" w:rsidRPr="000A5BBD">
        <w:rPr>
          <w:rFonts w:asciiTheme="minorHAnsi" w:hAnsiTheme="minorHAnsi"/>
          <w:sz w:val="20"/>
          <w:szCs w:val="20"/>
        </w:rPr>
        <w:tab/>
      </w:r>
      <w:r w:rsidRPr="000A5BBD">
        <w:rPr>
          <w:rFonts w:asciiTheme="minorHAnsi" w:hAnsiTheme="minorHAnsi"/>
          <w:sz w:val="20"/>
          <w:szCs w:val="20"/>
        </w:rPr>
        <w:t xml:space="preserve">site web de l’ED MIIS </w:t>
      </w:r>
      <w:hyperlink r:id="rId5" w:history="1">
        <w:r w:rsidRPr="000A5BBD">
          <w:rPr>
            <w:rStyle w:val="Lienhypertexte"/>
            <w:rFonts w:asciiTheme="minorHAnsi" w:eastAsiaTheme="majorEastAsia" w:hAnsiTheme="minorHAnsi"/>
            <w:color w:val="0070C0"/>
            <w:sz w:val="20"/>
            <w:szCs w:val="20"/>
          </w:rPr>
          <w:t>http://ed-miis.normandie-univ.fr/</w:t>
        </w:r>
      </w:hyperlink>
      <w:r w:rsidRPr="000A5BBD">
        <w:rPr>
          <w:rFonts w:asciiTheme="minorHAnsi" w:hAnsiTheme="minorHAnsi"/>
          <w:sz w:val="20"/>
          <w:szCs w:val="20"/>
        </w:rPr>
        <w:t xml:space="preserve"> </w:t>
      </w:r>
    </w:p>
    <w:p w:rsidR="00780028" w:rsidRPr="000A5BBD" w:rsidRDefault="00780028" w:rsidP="000811B5">
      <w:pPr>
        <w:spacing w:after="0" w:line="240" w:lineRule="auto"/>
        <w:rPr>
          <w:sz w:val="20"/>
          <w:szCs w:val="20"/>
        </w:rPr>
      </w:pPr>
      <w:proofErr w:type="gramStart"/>
      <w:r w:rsidRPr="000A5BBD">
        <w:rPr>
          <w:sz w:val="20"/>
          <w:szCs w:val="20"/>
        </w:rPr>
        <w:t>contact</w:t>
      </w:r>
      <w:proofErr w:type="gramEnd"/>
      <w:r w:rsidRPr="000A5BBD">
        <w:rPr>
          <w:sz w:val="20"/>
          <w:szCs w:val="20"/>
        </w:rPr>
        <w:t xml:space="preserve"> : </w:t>
      </w:r>
      <w:hyperlink r:id="rId6" w:history="1">
        <w:r w:rsidRPr="000A5BBD">
          <w:rPr>
            <w:rStyle w:val="Lienhypertexte"/>
            <w:color w:val="0070C0"/>
            <w:sz w:val="20"/>
            <w:szCs w:val="20"/>
          </w:rPr>
          <w:t>edmiis@normandie-univ.fr</w:t>
        </w:r>
      </w:hyperlink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  <w:t xml:space="preserve"> </w:t>
      </w:r>
    </w:p>
    <w:p w:rsidR="000811B5" w:rsidRPr="000A5BBD" w:rsidRDefault="000811B5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</w:p>
    <w:p w:rsidR="000811B5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Établissements</w:t>
      </w:r>
      <w:r w:rsidR="000811B5" w:rsidRPr="000A5BBD">
        <w:rPr>
          <w:rFonts w:asciiTheme="minorHAnsi" w:hAnsiTheme="minorHAnsi"/>
          <w:color w:val="auto"/>
          <w:sz w:val="20"/>
          <w:szCs w:val="20"/>
        </w:rPr>
        <w:tab/>
      </w:r>
      <w:r w:rsidR="000811B5" w:rsidRPr="000A5BBD">
        <w:rPr>
          <w:rFonts w:asciiTheme="minorHAnsi" w:hAnsiTheme="minorHAnsi"/>
          <w:color w:val="auto"/>
          <w:sz w:val="20"/>
          <w:szCs w:val="20"/>
        </w:rPr>
        <w:tab/>
      </w:r>
      <w:r w:rsidR="000811B5" w:rsidRPr="000A5BBD">
        <w:rPr>
          <w:rFonts w:asciiTheme="minorHAnsi" w:hAnsiTheme="minorHAnsi"/>
          <w:color w:val="auto"/>
          <w:sz w:val="20"/>
          <w:szCs w:val="20"/>
        </w:rPr>
        <w:tab/>
      </w:r>
      <w:r w:rsidR="000811B5" w:rsidRPr="000A5BBD">
        <w:rPr>
          <w:rFonts w:asciiTheme="minorHAnsi" w:hAnsiTheme="minorHAnsi"/>
          <w:color w:val="auto"/>
          <w:sz w:val="20"/>
          <w:szCs w:val="20"/>
        </w:rPr>
        <w:tab/>
      </w:r>
      <w:r w:rsidR="000811B5" w:rsidRPr="000A5BBD">
        <w:rPr>
          <w:rFonts w:asciiTheme="minorHAnsi" w:hAnsiTheme="minorHAnsi"/>
          <w:color w:val="auto"/>
          <w:sz w:val="20"/>
          <w:szCs w:val="20"/>
        </w:rPr>
        <w:tab/>
        <w:t xml:space="preserve"> Établissement associé</w:t>
      </w:r>
    </w:p>
    <w:p w:rsidR="000811B5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b w:val="0"/>
          <w:color w:val="auto"/>
          <w:sz w:val="20"/>
          <w:szCs w:val="20"/>
        </w:rPr>
      </w:pPr>
      <w:r w:rsidRPr="000A5BBD">
        <w:rPr>
          <w:rFonts w:asciiTheme="minorHAnsi" w:hAnsiTheme="minorHAnsi"/>
          <w:b w:val="0"/>
          <w:color w:val="auto"/>
          <w:sz w:val="20"/>
          <w:szCs w:val="20"/>
        </w:rPr>
        <w:t>Université de Caen Normandie</w:t>
      </w:r>
      <w:r w:rsidR="000811B5" w:rsidRPr="000A5BBD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0811B5" w:rsidRPr="000A5BBD">
        <w:rPr>
          <w:rFonts w:asciiTheme="minorHAnsi" w:hAnsiTheme="minorHAnsi"/>
          <w:b w:val="0"/>
          <w:color w:val="auto"/>
          <w:sz w:val="20"/>
          <w:szCs w:val="20"/>
        </w:rPr>
        <w:tab/>
      </w:r>
      <w:r w:rsidR="000811B5" w:rsidRPr="000A5BBD">
        <w:rPr>
          <w:rFonts w:asciiTheme="minorHAnsi" w:hAnsiTheme="minorHAnsi"/>
          <w:b w:val="0"/>
          <w:color w:val="auto"/>
          <w:sz w:val="20"/>
          <w:szCs w:val="20"/>
        </w:rPr>
        <w:tab/>
      </w:r>
      <w:r w:rsidR="000A5BBD">
        <w:rPr>
          <w:rFonts w:asciiTheme="minorHAnsi" w:hAnsiTheme="minorHAnsi"/>
          <w:b w:val="0"/>
          <w:color w:val="auto"/>
          <w:sz w:val="20"/>
          <w:szCs w:val="20"/>
        </w:rPr>
        <w:tab/>
      </w:r>
      <w:r w:rsidR="000811B5" w:rsidRPr="000A5BBD">
        <w:rPr>
          <w:rFonts w:asciiTheme="minorHAnsi" w:hAnsiTheme="minorHAnsi"/>
          <w:b w:val="0"/>
          <w:color w:val="auto"/>
          <w:sz w:val="20"/>
          <w:szCs w:val="20"/>
        </w:rPr>
        <w:t>ESIGELEC</w:t>
      </w:r>
    </w:p>
    <w:p w:rsidR="000811B5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b w:val="0"/>
          <w:color w:val="auto"/>
          <w:sz w:val="20"/>
          <w:szCs w:val="20"/>
        </w:rPr>
      </w:pPr>
      <w:r w:rsidRPr="000A5BBD">
        <w:rPr>
          <w:rFonts w:asciiTheme="minorHAnsi" w:hAnsiTheme="minorHAnsi"/>
          <w:b w:val="0"/>
          <w:color w:val="auto"/>
          <w:sz w:val="20"/>
          <w:szCs w:val="20"/>
        </w:rPr>
        <w:t>Université de Rouen Normandie</w:t>
      </w:r>
    </w:p>
    <w:p w:rsidR="000811B5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b w:val="0"/>
          <w:color w:val="auto"/>
          <w:sz w:val="20"/>
          <w:szCs w:val="20"/>
        </w:rPr>
      </w:pPr>
      <w:r w:rsidRPr="000A5BBD">
        <w:rPr>
          <w:rFonts w:asciiTheme="minorHAnsi" w:hAnsiTheme="minorHAnsi"/>
          <w:b w:val="0"/>
          <w:color w:val="auto"/>
          <w:sz w:val="20"/>
          <w:szCs w:val="20"/>
        </w:rPr>
        <w:t>INSA Rouen Normandie</w:t>
      </w:r>
    </w:p>
    <w:p w:rsidR="000811B5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b w:val="0"/>
          <w:color w:val="auto"/>
          <w:sz w:val="20"/>
          <w:szCs w:val="20"/>
        </w:rPr>
      </w:pPr>
      <w:r w:rsidRPr="000A5BBD">
        <w:rPr>
          <w:rFonts w:asciiTheme="minorHAnsi" w:hAnsiTheme="minorHAnsi"/>
          <w:b w:val="0"/>
          <w:color w:val="auto"/>
          <w:sz w:val="20"/>
          <w:szCs w:val="20"/>
        </w:rPr>
        <w:t>ENSICAEN</w:t>
      </w:r>
    </w:p>
    <w:p w:rsidR="002B4FA9" w:rsidRPr="000A5BBD" w:rsidRDefault="000811B5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b w:val="0"/>
          <w:color w:val="auto"/>
          <w:sz w:val="20"/>
          <w:szCs w:val="20"/>
        </w:rPr>
        <w:t>Université Le Havre Normandie</w:t>
      </w:r>
      <w:r w:rsidRPr="000A5BBD">
        <w:rPr>
          <w:rFonts w:asciiTheme="minorHAnsi" w:hAnsiTheme="minorHAnsi"/>
          <w:sz w:val="20"/>
          <w:szCs w:val="20"/>
        </w:rPr>
        <w:br/>
      </w:r>
      <w:r w:rsidR="002B4FA9" w:rsidRPr="000A5BBD">
        <w:rPr>
          <w:rFonts w:asciiTheme="minorHAnsi" w:hAnsiTheme="minorHAnsi"/>
          <w:sz w:val="20"/>
          <w:szCs w:val="20"/>
        </w:rPr>
        <w:t> </w:t>
      </w:r>
    </w:p>
    <w:p w:rsidR="002B4FA9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L'ED MIIS en chiffres</w:t>
      </w:r>
    </w:p>
    <w:p w:rsidR="002B4FA9" w:rsidRPr="000A5BBD" w:rsidRDefault="002B4FA9" w:rsidP="000811B5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7 unités de recherche</w:t>
      </w:r>
    </w:p>
    <w:p w:rsidR="002B4FA9" w:rsidRPr="000A5BBD" w:rsidRDefault="002B4FA9" w:rsidP="000811B5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165 HDR</w:t>
      </w:r>
    </w:p>
    <w:p w:rsidR="002B4FA9" w:rsidRPr="000A5BBD" w:rsidRDefault="002B4FA9" w:rsidP="000811B5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170 doctorants</w:t>
      </w:r>
    </w:p>
    <w:p w:rsidR="002B4FA9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br/>
        <w:t>Animations de l’ED MIIS</w:t>
      </w:r>
    </w:p>
    <w:p w:rsidR="00780028" w:rsidRDefault="002B4FA9" w:rsidP="000811B5">
      <w:p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Journées doctorales, organisation des quatre prix scientifiques, réunions de rentrée.</w:t>
      </w:r>
    </w:p>
    <w:p w:rsidR="000A5BBD" w:rsidRPr="000A5BBD" w:rsidRDefault="000A5BBD" w:rsidP="000811B5">
      <w:pPr>
        <w:spacing w:after="0" w:line="240" w:lineRule="auto"/>
        <w:rPr>
          <w:sz w:val="20"/>
          <w:szCs w:val="20"/>
        </w:rPr>
      </w:pPr>
    </w:p>
    <w:p w:rsidR="002B4FA9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Ouverture à l'international</w:t>
      </w:r>
    </w:p>
    <w:p w:rsidR="00780028" w:rsidRDefault="002B4FA9" w:rsidP="000811B5">
      <w:p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Cotutelles, participation à des congrès, accueil de nombreux doctorants venant d’universités étrangères.</w:t>
      </w:r>
    </w:p>
    <w:p w:rsidR="000A5BBD" w:rsidRPr="000A5BBD" w:rsidRDefault="000A5BBD" w:rsidP="000811B5">
      <w:pPr>
        <w:spacing w:after="0" w:line="240" w:lineRule="auto"/>
        <w:rPr>
          <w:sz w:val="20"/>
          <w:szCs w:val="20"/>
        </w:rPr>
      </w:pPr>
    </w:p>
    <w:p w:rsidR="002B4FA9" w:rsidRPr="000A5BBD" w:rsidRDefault="002B4FA9" w:rsidP="000811B5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Insertion professionnelle des docteurs</w:t>
      </w:r>
    </w:p>
    <w:p w:rsidR="00EF67AD" w:rsidRPr="000D2BD4" w:rsidRDefault="00131BF7" w:rsidP="000A6F88">
      <w:pPr>
        <w:spacing w:after="0"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>Chercheur contractuel</w:t>
      </w:r>
      <w:r w:rsidR="002B4FA9" w:rsidRPr="000A5BBD">
        <w:rPr>
          <w:sz w:val="20"/>
          <w:szCs w:val="20"/>
        </w:rPr>
        <w:t>, Chercheur, Enseignant-chercheur, Ingénieur de recherche dans les ESPCI ou</w:t>
      </w:r>
      <w:r w:rsidR="000811B5" w:rsidRPr="000A5BBD">
        <w:rPr>
          <w:sz w:val="20"/>
          <w:szCs w:val="20"/>
        </w:rPr>
        <w:t xml:space="preserve"> EPIC, Ingénieur en entreprise.</w:t>
      </w:r>
    </w:p>
    <w:sectPr w:rsidR="00EF67AD" w:rsidRPr="000D2BD4" w:rsidSect="00252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56B"/>
    <w:multiLevelType w:val="multilevel"/>
    <w:tmpl w:val="F72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53040"/>
    <w:multiLevelType w:val="multilevel"/>
    <w:tmpl w:val="92E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90E7E"/>
    <w:multiLevelType w:val="multilevel"/>
    <w:tmpl w:val="841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14E9C"/>
    <w:multiLevelType w:val="multilevel"/>
    <w:tmpl w:val="E69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95888"/>
    <w:multiLevelType w:val="multilevel"/>
    <w:tmpl w:val="657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466CD"/>
    <w:multiLevelType w:val="multilevel"/>
    <w:tmpl w:val="450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C3FEC"/>
    <w:multiLevelType w:val="multilevel"/>
    <w:tmpl w:val="E49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875FC"/>
    <w:multiLevelType w:val="multilevel"/>
    <w:tmpl w:val="156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3535C"/>
    <w:multiLevelType w:val="multilevel"/>
    <w:tmpl w:val="80D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B45EF"/>
    <w:multiLevelType w:val="multilevel"/>
    <w:tmpl w:val="6E1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177DC"/>
    <w:multiLevelType w:val="multilevel"/>
    <w:tmpl w:val="FD1C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E4829"/>
    <w:multiLevelType w:val="multilevel"/>
    <w:tmpl w:val="05A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EF15CB"/>
    <w:multiLevelType w:val="multilevel"/>
    <w:tmpl w:val="7DB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BB2935"/>
    <w:multiLevelType w:val="multilevel"/>
    <w:tmpl w:val="FF2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DB7A81"/>
    <w:multiLevelType w:val="multilevel"/>
    <w:tmpl w:val="DAE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A40463"/>
    <w:multiLevelType w:val="multilevel"/>
    <w:tmpl w:val="DD5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D07D52"/>
    <w:multiLevelType w:val="multilevel"/>
    <w:tmpl w:val="2B6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103C2"/>
    <w:multiLevelType w:val="multilevel"/>
    <w:tmpl w:val="9CC2306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2E3A61"/>
    <w:multiLevelType w:val="multilevel"/>
    <w:tmpl w:val="D33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C07951"/>
    <w:multiLevelType w:val="multilevel"/>
    <w:tmpl w:val="D27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3E14C8"/>
    <w:multiLevelType w:val="multilevel"/>
    <w:tmpl w:val="DB0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DE246D"/>
    <w:multiLevelType w:val="multilevel"/>
    <w:tmpl w:val="46A0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B556AE"/>
    <w:multiLevelType w:val="multilevel"/>
    <w:tmpl w:val="3BC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0763CF"/>
    <w:multiLevelType w:val="multilevel"/>
    <w:tmpl w:val="A82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D62F6"/>
    <w:multiLevelType w:val="multilevel"/>
    <w:tmpl w:val="6320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3A3D8E"/>
    <w:multiLevelType w:val="multilevel"/>
    <w:tmpl w:val="59E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8440D1"/>
    <w:multiLevelType w:val="multilevel"/>
    <w:tmpl w:val="AF5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A475EA"/>
    <w:multiLevelType w:val="multilevel"/>
    <w:tmpl w:val="D3E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AC7FDB"/>
    <w:multiLevelType w:val="multilevel"/>
    <w:tmpl w:val="9DE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0A35ED"/>
    <w:multiLevelType w:val="multilevel"/>
    <w:tmpl w:val="E9E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8"/>
  </w:num>
  <w:num w:numId="3">
    <w:abstractNumId w:val="20"/>
  </w:num>
  <w:num w:numId="4">
    <w:abstractNumId w:val="25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3"/>
  </w:num>
  <w:num w:numId="10">
    <w:abstractNumId w:val="21"/>
  </w:num>
  <w:num w:numId="11">
    <w:abstractNumId w:val="16"/>
  </w:num>
  <w:num w:numId="12">
    <w:abstractNumId w:val="24"/>
  </w:num>
  <w:num w:numId="13">
    <w:abstractNumId w:val="8"/>
  </w:num>
  <w:num w:numId="14">
    <w:abstractNumId w:val="17"/>
  </w:num>
  <w:num w:numId="15">
    <w:abstractNumId w:val="26"/>
  </w:num>
  <w:num w:numId="16">
    <w:abstractNumId w:val="13"/>
  </w:num>
  <w:num w:numId="17">
    <w:abstractNumId w:val="27"/>
  </w:num>
  <w:num w:numId="18">
    <w:abstractNumId w:val="7"/>
  </w:num>
  <w:num w:numId="19">
    <w:abstractNumId w:val="6"/>
  </w:num>
  <w:num w:numId="20">
    <w:abstractNumId w:val="22"/>
  </w:num>
  <w:num w:numId="21">
    <w:abstractNumId w:val="29"/>
  </w:num>
  <w:num w:numId="22">
    <w:abstractNumId w:val="1"/>
  </w:num>
  <w:num w:numId="23">
    <w:abstractNumId w:val="0"/>
  </w:num>
  <w:num w:numId="24">
    <w:abstractNumId w:val="19"/>
  </w:num>
  <w:num w:numId="25">
    <w:abstractNumId w:val="18"/>
  </w:num>
  <w:num w:numId="26">
    <w:abstractNumId w:val="23"/>
  </w:num>
  <w:num w:numId="27">
    <w:abstractNumId w:val="9"/>
  </w:num>
  <w:num w:numId="28">
    <w:abstractNumId w:val="10"/>
  </w:num>
  <w:num w:numId="29">
    <w:abstractNumId w:val="15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8A480B"/>
    <w:rsid w:val="000811B5"/>
    <w:rsid w:val="000A34DB"/>
    <w:rsid w:val="000A4704"/>
    <w:rsid w:val="000A5BBD"/>
    <w:rsid w:val="000A6F88"/>
    <w:rsid w:val="000D2BD4"/>
    <w:rsid w:val="00131BF7"/>
    <w:rsid w:val="001D584F"/>
    <w:rsid w:val="001D7539"/>
    <w:rsid w:val="001F11FD"/>
    <w:rsid w:val="0024765A"/>
    <w:rsid w:val="00252A5A"/>
    <w:rsid w:val="00292CE4"/>
    <w:rsid w:val="002B4FA9"/>
    <w:rsid w:val="002E0977"/>
    <w:rsid w:val="004044FC"/>
    <w:rsid w:val="00431880"/>
    <w:rsid w:val="004D303B"/>
    <w:rsid w:val="0050720C"/>
    <w:rsid w:val="00536AD7"/>
    <w:rsid w:val="00565C9F"/>
    <w:rsid w:val="005D41F5"/>
    <w:rsid w:val="00603E64"/>
    <w:rsid w:val="00615167"/>
    <w:rsid w:val="00650B08"/>
    <w:rsid w:val="006E241B"/>
    <w:rsid w:val="006E7400"/>
    <w:rsid w:val="0072386E"/>
    <w:rsid w:val="0075278B"/>
    <w:rsid w:val="0076150A"/>
    <w:rsid w:val="00766BD0"/>
    <w:rsid w:val="00780028"/>
    <w:rsid w:val="008178A4"/>
    <w:rsid w:val="0083468A"/>
    <w:rsid w:val="008479B2"/>
    <w:rsid w:val="008608DB"/>
    <w:rsid w:val="00872755"/>
    <w:rsid w:val="0089712F"/>
    <w:rsid w:val="008A480B"/>
    <w:rsid w:val="00926BEC"/>
    <w:rsid w:val="009A29BF"/>
    <w:rsid w:val="009D1DD1"/>
    <w:rsid w:val="00AF2217"/>
    <w:rsid w:val="00BA1372"/>
    <w:rsid w:val="00BA48EB"/>
    <w:rsid w:val="00BC5F4F"/>
    <w:rsid w:val="00C65516"/>
    <w:rsid w:val="00CA31AA"/>
    <w:rsid w:val="00CC58A9"/>
    <w:rsid w:val="00CE5D5C"/>
    <w:rsid w:val="00CF6FF0"/>
    <w:rsid w:val="00D25808"/>
    <w:rsid w:val="00D70D87"/>
    <w:rsid w:val="00D745C1"/>
    <w:rsid w:val="00D86E85"/>
    <w:rsid w:val="00EB5815"/>
    <w:rsid w:val="00EE208B"/>
    <w:rsid w:val="00EF67AD"/>
    <w:rsid w:val="00F71345"/>
    <w:rsid w:val="00F74DF8"/>
    <w:rsid w:val="00FA4663"/>
    <w:rsid w:val="00FE7B14"/>
    <w:rsid w:val="00FF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43"/>
  </w:style>
  <w:style w:type="paragraph" w:styleId="Titre2">
    <w:name w:val="heading 2"/>
    <w:basedOn w:val="Normal"/>
    <w:link w:val="Titre2Car"/>
    <w:uiPriority w:val="9"/>
    <w:qFormat/>
    <w:rsid w:val="00507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72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0720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5072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20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072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B4F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B4FA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2B4F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2B4FA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5D5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F6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9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921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5565">
                  <w:marLeft w:val="0"/>
                  <w:marRight w:val="0"/>
                  <w:marTop w:val="50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8622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6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704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568">
                  <w:marLeft w:val="0"/>
                  <w:marRight w:val="0"/>
                  <w:marTop w:val="50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6827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1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2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91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32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0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9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610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3256">
                  <w:marLeft w:val="0"/>
                  <w:marRight w:val="0"/>
                  <w:marTop w:val="54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66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5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4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6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3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0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8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miis@normandie-univ.fr" TargetMode="External"/><Relationship Id="rId5" Type="http://schemas.openxmlformats.org/officeDocument/2006/relationships/hyperlink" Target="http://ed-miis.normandie-univ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5</cp:revision>
  <dcterms:created xsi:type="dcterms:W3CDTF">2018-12-01T07:57:00Z</dcterms:created>
  <dcterms:modified xsi:type="dcterms:W3CDTF">2018-12-03T05:21:00Z</dcterms:modified>
</cp:coreProperties>
</file>