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Changed name to 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Changing the name affected spaces 0x4A(16,17,18,19,1A)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Changed Icon to yellow dot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Changing the Icon affected space 0x4A(07)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Changed to not visible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Changing waypoint to not visible affected space 0x4A(06) and changed 0c4A(07) to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Changed Latitude from N36°57.921  to N37°48.018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Changing latitude affected spaces 0x4A(13,14,15)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Changed Longitude from W088°14.477 to W081°16.940'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Changing longitude affected spaces 0x4A(0F,10,11)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