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011B0" w14:textId="77777777" w:rsidR="009F095F" w:rsidRDefault="00000000">
      <w:pPr>
        <w:pStyle w:val="Heading1"/>
      </w:pPr>
      <w:r>
        <w:t>Project</w:t>
      </w:r>
      <w:r>
        <w:rPr>
          <w:spacing w:val="-6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Phase-I</w:t>
      </w:r>
      <w:r>
        <w:rPr>
          <w:spacing w:val="-4"/>
        </w:rPr>
        <w:t xml:space="preserve"> </w:t>
      </w:r>
      <w:r>
        <w:t>Proposed</w:t>
      </w:r>
      <w:r>
        <w:rPr>
          <w:spacing w:val="-14"/>
        </w:rPr>
        <w:t xml:space="preserve"> </w:t>
      </w:r>
      <w:r>
        <w:t>Solution</w:t>
      </w:r>
      <w:r>
        <w:rPr>
          <w:spacing w:val="-13"/>
        </w:rPr>
        <w:t xml:space="preserve"> </w:t>
      </w:r>
      <w:r>
        <w:rPr>
          <w:spacing w:val="-2"/>
        </w:rPr>
        <w:t>Template</w:t>
      </w:r>
    </w:p>
    <w:p w14:paraId="771AA18A" w14:textId="586649BB" w:rsidR="009F095F" w:rsidRDefault="009F095F">
      <w:pPr>
        <w:pStyle w:val="BodyText"/>
        <w:spacing w:before="70" w:after="1"/>
        <w:rPr>
          <w:b/>
          <w:sz w:val="20"/>
        </w:rPr>
      </w:pPr>
    </w:p>
    <w:tbl>
      <w:tblPr>
        <w:tblW w:w="0" w:type="auto"/>
        <w:tblInd w:w="35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10"/>
        <w:gridCol w:w="4510"/>
      </w:tblGrid>
      <w:tr w:rsidR="009F095F" w14:paraId="0DDA6104" w14:textId="77777777">
        <w:trPr>
          <w:trHeight w:val="268"/>
        </w:trPr>
        <w:tc>
          <w:tcPr>
            <w:tcW w:w="4510" w:type="dxa"/>
          </w:tcPr>
          <w:p w14:paraId="53B4208B" w14:textId="77777777" w:rsidR="009F095F" w:rsidRDefault="00000000">
            <w:pPr>
              <w:pStyle w:val="TableParagraph"/>
              <w:spacing w:line="248" w:lineRule="exact"/>
              <w:ind w:left="112"/>
            </w:pPr>
            <w:r>
              <w:rPr>
                <w:spacing w:val="-4"/>
              </w:rPr>
              <w:t>Date</w:t>
            </w:r>
          </w:p>
        </w:tc>
        <w:tc>
          <w:tcPr>
            <w:tcW w:w="4510" w:type="dxa"/>
          </w:tcPr>
          <w:p w14:paraId="4051669D" w14:textId="74432D15" w:rsidR="009F095F" w:rsidRDefault="003B4C11">
            <w:pPr>
              <w:pStyle w:val="TableParagraph"/>
              <w:spacing w:line="248" w:lineRule="exact"/>
              <w:ind w:left="110"/>
            </w:pPr>
            <w:r>
              <w:t>26 June</w:t>
            </w:r>
            <w:r w:rsidR="00000000">
              <w:rPr>
                <w:spacing w:val="-4"/>
              </w:rPr>
              <w:t xml:space="preserve"> 2026</w:t>
            </w:r>
          </w:p>
        </w:tc>
      </w:tr>
      <w:tr w:rsidR="009F095F" w14:paraId="428A7077" w14:textId="77777777">
        <w:trPr>
          <w:trHeight w:val="268"/>
        </w:trPr>
        <w:tc>
          <w:tcPr>
            <w:tcW w:w="4510" w:type="dxa"/>
          </w:tcPr>
          <w:p w14:paraId="0DC890FA" w14:textId="77777777" w:rsidR="009F095F" w:rsidRDefault="00000000">
            <w:pPr>
              <w:pStyle w:val="TableParagraph"/>
              <w:spacing w:line="248" w:lineRule="exact"/>
              <w:ind w:left="112"/>
            </w:pPr>
            <w:r>
              <w:t>Team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0" w:type="dxa"/>
          </w:tcPr>
          <w:p w14:paraId="626E74F9" w14:textId="77777777" w:rsidR="009F095F" w:rsidRDefault="009F095F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9F095F" w14:paraId="289EFF8C" w14:textId="77777777">
        <w:trPr>
          <w:trHeight w:val="268"/>
        </w:trPr>
        <w:tc>
          <w:tcPr>
            <w:tcW w:w="4510" w:type="dxa"/>
          </w:tcPr>
          <w:p w14:paraId="5409504F" w14:textId="77777777" w:rsidR="009F095F" w:rsidRDefault="00000000">
            <w:pPr>
              <w:pStyle w:val="TableParagraph"/>
              <w:spacing w:line="248" w:lineRule="exact"/>
              <w:ind w:left="112"/>
            </w:pPr>
            <w:r>
              <w:t>Project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0" w:type="dxa"/>
          </w:tcPr>
          <w:p w14:paraId="045AC0B1" w14:textId="77777777" w:rsidR="009F095F" w:rsidRDefault="00000000">
            <w:pPr>
              <w:pStyle w:val="TableParagraph"/>
              <w:spacing w:line="248" w:lineRule="exact"/>
              <w:ind w:left="110"/>
            </w:pPr>
            <w:r>
              <w:t>Ucab</w:t>
            </w:r>
            <w:r>
              <w:rPr>
                <w:spacing w:val="-3"/>
              </w:rPr>
              <w:t xml:space="preserve"> </w:t>
            </w:r>
            <w:r>
              <w:t>–</w:t>
            </w:r>
            <w:r>
              <w:rPr>
                <w:spacing w:val="-1"/>
              </w:rPr>
              <w:t xml:space="preserve"> </w:t>
            </w:r>
            <w:r>
              <w:t>Cab</w:t>
            </w:r>
            <w:r>
              <w:rPr>
                <w:spacing w:val="-6"/>
              </w:rPr>
              <w:t xml:space="preserve"> </w:t>
            </w:r>
            <w:r>
              <w:t>Booking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</w:tr>
      <w:tr w:rsidR="009F095F" w14:paraId="0564B441" w14:textId="77777777">
        <w:trPr>
          <w:trHeight w:val="268"/>
        </w:trPr>
        <w:tc>
          <w:tcPr>
            <w:tcW w:w="4510" w:type="dxa"/>
          </w:tcPr>
          <w:p w14:paraId="76BE6F01" w14:textId="77777777" w:rsidR="009F095F" w:rsidRDefault="00000000">
            <w:pPr>
              <w:pStyle w:val="TableParagraph"/>
              <w:spacing w:line="248" w:lineRule="exact"/>
              <w:ind w:left="112"/>
            </w:pPr>
            <w:r>
              <w:t>Maximum</w:t>
            </w:r>
            <w:r>
              <w:rPr>
                <w:spacing w:val="-14"/>
              </w:rPr>
              <w:t xml:space="preserve"> </w:t>
            </w:r>
            <w:r>
              <w:rPr>
                <w:spacing w:val="-4"/>
              </w:rPr>
              <w:t>Marks</w:t>
            </w:r>
          </w:p>
        </w:tc>
        <w:tc>
          <w:tcPr>
            <w:tcW w:w="4510" w:type="dxa"/>
          </w:tcPr>
          <w:p w14:paraId="02B56EB4" w14:textId="77777777" w:rsidR="009F095F" w:rsidRDefault="00000000">
            <w:pPr>
              <w:pStyle w:val="TableParagraph"/>
              <w:spacing w:line="248" w:lineRule="exact"/>
              <w:ind w:left="110"/>
            </w:pPr>
            <w:r>
              <w:t>2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14:paraId="0363D253" w14:textId="77777777" w:rsidR="009F095F" w:rsidRDefault="009F095F">
      <w:pPr>
        <w:pStyle w:val="BodyText"/>
        <w:spacing w:before="159"/>
        <w:rPr>
          <w:b/>
          <w:sz w:val="24"/>
        </w:rPr>
      </w:pPr>
    </w:p>
    <w:p w14:paraId="278860CF" w14:textId="77777777" w:rsidR="009F095F" w:rsidRDefault="00000000">
      <w:pPr>
        <w:pStyle w:val="Heading2"/>
      </w:pPr>
      <w:r>
        <w:rPr>
          <w:spacing w:val="-2"/>
        </w:rPr>
        <w:t>Proposed</w:t>
      </w:r>
      <w:r>
        <w:t xml:space="preserve"> </w:t>
      </w:r>
      <w:r>
        <w:rPr>
          <w:spacing w:val="-2"/>
        </w:rPr>
        <w:t>Solution</w:t>
      </w:r>
      <w:r>
        <w:rPr>
          <w:spacing w:val="3"/>
        </w:rPr>
        <w:t xml:space="preserve"> </w:t>
      </w:r>
      <w:r>
        <w:rPr>
          <w:spacing w:val="-2"/>
        </w:rPr>
        <w:t>Template:</w:t>
      </w:r>
    </w:p>
    <w:p w14:paraId="35F6A54B" w14:textId="77777777" w:rsidR="009F095F" w:rsidRDefault="00000000">
      <w:pPr>
        <w:pStyle w:val="BodyText"/>
        <w:spacing w:before="180"/>
        <w:ind w:left="163"/>
      </w:pPr>
      <w:r>
        <w:t>Project</w:t>
      </w:r>
      <w:r>
        <w:rPr>
          <w:spacing w:val="-14"/>
        </w:rPr>
        <w:t xml:space="preserve"> </w:t>
      </w:r>
      <w:r>
        <w:t>team</w:t>
      </w:r>
      <w:r>
        <w:rPr>
          <w:spacing w:val="-9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fill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information</w:t>
      </w:r>
      <w:r>
        <w:rPr>
          <w:spacing w:val="-10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proposed</w:t>
      </w:r>
      <w:r>
        <w:rPr>
          <w:spacing w:val="-8"/>
        </w:rPr>
        <w:t xml:space="preserve"> </w:t>
      </w:r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template.</w:t>
      </w:r>
    </w:p>
    <w:p w14:paraId="522FF4C1" w14:textId="77777777" w:rsidR="009F095F" w:rsidRDefault="009F095F">
      <w:pPr>
        <w:pStyle w:val="BodyText"/>
        <w:spacing w:after="1"/>
        <w:rPr>
          <w:sz w:val="15"/>
        </w:rPr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6463"/>
        <w:gridCol w:w="8153"/>
      </w:tblGrid>
      <w:tr w:rsidR="009F095F" w14:paraId="7C72B574" w14:textId="77777777">
        <w:trPr>
          <w:trHeight w:val="407"/>
        </w:trPr>
        <w:tc>
          <w:tcPr>
            <w:tcW w:w="1596" w:type="dxa"/>
          </w:tcPr>
          <w:p w14:paraId="14CD6708" w14:textId="77777777" w:rsidR="009F095F" w:rsidRDefault="00000000">
            <w:pPr>
              <w:pStyle w:val="TableParagraph"/>
              <w:spacing w:before="6"/>
              <w:ind w:left="0" w:right="286"/>
              <w:jc w:val="right"/>
              <w:rPr>
                <w:b/>
              </w:rPr>
            </w:pPr>
            <w:r>
              <w:rPr>
                <w:b/>
                <w:spacing w:val="-2"/>
              </w:rPr>
              <w:t>S.No.</w:t>
            </w:r>
          </w:p>
        </w:tc>
        <w:tc>
          <w:tcPr>
            <w:tcW w:w="6463" w:type="dxa"/>
          </w:tcPr>
          <w:p w14:paraId="26F66C5C" w14:textId="77777777" w:rsidR="009F095F" w:rsidRDefault="00000000">
            <w:pPr>
              <w:pStyle w:val="TableParagraph"/>
              <w:spacing w:before="6"/>
              <w:ind w:left="189"/>
              <w:rPr>
                <w:b/>
              </w:rPr>
            </w:pPr>
            <w:r>
              <w:rPr>
                <w:b/>
                <w:spacing w:val="-2"/>
              </w:rPr>
              <w:t>Parameter</w:t>
            </w:r>
          </w:p>
        </w:tc>
        <w:tc>
          <w:tcPr>
            <w:tcW w:w="8153" w:type="dxa"/>
          </w:tcPr>
          <w:p w14:paraId="56A7BFB7" w14:textId="77777777" w:rsidR="009F095F" w:rsidRDefault="00000000">
            <w:pPr>
              <w:pStyle w:val="TableParagraph"/>
              <w:spacing w:before="6"/>
              <w:ind w:left="193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9F095F" w14:paraId="004D44C4" w14:textId="77777777">
        <w:trPr>
          <w:trHeight w:val="1610"/>
        </w:trPr>
        <w:tc>
          <w:tcPr>
            <w:tcW w:w="1596" w:type="dxa"/>
          </w:tcPr>
          <w:p w14:paraId="57A82B82" w14:textId="77777777" w:rsidR="009F095F" w:rsidRDefault="00000000">
            <w:pPr>
              <w:pStyle w:val="TableParagraph"/>
              <w:spacing w:before="6"/>
              <w:ind w:left="0" w:right="315"/>
              <w:jc w:val="right"/>
            </w:pPr>
            <w:r>
              <w:rPr>
                <w:spacing w:val="-5"/>
              </w:rPr>
              <w:t>1.</w:t>
            </w:r>
          </w:p>
        </w:tc>
        <w:tc>
          <w:tcPr>
            <w:tcW w:w="6463" w:type="dxa"/>
          </w:tcPr>
          <w:p w14:paraId="699A0A8B" w14:textId="77777777" w:rsidR="009F095F" w:rsidRDefault="00000000">
            <w:pPr>
              <w:pStyle w:val="TableParagraph"/>
              <w:spacing w:before="12" w:line="232" w:lineRule="auto"/>
              <w:ind w:left="189" w:right="2570"/>
            </w:pPr>
            <w:r>
              <w:rPr>
                <w:color w:val="202020"/>
              </w:rPr>
              <w:t>Problem</w:t>
            </w:r>
            <w:r>
              <w:rPr>
                <w:color w:val="202020"/>
                <w:spacing w:val="-13"/>
              </w:rPr>
              <w:t xml:space="preserve"> </w:t>
            </w:r>
            <w:r>
              <w:rPr>
                <w:color w:val="202020"/>
              </w:rPr>
              <w:t>Statement</w:t>
            </w:r>
            <w:r>
              <w:rPr>
                <w:color w:val="202020"/>
                <w:spacing w:val="-12"/>
              </w:rPr>
              <w:t xml:space="preserve"> </w:t>
            </w:r>
            <w:r>
              <w:rPr>
                <w:color w:val="202020"/>
              </w:rPr>
              <w:t>(Problem</w:t>
            </w:r>
            <w:r>
              <w:rPr>
                <w:color w:val="202020"/>
                <w:spacing w:val="-13"/>
              </w:rPr>
              <w:t xml:space="preserve"> </w:t>
            </w:r>
            <w:r>
              <w:rPr>
                <w:color w:val="202020"/>
              </w:rPr>
              <w:t>to</w:t>
            </w:r>
            <w:r>
              <w:rPr>
                <w:color w:val="202020"/>
                <w:spacing w:val="-12"/>
              </w:rPr>
              <w:t xml:space="preserve"> </w:t>
            </w:r>
            <w:r>
              <w:rPr>
                <w:color w:val="202020"/>
              </w:rPr>
              <w:t xml:space="preserve">be </w:t>
            </w:r>
            <w:r>
              <w:rPr>
                <w:color w:val="202020"/>
                <w:spacing w:val="-2"/>
              </w:rPr>
              <w:t>solved)</w:t>
            </w:r>
          </w:p>
        </w:tc>
        <w:tc>
          <w:tcPr>
            <w:tcW w:w="8153" w:type="dxa"/>
          </w:tcPr>
          <w:p w14:paraId="55935B0D" w14:textId="77777777" w:rsidR="009F095F" w:rsidRDefault="00000000">
            <w:pPr>
              <w:pStyle w:val="TableParagraph"/>
            </w:pPr>
            <w:r>
              <w:t>Urban</w:t>
            </w:r>
            <w:r>
              <w:rPr>
                <w:spacing w:val="-4"/>
              </w:rPr>
              <w:t xml:space="preserve"> </w:t>
            </w:r>
            <w:r>
              <w:t>commuters</w:t>
            </w:r>
            <w:r>
              <w:rPr>
                <w:spacing w:val="-6"/>
              </w:rPr>
              <w:t xml:space="preserve"> </w:t>
            </w:r>
            <w:r>
              <w:t>often</w:t>
            </w:r>
            <w:r>
              <w:rPr>
                <w:spacing w:val="-4"/>
              </w:rPr>
              <w:t xml:space="preserve"> </w:t>
            </w:r>
            <w:r>
              <w:t>face</w:t>
            </w:r>
            <w:r>
              <w:rPr>
                <w:spacing w:val="-2"/>
              </w:rPr>
              <w:t xml:space="preserve"> </w:t>
            </w:r>
            <w:r>
              <w:t>unpredictable</w:t>
            </w:r>
            <w:r>
              <w:rPr>
                <w:spacing w:val="-6"/>
              </w:rPr>
              <w:t xml:space="preserve"> </w:t>
            </w:r>
            <w:r>
              <w:t>cab</w:t>
            </w:r>
            <w:r>
              <w:rPr>
                <w:spacing w:val="-4"/>
              </w:rPr>
              <w:t xml:space="preserve"> </w:t>
            </w:r>
            <w:r>
              <w:t>availability,</w:t>
            </w:r>
            <w:r>
              <w:rPr>
                <w:spacing w:val="-3"/>
              </w:rPr>
              <w:t xml:space="preserve"> </w:t>
            </w:r>
            <w:r>
              <w:t>non-transparent</w:t>
            </w:r>
            <w:r>
              <w:rPr>
                <w:spacing w:val="-3"/>
              </w:rPr>
              <w:t xml:space="preserve"> </w:t>
            </w:r>
            <w:r>
              <w:t>fares,</w:t>
            </w:r>
            <w:r>
              <w:rPr>
                <w:spacing w:val="-3"/>
              </w:rPr>
              <w:t xml:space="preserve"> </w:t>
            </w:r>
            <w:r>
              <w:t>and limited visibility into trip status.</w:t>
            </w:r>
          </w:p>
          <w:p w14:paraId="1118D26C" w14:textId="77777777" w:rsidR="009F095F" w:rsidRDefault="00000000">
            <w:pPr>
              <w:pStyle w:val="TableParagraph"/>
            </w:pPr>
            <w:r>
              <w:t>Local</w:t>
            </w:r>
            <w:r>
              <w:rPr>
                <w:spacing w:val="-5"/>
              </w:rPr>
              <w:t xml:space="preserve"> </w:t>
            </w:r>
            <w:r>
              <w:t>drivers</w:t>
            </w:r>
            <w:r>
              <w:rPr>
                <w:spacing w:val="-2"/>
              </w:rPr>
              <w:t xml:space="preserve"> </w:t>
            </w:r>
            <w:r>
              <w:t>lack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2"/>
              </w:rPr>
              <w:t xml:space="preserve"> </w:t>
            </w:r>
            <w:r>
              <w:t>simple</w:t>
            </w:r>
            <w:r>
              <w:rPr>
                <w:spacing w:val="-7"/>
              </w:rPr>
              <w:t xml:space="preserve"> </w:t>
            </w:r>
            <w:r>
              <w:t>digital</w:t>
            </w:r>
            <w:r>
              <w:rPr>
                <w:spacing w:val="-2"/>
              </w:rPr>
              <w:t xml:space="preserve"> </w:t>
            </w:r>
            <w:r>
              <w:t>channel</w:t>
            </w:r>
            <w:r>
              <w:rPr>
                <w:spacing w:val="-2"/>
              </w:rPr>
              <w:t xml:space="preserve"> </w:t>
            </w:r>
            <w:r>
              <w:t>to</w:t>
            </w:r>
            <w:r>
              <w:rPr>
                <w:spacing w:val="-2"/>
              </w:rPr>
              <w:t xml:space="preserve"> </w:t>
            </w:r>
            <w:r>
              <w:t>receive</w:t>
            </w:r>
            <w:r>
              <w:rPr>
                <w:spacing w:val="-2"/>
              </w:rPr>
              <w:t xml:space="preserve"> </w:t>
            </w:r>
            <w:r>
              <w:t>nearby</w:t>
            </w:r>
            <w:r>
              <w:rPr>
                <w:spacing w:val="-2"/>
              </w:rPr>
              <w:t xml:space="preserve"> </w:t>
            </w:r>
            <w:r>
              <w:t>jobs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maintain</w:t>
            </w:r>
            <w:r>
              <w:rPr>
                <w:spacing w:val="-3"/>
              </w:rPr>
              <w:t xml:space="preserve"> </w:t>
            </w:r>
            <w:r>
              <w:t>ride</w:t>
            </w:r>
            <w:r>
              <w:rPr>
                <w:spacing w:val="-2"/>
              </w:rPr>
              <w:t xml:space="preserve"> </w:t>
            </w:r>
            <w:r>
              <w:t>history. UCab addresses both sides: reliable on-demand cab booking for riders and efficient job allocation for drivers.</w:t>
            </w:r>
          </w:p>
        </w:tc>
      </w:tr>
      <w:tr w:rsidR="009F095F" w14:paraId="787F5E87" w14:textId="77777777">
        <w:trPr>
          <w:trHeight w:val="1613"/>
        </w:trPr>
        <w:tc>
          <w:tcPr>
            <w:tcW w:w="1596" w:type="dxa"/>
          </w:tcPr>
          <w:p w14:paraId="2F53CA47" w14:textId="77777777" w:rsidR="009F095F" w:rsidRDefault="00000000">
            <w:pPr>
              <w:pStyle w:val="TableParagraph"/>
              <w:spacing w:before="6"/>
              <w:ind w:left="0" w:right="315"/>
              <w:jc w:val="right"/>
            </w:pPr>
            <w:r>
              <w:rPr>
                <w:spacing w:val="-5"/>
              </w:rPr>
              <w:t>2.</w:t>
            </w:r>
          </w:p>
        </w:tc>
        <w:tc>
          <w:tcPr>
            <w:tcW w:w="6463" w:type="dxa"/>
          </w:tcPr>
          <w:p w14:paraId="3C83CCAD" w14:textId="77777777" w:rsidR="009F095F" w:rsidRDefault="00000000">
            <w:pPr>
              <w:pStyle w:val="TableParagraph"/>
              <w:spacing w:before="6"/>
              <w:ind w:left="189"/>
            </w:pPr>
            <w:r>
              <w:rPr>
                <w:color w:val="202020"/>
              </w:rPr>
              <w:t>Idea</w:t>
            </w:r>
            <w:r>
              <w:rPr>
                <w:color w:val="202020"/>
                <w:spacing w:val="-7"/>
              </w:rPr>
              <w:t xml:space="preserve"> </w:t>
            </w:r>
            <w:r>
              <w:rPr>
                <w:color w:val="202020"/>
              </w:rPr>
              <w:t>/</w:t>
            </w:r>
            <w:r>
              <w:rPr>
                <w:color w:val="202020"/>
                <w:spacing w:val="-5"/>
              </w:rPr>
              <w:t xml:space="preserve"> </w:t>
            </w:r>
            <w:r>
              <w:rPr>
                <w:color w:val="202020"/>
              </w:rPr>
              <w:t>Solution</w:t>
            </w:r>
            <w:r>
              <w:rPr>
                <w:color w:val="202020"/>
                <w:spacing w:val="-7"/>
              </w:rPr>
              <w:t xml:space="preserve"> </w:t>
            </w:r>
            <w:r>
              <w:rPr>
                <w:color w:val="202020"/>
                <w:spacing w:val="-2"/>
              </w:rPr>
              <w:t>description</w:t>
            </w:r>
          </w:p>
        </w:tc>
        <w:tc>
          <w:tcPr>
            <w:tcW w:w="8153" w:type="dxa"/>
          </w:tcPr>
          <w:p w14:paraId="274FEAA2" w14:textId="77777777" w:rsidR="009F095F" w:rsidRDefault="00000000">
            <w:pPr>
              <w:pStyle w:val="TableParagraph"/>
              <w:ind w:right="249"/>
            </w:pPr>
            <w:r>
              <w:t>UCab</w:t>
            </w:r>
            <w:r>
              <w:rPr>
                <w:spacing w:val="-4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MERN-based</w:t>
            </w:r>
            <w:r>
              <w:rPr>
                <w:spacing w:val="-2"/>
              </w:rPr>
              <w:t xml:space="preserve"> </w:t>
            </w:r>
            <w:r>
              <w:t>web</w:t>
            </w:r>
            <w:r>
              <w:rPr>
                <w:spacing w:val="-3"/>
              </w:rPr>
              <w:t xml:space="preserve"> </w:t>
            </w:r>
            <w:r>
              <w:t>application.</w:t>
            </w:r>
            <w:r>
              <w:rPr>
                <w:spacing w:val="-2"/>
              </w:rPr>
              <w:t xml:space="preserve"> </w:t>
            </w:r>
            <w:r>
              <w:t>Riders</w:t>
            </w:r>
            <w:r>
              <w:rPr>
                <w:spacing w:val="-2"/>
              </w:rPr>
              <w:t xml:space="preserve"> </w:t>
            </w:r>
            <w:r>
              <w:t>select</w:t>
            </w:r>
            <w:r>
              <w:rPr>
                <w:spacing w:val="-6"/>
              </w:rPr>
              <w:t xml:space="preserve"> </w:t>
            </w:r>
            <w:r>
              <w:t>pickup/drop</w:t>
            </w:r>
            <w:r>
              <w:rPr>
                <w:spacing w:val="-5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Leaflet</w:t>
            </w:r>
            <w:r>
              <w:rPr>
                <w:spacing w:val="-4"/>
              </w:rPr>
              <w:t xml:space="preserve"> </w:t>
            </w:r>
            <w:r>
              <w:t>map</w:t>
            </w:r>
            <w:r>
              <w:rPr>
                <w:spacing w:val="-3"/>
              </w:rPr>
              <w:t xml:space="preserve"> </w:t>
            </w:r>
            <w:r>
              <w:t>and create</w:t>
            </w:r>
            <w:r>
              <w:rPr>
                <w:spacing w:val="-8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t>booking;</w:t>
            </w:r>
            <w:r>
              <w:rPr>
                <w:spacing w:val="-4"/>
              </w:rPr>
              <w:t xml:space="preserve"> </w:t>
            </w:r>
            <w:r>
              <w:t>drivers</w:t>
            </w:r>
            <w:r>
              <w:rPr>
                <w:spacing w:val="-4"/>
              </w:rPr>
              <w:t xml:space="preserve"> </w:t>
            </w:r>
            <w:r>
              <w:t>in</w:t>
            </w:r>
            <w:r>
              <w:rPr>
                <w:spacing w:val="-7"/>
              </w:rPr>
              <w:t xml:space="preserve"> </w:t>
            </w:r>
            <w:r>
              <w:t>the</w:t>
            </w:r>
            <w:r>
              <w:rPr>
                <w:spacing w:val="-6"/>
              </w:rPr>
              <w:t xml:space="preserve"> </w:t>
            </w:r>
            <w:r>
              <w:t>matching</w:t>
            </w:r>
            <w:r>
              <w:rPr>
                <w:spacing w:val="-7"/>
              </w:rPr>
              <w:t xml:space="preserve"> </w:t>
            </w:r>
            <w:r>
              <w:t>vehicle-type</w:t>
            </w:r>
            <w:r>
              <w:rPr>
                <w:spacing w:val="-5"/>
              </w:rPr>
              <w:t xml:space="preserve"> </w:t>
            </w:r>
            <w:r>
              <w:t>room</w:t>
            </w:r>
            <w:r>
              <w:rPr>
                <w:spacing w:val="-3"/>
              </w:rPr>
              <w:t xml:space="preserve"> </w:t>
            </w:r>
            <w:r>
              <w:t>receive</w:t>
            </w:r>
            <w:r>
              <w:rPr>
                <w:spacing w:val="-6"/>
              </w:rPr>
              <w:t xml:space="preserve"> </w:t>
            </w:r>
            <w:r>
              <w:t>the</w:t>
            </w:r>
            <w:r>
              <w:rPr>
                <w:spacing w:val="-4"/>
              </w:rPr>
              <w:t xml:space="preserve"> </w:t>
            </w:r>
            <w:r>
              <w:t>request</w:t>
            </w:r>
            <w:r>
              <w:rPr>
                <w:spacing w:val="-6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real-</w:t>
            </w:r>
          </w:p>
          <w:p w14:paraId="3FE8FDE7" w14:textId="77777777" w:rsidR="009F095F" w:rsidRDefault="00000000">
            <w:pPr>
              <w:pStyle w:val="TableParagraph"/>
            </w:pPr>
            <w:r>
              <w:t>time</w:t>
            </w:r>
            <w:r>
              <w:rPr>
                <w:spacing w:val="-4"/>
              </w:rPr>
              <w:t xml:space="preserve"> </w:t>
            </w:r>
            <w:r>
              <w:t>via</w:t>
            </w:r>
            <w:r>
              <w:rPr>
                <w:spacing w:val="-5"/>
              </w:rPr>
              <w:t xml:space="preserve"> </w:t>
            </w:r>
            <w:r>
              <w:t>Socket.IO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one</w:t>
            </w:r>
            <w:r>
              <w:rPr>
                <w:spacing w:val="-4"/>
              </w:rPr>
              <w:t xml:space="preserve"> </w:t>
            </w:r>
            <w:r>
              <w:t>driver</w:t>
            </w:r>
            <w:r>
              <w:rPr>
                <w:spacing w:val="-2"/>
              </w:rPr>
              <w:t xml:space="preserve"> </w:t>
            </w:r>
            <w:r>
              <w:t>accepts.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system</w:t>
            </w:r>
            <w:r>
              <w:rPr>
                <w:spacing w:val="-3"/>
              </w:rPr>
              <w:t xml:space="preserve"> </w:t>
            </w:r>
            <w:r>
              <w:t>tracks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ride</w:t>
            </w:r>
            <w:r>
              <w:rPr>
                <w:spacing w:val="-4"/>
              </w:rPr>
              <w:t xml:space="preserve"> </w:t>
            </w:r>
            <w:r>
              <w:t>lifecycle</w:t>
            </w:r>
            <w:r>
              <w:rPr>
                <w:spacing w:val="-4"/>
              </w:rPr>
              <w:t xml:space="preserve"> </w:t>
            </w:r>
            <w:r>
              <w:t>(pending</w:t>
            </w:r>
            <w:r>
              <w:rPr>
                <w:spacing w:val="-3"/>
              </w:rPr>
              <w:t xml:space="preserve"> </w:t>
            </w:r>
            <w:r>
              <w:t>→ accepted → in_progress → completed), enables rider ratings, records payments, and supports helpdesk tickets. JWT protects APIs; MongoDB stores users, drivers, bookings,</w:t>
            </w:r>
          </w:p>
          <w:p w14:paraId="68615178" w14:textId="77777777" w:rsidR="009F095F" w:rsidRDefault="00000000">
            <w:pPr>
              <w:pStyle w:val="TableParagraph"/>
              <w:spacing w:before="1" w:line="249" w:lineRule="exact"/>
            </w:pPr>
            <w:r>
              <w:t>payments,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6"/>
              </w:rPr>
              <w:t xml:space="preserve"> </w:t>
            </w:r>
            <w:r>
              <w:t>support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tickets.</w:t>
            </w:r>
          </w:p>
        </w:tc>
      </w:tr>
      <w:tr w:rsidR="009F095F" w14:paraId="3CBD7295" w14:textId="77777777">
        <w:trPr>
          <w:trHeight w:val="1609"/>
        </w:trPr>
        <w:tc>
          <w:tcPr>
            <w:tcW w:w="1596" w:type="dxa"/>
          </w:tcPr>
          <w:p w14:paraId="495A5D80" w14:textId="77777777" w:rsidR="009F095F" w:rsidRDefault="00000000">
            <w:pPr>
              <w:pStyle w:val="TableParagraph"/>
              <w:spacing w:before="6"/>
              <w:ind w:left="0" w:right="315"/>
              <w:jc w:val="right"/>
            </w:pPr>
            <w:r>
              <w:rPr>
                <w:spacing w:val="-5"/>
              </w:rPr>
              <w:t>3.</w:t>
            </w:r>
          </w:p>
        </w:tc>
        <w:tc>
          <w:tcPr>
            <w:tcW w:w="6463" w:type="dxa"/>
          </w:tcPr>
          <w:p w14:paraId="2AC1C61A" w14:textId="77777777" w:rsidR="009F095F" w:rsidRDefault="00000000">
            <w:pPr>
              <w:pStyle w:val="TableParagraph"/>
              <w:spacing w:before="6"/>
              <w:ind w:left="189"/>
            </w:pPr>
            <w:r>
              <w:rPr>
                <w:color w:val="202020"/>
              </w:rPr>
              <w:t>Novelty</w:t>
            </w:r>
            <w:r>
              <w:rPr>
                <w:color w:val="202020"/>
                <w:spacing w:val="-5"/>
              </w:rPr>
              <w:t xml:space="preserve"> </w:t>
            </w:r>
            <w:r>
              <w:rPr>
                <w:color w:val="202020"/>
              </w:rPr>
              <w:t>/</w:t>
            </w:r>
            <w:r>
              <w:rPr>
                <w:color w:val="202020"/>
                <w:spacing w:val="-2"/>
              </w:rPr>
              <w:t xml:space="preserve"> Uniqueness</w:t>
            </w:r>
          </w:p>
        </w:tc>
        <w:tc>
          <w:tcPr>
            <w:tcW w:w="8153" w:type="dxa"/>
          </w:tcPr>
          <w:p w14:paraId="66D99BAD" w14:textId="77777777" w:rsidR="009F095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4"/>
              </w:tabs>
              <w:ind w:right="256" w:firstLine="0"/>
            </w:pPr>
            <w:r>
              <w:t>Real-time</w:t>
            </w:r>
            <w:r>
              <w:rPr>
                <w:spacing w:val="-2"/>
              </w:rPr>
              <w:t xml:space="preserve"> </w:t>
            </w:r>
            <w:r>
              <w:t>dispatch</w:t>
            </w:r>
            <w:r>
              <w:rPr>
                <w:spacing w:val="-2"/>
              </w:rPr>
              <w:t xml:space="preserve"> </w:t>
            </w:r>
            <w:r>
              <w:t>using</w:t>
            </w:r>
            <w:r>
              <w:rPr>
                <w:spacing w:val="-5"/>
              </w:rPr>
              <w:t xml:space="preserve"> </w:t>
            </w:r>
            <w:r>
              <w:t>Socket.IO</w:t>
            </w:r>
            <w:r>
              <w:rPr>
                <w:spacing w:val="-1"/>
              </w:rPr>
              <w:t xml:space="preserve"> </w:t>
            </w:r>
            <w:r>
              <w:t>rooms</w:t>
            </w:r>
            <w:r>
              <w:rPr>
                <w:spacing w:val="-5"/>
              </w:rPr>
              <w:t xml:space="preserve"> </w:t>
            </w:r>
            <w:r>
              <w:t>(per</w:t>
            </w:r>
            <w:r>
              <w:rPr>
                <w:spacing w:val="-4"/>
              </w:rPr>
              <w:t xml:space="preserve"> </w:t>
            </w:r>
            <w:r>
              <w:t>vehicle</w:t>
            </w:r>
            <w:r>
              <w:rPr>
                <w:spacing w:val="-2"/>
              </w:rPr>
              <w:t xml:space="preserve"> </w:t>
            </w:r>
            <w:r>
              <w:t>type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per</w:t>
            </w:r>
            <w:r>
              <w:rPr>
                <w:spacing w:val="-4"/>
              </w:rPr>
              <w:t xml:space="preserve"> </w:t>
            </w:r>
            <w:r>
              <w:t>rider)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3"/>
              </w:rPr>
              <w:t xml:space="preserve"> </w:t>
            </w:r>
            <w:r>
              <w:t>minimize fan-out and reduce noise.</w:t>
            </w:r>
          </w:p>
          <w:p w14:paraId="45361995" w14:textId="77777777" w:rsidR="009F095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4"/>
              </w:tabs>
              <w:ind w:left="244" w:hanging="159"/>
            </w:pPr>
            <w:r>
              <w:t>Cost-effective</w:t>
            </w:r>
            <w:r>
              <w:rPr>
                <w:spacing w:val="-7"/>
              </w:rPr>
              <w:t xml:space="preserve"> </w:t>
            </w:r>
            <w:r>
              <w:t>mapping</w:t>
            </w:r>
            <w:r>
              <w:rPr>
                <w:spacing w:val="-6"/>
              </w:rPr>
              <w:t xml:space="preserve"> </w:t>
            </w:r>
            <w:r>
              <w:t>with</w:t>
            </w:r>
            <w:r>
              <w:rPr>
                <w:spacing w:val="-6"/>
              </w:rPr>
              <w:t xml:space="preserve"> </w:t>
            </w:r>
            <w:r>
              <w:t>open-source</w:t>
            </w:r>
            <w:r>
              <w:rPr>
                <w:spacing w:val="-7"/>
              </w:rPr>
              <w:t xml:space="preserve"> </w:t>
            </w:r>
            <w:r>
              <w:t>Leaflet</w:t>
            </w:r>
            <w:r>
              <w:rPr>
                <w:spacing w:val="-6"/>
              </w:rPr>
              <w:t xml:space="preserve"> </w:t>
            </w:r>
            <w:r>
              <w:t>(no</w:t>
            </w:r>
            <w:r>
              <w:rPr>
                <w:spacing w:val="-7"/>
              </w:rPr>
              <w:t xml:space="preserve"> </w:t>
            </w:r>
            <w:r>
              <w:t>proprietary</w:t>
            </w:r>
            <w:r>
              <w:rPr>
                <w:spacing w:val="-7"/>
              </w:rPr>
              <w:t xml:space="preserve"> </w:t>
            </w:r>
            <w:r>
              <w:t>map</w:t>
            </w:r>
            <w:r>
              <w:rPr>
                <w:spacing w:val="-6"/>
              </w:rPr>
              <w:t xml:space="preserve"> </w:t>
            </w:r>
            <w:r>
              <w:t>SDK</w:t>
            </w:r>
            <w:r>
              <w:rPr>
                <w:spacing w:val="-4"/>
              </w:rPr>
              <w:t xml:space="preserve"> </w:t>
            </w:r>
            <w:r>
              <w:t>lock-</w:t>
            </w:r>
            <w:r>
              <w:rPr>
                <w:spacing w:val="-4"/>
              </w:rPr>
              <w:t>in).</w:t>
            </w:r>
          </w:p>
          <w:p w14:paraId="47804BE2" w14:textId="77777777" w:rsidR="009F095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4"/>
              </w:tabs>
              <w:ind w:right="696" w:firstLine="0"/>
            </w:pPr>
            <w:r>
              <w:t>Clean</w:t>
            </w:r>
            <w:r>
              <w:rPr>
                <w:spacing w:val="-4"/>
              </w:rPr>
              <w:t xml:space="preserve"> </w:t>
            </w:r>
            <w:r>
              <w:t>separation</w:t>
            </w:r>
            <w:r>
              <w:rPr>
                <w:spacing w:val="-6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concerns</w:t>
            </w:r>
            <w:r>
              <w:rPr>
                <w:spacing w:val="-3"/>
              </w:rPr>
              <w:t xml:space="preserve"> </w:t>
            </w:r>
            <w:r>
              <w:t>(Auth,</w:t>
            </w:r>
            <w:r>
              <w:rPr>
                <w:spacing w:val="-3"/>
              </w:rPr>
              <w:t xml:space="preserve"> </w:t>
            </w:r>
            <w:r>
              <w:t>Bookings,</w:t>
            </w:r>
            <w:r>
              <w:rPr>
                <w:spacing w:val="-5"/>
              </w:rPr>
              <w:t xml:space="preserve"> </w:t>
            </w:r>
            <w:r>
              <w:t>Drivers,</w:t>
            </w:r>
            <w:r>
              <w:rPr>
                <w:spacing w:val="-3"/>
              </w:rPr>
              <w:t xml:space="preserve"> </w:t>
            </w:r>
            <w:r>
              <w:t>Payments,</w:t>
            </w:r>
            <w:r>
              <w:rPr>
                <w:spacing w:val="-5"/>
              </w:rPr>
              <w:t xml:space="preserve"> </w:t>
            </w:r>
            <w:r>
              <w:t>Support)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 lightweight REST surface for fast MVP iterations.</w:t>
            </w:r>
          </w:p>
          <w:p w14:paraId="1FEC0661" w14:textId="77777777" w:rsidR="009F095F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244"/>
              </w:tabs>
              <w:spacing w:line="247" w:lineRule="exact"/>
              <w:ind w:left="244" w:hanging="159"/>
            </w:pPr>
            <w:r>
              <w:t>Consistent</w:t>
            </w:r>
            <w:r>
              <w:rPr>
                <w:spacing w:val="-8"/>
              </w:rPr>
              <w:t xml:space="preserve"> </w:t>
            </w:r>
            <w:r>
              <w:t>post-ride</w:t>
            </w:r>
            <w:r>
              <w:rPr>
                <w:spacing w:val="-6"/>
              </w:rPr>
              <w:t xml:space="preserve"> </w:t>
            </w:r>
            <w:r>
              <w:t>workflows</w:t>
            </w:r>
            <w:r>
              <w:rPr>
                <w:spacing w:val="-6"/>
              </w:rPr>
              <w:t xml:space="preserve"> </w:t>
            </w:r>
            <w:r>
              <w:t>(rating,</w:t>
            </w:r>
            <w:r>
              <w:rPr>
                <w:spacing w:val="-8"/>
              </w:rPr>
              <w:t xml:space="preserve"> </w:t>
            </w:r>
            <w:r>
              <w:t>payment</w:t>
            </w:r>
            <w:r>
              <w:rPr>
                <w:spacing w:val="-8"/>
              </w:rPr>
              <w:t xml:space="preserve"> </w:t>
            </w:r>
            <w:r>
              <w:t>history,</w:t>
            </w:r>
            <w:r>
              <w:rPr>
                <w:spacing w:val="-6"/>
              </w:rPr>
              <w:t xml:space="preserve"> </w:t>
            </w:r>
            <w:r>
              <w:t>support)</w:t>
            </w:r>
            <w:r>
              <w:rPr>
                <w:spacing w:val="-6"/>
              </w:rPr>
              <w:t xml:space="preserve"> </w:t>
            </w:r>
            <w:r>
              <w:t>baked</w:t>
            </w:r>
            <w:r>
              <w:rPr>
                <w:spacing w:val="-6"/>
              </w:rPr>
              <w:t xml:space="preserve"> </w:t>
            </w:r>
            <w:r>
              <w:t>into</w:t>
            </w:r>
            <w:r>
              <w:rPr>
                <w:spacing w:val="-5"/>
              </w:rPr>
              <w:t xml:space="preserve"> </w:t>
            </w:r>
            <w:r>
              <w:t>the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MVP.</w:t>
            </w:r>
          </w:p>
        </w:tc>
      </w:tr>
      <w:tr w:rsidR="009F095F" w14:paraId="7F4064D7" w14:textId="77777777">
        <w:trPr>
          <w:trHeight w:val="600"/>
        </w:trPr>
        <w:tc>
          <w:tcPr>
            <w:tcW w:w="1596" w:type="dxa"/>
          </w:tcPr>
          <w:p w14:paraId="4AE19293" w14:textId="77777777" w:rsidR="009F095F" w:rsidRDefault="00000000">
            <w:pPr>
              <w:pStyle w:val="TableParagraph"/>
              <w:spacing w:before="6"/>
              <w:ind w:left="0" w:right="315"/>
              <w:jc w:val="right"/>
            </w:pPr>
            <w:r>
              <w:rPr>
                <w:spacing w:val="-5"/>
              </w:rPr>
              <w:t>4.</w:t>
            </w:r>
          </w:p>
        </w:tc>
        <w:tc>
          <w:tcPr>
            <w:tcW w:w="6463" w:type="dxa"/>
          </w:tcPr>
          <w:p w14:paraId="4AC0E014" w14:textId="77777777" w:rsidR="009F095F" w:rsidRDefault="00000000">
            <w:pPr>
              <w:pStyle w:val="TableParagraph"/>
              <w:spacing w:before="6"/>
              <w:ind w:left="189"/>
            </w:pPr>
            <w:r>
              <w:rPr>
                <w:color w:val="202020"/>
              </w:rPr>
              <w:t>Social</w:t>
            </w:r>
            <w:r>
              <w:rPr>
                <w:color w:val="202020"/>
                <w:spacing w:val="-8"/>
              </w:rPr>
              <w:t xml:space="preserve"> </w:t>
            </w:r>
            <w:r>
              <w:rPr>
                <w:color w:val="202020"/>
              </w:rPr>
              <w:t>Impact</w:t>
            </w:r>
            <w:r>
              <w:rPr>
                <w:color w:val="202020"/>
                <w:spacing w:val="-9"/>
              </w:rPr>
              <w:t xml:space="preserve"> </w:t>
            </w:r>
            <w:r>
              <w:rPr>
                <w:color w:val="202020"/>
              </w:rPr>
              <w:t>/</w:t>
            </w:r>
            <w:r>
              <w:rPr>
                <w:color w:val="202020"/>
                <w:spacing w:val="-7"/>
              </w:rPr>
              <w:t xml:space="preserve"> </w:t>
            </w:r>
            <w:r>
              <w:rPr>
                <w:color w:val="202020"/>
              </w:rPr>
              <w:t>Customer</w:t>
            </w:r>
            <w:r>
              <w:rPr>
                <w:color w:val="202020"/>
                <w:spacing w:val="-6"/>
              </w:rPr>
              <w:t xml:space="preserve"> </w:t>
            </w:r>
            <w:r>
              <w:rPr>
                <w:color w:val="202020"/>
                <w:spacing w:val="-2"/>
              </w:rPr>
              <w:t>Satisfaction</w:t>
            </w:r>
          </w:p>
        </w:tc>
        <w:tc>
          <w:tcPr>
            <w:tcW w:w="8153" w:type="dxa"/>
          </w:tcPr>
          <w:p w14:paraId="64612E77" w14:textId="77777777" w:rsidR="009F095F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244"/>
              </w:tabs>
              <w:spacing w:before="1"/>
              <w:ind w:right="484" w:firstLine="0"/>
            </w:pPr>
            <w:r>
              <w:t>Riders:</w:t>
            </w:r>
            <w:r>
              <w:rPr>
                <w:spacing w:val="-3"/>
              </w:rPr>
              <w:t xml:space="preserve"> </w:t>
            </w:r>
            <w:r>
              <w:t>reduced</w:t>
            </w:r>
            <w:r>
              <w:rPr>
                <w:spacing w:val="-3"/>
              </w:rPr>
              <w:t xml:space="preserve"> </w:t>
            </w:r>
            <w:r>
              <w:t>wait</w:t>
            </w:r>
            <w:r>
              <w:rPr>
                <w:spacing w:val="-3"/>
              </w:rPr>
              <w:t xml:space="preserve"> </w:t>
            </w:r>
            <w:r>
              <w:t>time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anxiety</w:t>
            </w:r>
            <w:r>
              <w:rPr>
                <w:spacing w:val="-4"/>
              </w:rPr>
              <w:t xml:space="preserve"> </w:t>
            </w:r>
            <w:r>
              <w:t>through</w:t>
            </w:r>
            <w:r>
              <w:rPr>
                <w:spacing w:val="-4"/>
              </w:rPr>
              <w:t xml:space="preserve"> </w:t>
            </w:r>
            <w:r>
              <w:t>live</w:t>
            </w:r>
            <w:r>
              <w:rPr>
                <w:spacing w:val="-5"/>
              </w:rPr>
              <w:t xml:space="preserve"> </w:t>
            </w:r>
            <w:r>
              <w:t>status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tracking;</w:t>
            </w:r>
            <w:r>
              <w:rPr>
                <w:spacing w:val="-5"/>
              </w:rPr>
              <w:t xml:space="preserve"> </w:t>
            </w:r>
            <w:r>
              <w:t>transparent driver ratings.</w:t>
            </w:r>
          </w:p>
        </w:tc>
      </w:tr>
    </w:tbl>
    <w:p w14:paraId="64699599" w14:textId="77777777" w:rsidR="009F095F" w:rsidRDefault="009F095F">
      <w:pPr>
        <w:pStyle w:val="TableParagraph"/>
        <w:sectPr w:rsidR="009F095F">
          <w:type w:val="continuous"/>
          <w:pgSz w:w="16850" w:h="11920" w:orient="landscape"/>
          <w:pgMar w:top="1340" w:right="283" w:bottom="280" w:left="141" w:header="720" w:footer="720" w:gutter="0"/>
          <w:cols w:space="720"/>
        </w:sectPr>
      </w:pPr>
    </w:p>
    <w:p w14:paraId="419CF469" w14:textId="77777777" w:rsidR="009F095F" w:rsidRDefault="009F095F">
      <w:pPr>
        <w:pStyle w:val="BodyText"/>
        <w:spacing w:before="4"/>
        <w:rPr>
          <w:sz w:val="5"/>
        </w:rPr>
      </w:pPr>
    </w:p>
    <w:tbl>
      <w:tblPr>
        <w:tblW w:w="0" w:type="auto"/>
        <w:tblInd w:w="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6"/>
        <w:gridCol w:w="6463"/>
        <w:gridCol w:w="8153"/>
      </w:tblGrid>
      <w:tr w:rsidR="009F095F" w14:paraId="7BA04204" w14:textId="77777777">
        <w:trPr>
          <w:trHeight w:val="1074"/>
        </w:trPr>
        <w:tc>
          <w:tcPr>
            <w:tcW w:w="1596" w:type="dxa"/>
          </w:tcPr>
          <w:p w14:paraId="3D593437" w14:textId="77777777" w:rsidR="009F095F" w:rsidRDefault="009F095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463" w:type="dxa"/>
          </w:tcPr>
          <w:p w14:paraId="2234F42E" w14:textId="77777777" w:rsidR="009F095F" w:rsidRDefault="009F095F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8153" w:type="dxa"/>
          </w:tcPr>
          <w:p w14:paraId="64884626" w14:textId="77777777" w:rsidR="009F095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4"/>
              </w:tabs>
              <w:ind w:right="423" w:firstLine="0"/>
            </w:pPr>
            <w:r>
              <w:t>Drivers:</w:t>
            </w:r>
            <w:r>
              <w:rPr>
                <w:spacing w:val="-3"/>
              </w:rPr>
              <w:t xml:space="preserve"> </w:t>
            </w:r>
            <w:r>
              <w:t>improved</w:t>
            </w:r>
            <w:r>
              <w:rPr>
                <w:spacing w:val="-3"/>
              </w:rPr>
              <w:t xml:space="preserve"> </w:t>
            </w:r>
            <w:r>
              <w:t>utilization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predictable</w:t>
            </w:r>
            <w:r>
              <w:rPr>
                <w:spacing w:val="-3"/>
              </w:rPr>
              <w:t xml:space="preserve"> </w:t>
            </w:r>
            <w:r>
              <w:t>earnings</w:t>
            </w:r>
            <w:r>
              <w:rPr>
                <w:spacing w:val="-3"/>
              </w:rPr>
              <w:t xml:space="preserve"> </w:t>
            </w:r>
            <w:r>
              <w:t>via</w:t>
            </w:r>
            <w:r>
              <w:rPr>
                <w:spacing w:val="-3"/>
              </w:rPr>
              <w:t xml:space="preserve"> </w:t>
            </w:r>
            <w:r>
              <w:t>steady</w:t>
            </w:r>
            <w:r>
              <w:rPr>
                <w:spacing w:val="-5"/>
              </w:rPr>
              <w:t xml:space="preserve"> </w:t>
            </w:r>
            <w:r>
              <w:t>job</w:t>
            </w:r>
            <w:r>
              <w:rPr>
                <w:spacing w:val="-7"/>
              </w:rPr>
              <w:t xml:space="preserve"> </w:t>
            </w:r>
            <w:r>
              <w:t>inflow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 xml:space="preserve">ride </w:t>
            </w:r>
            <w:r>
              <w:rPr>
                <w:spacing w:val="-2"/>
              </w:rPr>
              <w:t>history.</w:t>
            </w:r>
          </w:p>
          <w:p w14:paraId="5AF81DE8" w14:textId="77777777" w:rsidR="009F095F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44"/>
              </w:tabs>
              <w:spacing w:line="270" w:lineRule="atLeast"/>
              <w:ind w:right="-15" w:firstLine="0"/>
            </w:pPr>
            <w:r>
              <w:t>Communities:</w:t>
            </w:r>
            <w:r>
              <w:rPr>
                <w:spacing w:val="-2"/>
              </w:rPr>
              <w:t xml:space="preserve"> </w:t>
            </w:r>
            <w:r>
              <w:t>safer</w:t>
            </w:r>
            <w:r>
              <w:rPr>
                <w:spacing w:val="-2"/>
              </w:rPr>
              <w:t xml:space="preserve"> </w:t>
            </w:r>
            <w:r>
              <w:t>commutes</w:t>
            </w:r>
            <w:r>
              <w:rPr>
                <w:spacing w:val="-5"/>
              </w:rPr>
              <w:t xml:space="preserve"> </w:t>
            </w:r>
            <w:r>
              <w:t>through</w:t>
            </w:r>
            <w:r>
              <w:rPr>
                <w:spacing w:val="-3"/>
              </w:rPr>
              <w:t xml:space="preserve"> </w:t>
            </w:r>
            <w:r>
              <w:t>identity</w:t>
            </w:r>
            <w:r>
              <w:rPr>
                <w:spacing w:val="-3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rating</w:t>
            </w:r>
            <w:r>
              <w:rPr>
                <w:spacing w:val="-4"/>
              </w:rPr>
              <w:t xml:space="preserve"> </w:t>
            </w:r>
            <w:r>
              <w:t>trails;</w:t>
            </w:r>
            <w:r>
              <w:rPr>
                <w:spacing w:val="-2"/>
              </w:rPr>
              <w:t xml:space="preserve"> </w:t>
            </w:r>
            <w:r>
              <w:t>potential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affordable pricing with open-stack choices.</w:t>
            </w:r>
          </w:p>
        </w:tc>
      </w:tr>
      <w:tr w:rsidR="009F095F" w14:paraId="06155919" w14:textId="77777777">
        <w:trPr>
          <w:trHeight w:val="1073"/>
        </w:trPr>
        <w:tc>
          <w:tcPr>
            <w:tcW w:w="1596" w:type="dxa"/>
          </w:tcPr>
          <w:p w14:paraId="4E119381" w14:textId="77777777" w:rsidR="009F095F" w:rsidRDefault="00000000">
            <w:pPr>
              <w:pStyle w:val="TableParagraph"/>
              <w:spacing w:before="4"/>
              <w:ind w:left="0" w:right="315"/>
              <w:jc w:val="right"/>
            </w:pPr>
            <w:r>
              <w:rPr>
                <w:spacing w:val="-5"/>
              </w:rPr>
              <w:t>5.</w:t>
            </w:r>
          </w:p>
        </w:tc>
        <w:tc>
          <w:tcPr>
            <w:tcW w:w="6463" w:type="dxa"/>
          </w:tcPr>
          <w:p w14:paraId="1354A60A" w14:textId="77777777" w:rsidR="009F095F" w:rsidRDefault="00000000">
            <w:pPr>
              <w:pStyle w:val="TableParagraph"/>
              <w:spacing w:before="4"/>
              <w:ind w:left="189"/>
            </w:pPr>
            <w:r>
              <w:rPr>
                <w:color w:val="202020"/>
                <w:spacing w:val="-2"/>
              </w:rPr>
              <w:t>Business</w:t>
            </w:r>
            <w:r>
              <w:rPr>
                <w:color w:val="202020"/>
                <w:spacing w:val="2"/>
              </w:rPr>
              <w:t xml:space="preserve"> </w:t>
            </w:r>
            <w:r>
              <w:rPr>
                <w:color w:val="202020"/>
                <w:spacing w:val="-2"/>
              </w:rPr>
              <w:t>Model</w:t>
            </w:r>
            <w:r>
              <w:rPr>
                <w:color w:val="202020"/>
                <w:spacing w:val="2"/>
              </w:rPr>
              <w:t xml:space="preserve"> </w:t>
            </w:r>
            <w:r>
              <w:rPr>
                <w:color w:val="202020"/>
                <w:spacing w:val="-2"/>
              </w:rPr>
              <w:t>(Revenue</w:t>
            </w:r>
            <w:r>
              <w:rPr>
                <w:color w:val="202020"/>
                <w:spacing w:val="-3"/>
              </w:rPr>
              <w:t xml:space="preserve"> </w:t>
            </w:r>
            <w:r>
              <w:rPr>
                <w:color w:val="202020"/>
                <w:spacing w:val="-2"/>
              </w:rPr>
              <w:t>Model)</w:t>
            </w:r>
          </w:p>
        </w:tc>
        <w:tc>
          <w:tcPr>
            <w:tcW w:w="8153" w:type="dxa"/>
          </w:tcPr>
          <w:p w14:paraId="31728FDF" w14:textId="77777777" w:rsidR="009F095F" w:rsidRDefault="00000000">
            <w:pPr>
              <w:pStyle w:val="TableParagraph"/>
              <w:spacing w:line="265" w:lineRule="exact"/>
            </w:pPr>
            <w:r>
              <w:t>Primary:</w:t>
            </w:r>
            <w:r>
              <w:rPr>
                <w:spacing w:val="-4"/>
              </w:rPr>
              <w:t xml:space="preserve"> </w:t>
            </w:r>
            <w:r>
              <w:t>per-ride</w:t>
            </w:r>
            <w:r>
              <w:rPr>
                <w:spacing w:val="-6"/>
              </w:rPr>
              <w:t xml:space="preserve"> </w:t>
            </w:r>
            <w:r>
              <w:t>commission</w:t>
            </w:r>
            <w:r>
              <w:rPr>
                <w:spacing w:val="-5"/>
              </w:rPr>
              <w:t xml:space="preserve"> </w:t>
            </w:r>
            <w:r>
              <w:t>(e.g.,</w:t>
            </w:r>
            <w:r>
              <w:rPr>
                <w:spacing w:val="-7"/>
              </w:rPr>
              <w:t xml:space="preserve"> </w:t>
            </w:r>
            <w:r>
              <w:t>10–15%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adjustable).</w:t>
            </w:r>
          </w:p>
          <w:p w14:paraId="1306275F" w14:textId="77777777" w:rsidR="009F095F" w:rsidRDefault="00000000">
            <w:pPr>
              <w:pStyle w:val="TableParagraph"/>
            </w:pPr>
            <w:r>
              <w:t>Secondary:</w:t>
            </w:r>
            <w:r>
              <w:rPr>
                <w:spacing w:val="-3"/>
              </w:rPr>
              <w:t xml:space="preserve"> </w:t>
            </w:r>
            <w:r>
              <w:t>driver</w:t>
            </w:r>
            <w:r>
              <w:rPr>
                <w:spacing w:val="-3"/>
              </w:rPr>
              <w:t xml:space="preserve"> </w:t>
            </w:r>
            <w:r>
              <w:t>subscription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6"/>
              </w:rPr>
              <w:t xml:space="preserve"> </w:t>
            </w:r>
            <w:r>
              <w:t>priority</w:t>
            </w:r>
            <w:r>
              <w:rPr>
                <w:spacing w:val="-3"/>
              </w:rPr>
              <w:t xml:space="preserve"> </w:t>
            </w:r>
            <w:r>
              <w:t>slots</w:t>
            </w:r>
            <w:r>
              <w:rPr>
                <w:spacing w:val="-5"/>
              </w:rPr>
              <w:t xml:space="preserve"> </w:t>
            </w:r>
            <w:r>
              <w:t>and</w:t>
            </w:r>
            <w:r>
              <w:rPr>
                <w:spacing w:val="-5"/>
              </w:rPr>
              <w:t xml:space="preserve"> </w:t>
            </w:r>
            <w:r>
              <w:t>analytics;</w:t>
            </w:r>
            <w:r>
              <w:rPr>
                <w:spacing w:val="-3"/>
              </w:rPr>
              <w:t xml:space="preserve"> </w:t>
            </w:r>
            <w:r>
              <w:t>corporate</w:t>
            </w:r>
            <w:r>
              <w:rPr>
                <w:spacing w:val="-5"/>
              </w:rPr>
              <w:t xml:space="preserve"> </w:t>
            </w:r>
            <w:r>
              <w:t>accounts</w:t>
            </w:r>
            <w:r>
              <w:rPr>
                <w:spacing w:val="-5"/>
              </w:rPr>
              <w:t xml:space="preserve"> </w:t>
            </w:r>
            <w:r>
              <w:t>for scheduled rides; promotional partnerships. (*For academic submission, these are</w:t>
            </w:r>
          </w:p>
          <w:p w14:paraId="6E211451" w14:textId="77777777" w:rsidR="009F095F" w:rsidRDefault="00000000">
            <w:pPr>
              <w:pStyle w:val="TableParagraph"/>
              <w:spacing w:before="1" w:line="249" w:lineRule="exact"/>
            </w:pPr>
            <w:r>
              <w:t>proposed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models.*)</w:t>
            </w:r>
          </w:p>
        </w:tc>
      </w:tr>
      <w:tr w:rsidR="009F095F" w14:paraId="30D74493" w14:textId="77777777">
        <w:trPr>
          <w:trHeight w:val="1074"/>
        </w:trPr>
        <w:tc>
          <w:tcPr>
            <w:tcW w:w="1596" w:type="dxa"/>
          </w:tcPr>
          <w:p w14:paraId="7C07B652" w14:textId="77777777" w:rsidR="009F095F" w:rsidRDefault="00000000">
            <w:pPr>
              <w:pStyle w:val="TableParagraph"/>
              <w:spacing w:before="6"/>
              <w:ind w:left="0" w:right="315"/>
              <w:jc w:val="right"/>
            </w:pPr>
            <w:r>
              <w:rPr>
                <w:spacing w:val="-5"/>
              </w:rPr>
              <w:t>6.</w:t>
            </w:r>
          </w:p>
        </w:tc>
        <w:tc>
          <w:tcPr>
            <w:tcW w:w="6463" w:type="dxa"/>
          </w:tcPr>
          <w:p w14:paraId="4EEA685E" w14:textId="77777777" w:rsidR="009F095F" w:rsidRDefault="00000000">
            <w:pPr>
              <w:pStyle w:val="TableParagraph"/>
              <w:spacing w:before="6"/>
              <w:ind w:left="189"/>
            </w:pPr>
            <w:r>
              <w:rPr>
                <w:color w:val="202020"/>
              </w:rPr>
              <w:t>Scalability</w:t>
            </w:r>
            <w:r>
              <w:rPr>
                <w:color w:val="202020"/>
                <w:spacing w:val="-8"/>
              </w:rPr>
              <w:t xml:space="preserve"> </w:t>
            </w:r>
            <w:r>
              <w:rPr>
                <w:color w:val="202020"/>
              </w:rPr>
              <w:t>of</w:t>
            </w:r>
            <w:r>
              <w:rPr>
                <w:color w:val="202020"/>
                <w:spacing w:val="-3"/>
              </w:rPr>
              <w:t xml:space="preserve"> </w:t>
            </w:r>
            <w:r>
              <w:rPr>
                <w:color w:val="202020"/>
              </w:rPr>
              <w:t>the</w:t>
            </w:r>
            <w:r>
              <w:rPr>
                <w:color w:val="202020"/>
                <w:spacing w:val="-6"/>
              </w:rPr>
              <w:t xml:space="preserve"> </w:t>
            </w:r>
            <w:r>
              <w:rPr>
                <w:color w:val="202020"/>
                <w:spacing w:val="-2"/>
              </w:rPr>
              <w:t>Solution</w:t>
            </w:r>
          </w:p>
        </w:tc>
        <w:tc>
          <w:tcPr>
            <w:tcW w:w="8153" w:type="dxa"/>
          </w:tcPr>
          <w:p w14:paraId="11B2AC4D" w14:textId="77777777" w:rsidR="009F095F" w:rsidRDefault="00000000">
            <w:pPr>
              <w:pStyle w:val="TableParagraph"/>
            </w:pPr>
            <w:r>
              <w:t>Stateless Express APIs with JWT support horizontal scaling; Socket.IO can use a Redis adapter</w:t>
            </w:r>
            <w:r>
              <w:rPr>
                <w:spacing w:val="-2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t>multi-instance</w:t>
            </w:r>
            <w:r>
              <w:rPr>
                <w:spacing w:val="-6"/>
              </w:rPr>
              <w:t xml:space="preserve"> </w:t>
            </w:r>
            <w:r>
              <w:t>event</w:t>
            </w:r>
            <w:r>
              <w:rPr>
                <w:spacing w:val="-5"/>
              </w:rPr>
              <w:t xml:space="preserve"> </w:t>
            </w:r>
            <w:r>
              <w:t>routing;</w:t>
            </w:r>
            <w:r>
              <w:rPr>
                <w:spacing w:val="-4"/>
              </w:rPr>
              <w:t xml:space="preserve"> </w:t>
            </w:r>
            <w:r>
              <w:t>MongoDB</w:t>
            </w:r>
            <w:r>
              <w:rPr>
                <w:spacing w:val="-5"/>
              </w:rPr>
              <w:t xml:space="preserve"> </w:t>
            </w:r>
            <w:r>
              <w:t>replica</w:t>
            </w:r>
            <w:r>
              <w:rPr>
                <w:spacing w:val="-2"/>
              </w:rPr>
              <w:t xml:space="preserve"> </w:t>
            </w:r>
            <w:r>
              <w:t>set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2"/>
              </w:rPr>
              <w:t xml:space="preserve"> </w:t>
            </w:r>
            <w:r>
              <w:t>indexes</w:t>
            </w:r>
            <w:r>
              <w:rPr>
                <w:spacing w:val="-4"/>
              </w:rPr>
              <w:t xml:space="preserve"> </w:t>
            </w:r>
            <w:r>
              <w:t>on</w:t>
            </w:r>
            <w:r>
              <w:rPr>
                <w:spacing w:val="-3"/>
              </w:rPr>
              <w:t xml:space="preserve"> </w:t>
            </w:r>
            <w:r>
              <w:t>frequent queries (user, driver, booking status). CDN for static frontend; observability and rate</w:t>
            </w:r>
          </w:p>
          <w:p w14:paraId="0E88CAC3" w14:textId="77777777" w:rsidR="009F095F" w:rsidRDefault="00000000">
            <w:pPr>
              <w:pStyle w:val="TableParagraph"/>
              <w:spacing w:line="249" w:lineRule="exact"/>
            </w:pPr>
            <w:r>
              <w:t>limiting</w:t>
            </w:r>
            <w:r>
              <w:rPr>
                <w:spacing w:val="-5"/>
              </w:rPr>
              <w:t xml:space="preserve"> </w:t>
            </w:r>
            <w:r>
              <w:t>planned</w:t>
            </w:r>
            <w:r>
              <w:rPr>
                <w:spacing w:val="-4"/>
              </w:rPr>
              <w:t xml:space="preserve"> </w:t>
            </w:r>
            <w:r>
              <w:t>for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production.</w:t>
            </w:r>
          </w:p>
        </w:tc>
      </w:tr>
    </w:tbl>
    <w:p w14:paraId="4D6E9BE9" w14:textId="77777777" w:rsidR="00732D07" w:rsidRDefault="00732D07"/>
    <w:sectPr w:rsidR="00732D07">
      <w:pgSz w:w="16850" w:h="11920" w:orient="landscape"/>
      <w:pgMar w:top="1340" w:right="283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603A1"/>
    <w:multiLevelType w:val="hybridMultilevel"/>
    <w:tmpl w:val="4F504884"/>
    <w:lvl w:ilvl="0" w:tplc="436CE464">
      <w:numFmt w:val="bullet"/>
      <w:lvlText w:val="•"/>
      <w:lvlJc w:val="left"/>
      <w:pPr>
        <w:ind w:left="85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EF450C8">
      <w:numFmt w:val="bullet"/>
      <w:lvlText w:val="•"/>
      <w:lvlJc w:val="left"/>
      <w:pPr>
        <w:ind w:left="886" w:hanging="161"/>
      </w:pPr>
      <w:rPr>
        <w:rFonts w:hint="default"/>
        <w:lang w:val="en-US" w:eastAsia="en-US" w:bidi="ar-SA"/>
      </w:rPr>
    </w:lvl>
    <w:lvl w:ilvl="2" w:tplc="8D9C41A2">
      <w:numFmt w:val="bullet"/>
      <w:lvlText w:val="•"/>
      <w:lvlJc w:val="left"/>
      <w:pPr>
        <w:ind w:left="1692" w:hanging="161"/>
      </w:pPr>
      <w:rPr>
        <w:rFonts w:hint="default"/>
        <w:lang w:val="en-US" w:eastAsia="en-US" w:bidi="ar-SA"/>
      </w:rPr>
    </w:lvl>
    <w:lvl w:ilvl="3" w:tplc="50182AB4">
      <w:numFmt w:val="bullet"/>
      <w:lvlText w:val="•"/>
      <w:lvlJc w:val="left"/>
      <w:pPr>
        <w:ind w:left="2498" w:hanging="161"/>
      </w:pPr>
      <w:rPr>
        <w:rFonts w:hint="default"/>
        <w:lang w:val="en-US" w:eastAsia="en-US" w:bidi="ar-SA"/>
      </w:rPr>
    </w:lvl>
    <w:lvl w:ilvl="4" w:tplc="A21209CC">
      <w:numFmt w:val="bullet"/>
      <w:lvlText w:val="•"/>
      <w:lvlJc w:val="left"/>
      <w:pPr>
        <w:ind w:left="3305" w:hanging="161"/>
      </w:pPr>
      <w:rPr>
        <w:rFonts w:hint="default"/>
        <w:lang w:val="en-US" w:eastAsia="en-US" w:bidi="ar-SA"/>
      </w:rPr>
    </w:lvl>
    <w:lvl w:ilvl="5" w:tplc="2BC44C18">
      <w:numFmt w:val="bullet"/>
      <w:lvlText w:val="•"/>
      <w:lvlJc w:val="left"/>
      <w:pPr>
        <w:ind w:left="4111" w:hanging="161"/>
      </w:pPr>
      <w:rPr>
        <w:rFonts w:hint="default"/>
        <w:lang w:val="en-US" w:eastAsia="en-US" w:bidi="ar-SA"/>
      </w:rPr>
    </w:lvl>
    <w:lvl w:ilvl="6" w:tplc="BE0C820A">
      <w:numFmt w:val="bullet"/>
      <w:lvlText w:val="•"/>
      <w:lvlJc w:val="left"/>
      <w:pPr>
        <w:ind w:left="4917" w:hanging="161"/>
      </w:pPr>
      <w:rPr>
        <w:rFonts w:hint="default"/>
        <w:lang w:val="en-US" w:eastAsia="en-US" w:bidi="ar-SA"/>
      </w:rPr>
    </w:lvl>
    <w:lvl w:ilvl="7" w:tplc="3A842294">
      <w:numFmt w:val="bullet"/>
      <w:lvlText w:val="•"/>
      <w:lvlJc w:val="left"/>
      <w:pPr>
        <w:ind w:left="5724" w:hanging="161"/>
      </w:pPr>
      <w:rPr>
        <w:rFonts w:hint="default"/>
        <w:lang w:val="en-US" w:eastAsia="en-US" w:bidi="ar-SA"/>
      </w:rPr>
    </w:lvl>
    <w:lvl w:ilvl="8" w:tplc="FE9A1BCC">
      <w:numFmt w:val="bullet"/>
      <w:lvlText w:val="•"/>
      <w:lvlJc w:val="left"/>
      <w:pPr>
        <w:ind w:left="6530" w:hanging="161"/>
      </w:pPr>
      <w:rPr>
        <w:rFonts w:hint="default"/>
        <w:lang w:val="en-US" w:eastAsia="en-US" w:bidi="ar-SA"/>
      </w:rPr>
    </w:lvl>
  </w:abstractNum>
  <w:abstractNum w:abstractNumId="1" w15:restartNumberingAfterBreak="0">
    <w:nsid w:val="40C45417"/>
    <w:multiLevelType w:val="hybridMultilevel"/>
    <w:tmpl w:val="6A327B3A"/>
    <w:lvl w:ilvl="0" w:tplc="00FC0ADC">
      <w:numFmt w:val="bullet"/>
      <w:lvlText w:val="•"/>
      <w:lvlJc w:val="left"/>
      <w:pPr>
        <w:ind w:left="85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66C9FAA">
      <w:numFmt w:val="bullet"/>
      <w:lvlText w:val="•"/>
      <w:lvlJc w:val="left"/>
      <w:pPr>
        <w:ind w:left="886" w:hanging="161"/>
      </w:pPr>
      <w:rPr>
        <w:rFonts w:hint="default"/>
        <w:lang w:val="en-US" w:eastAsia="en-US" w:bidi="ar-SA"/>
      </w:rPr>
    </w:lvl>
    <w:lvl w:ilvl="2" w:tplc="EE1EAE56">
      <w:numFmt w:val="bullet"/>
      <w:lvlText w:val="•"/>
      <w:lvlJc w:val="left"/>
      <w:pPr>
        <w:ind w:left="1692" w:hanging="161"/>
      </w:pPr>
      <w:rPr>
        <w:rFonts w:hint="default"/>
        <w:lang w:val="en-US" w:eastAsia="en-US" w:bidi="ar-SA"/>
      </w:rPr>
    </w:lvl>
    <w:lvl w:ilvl="3" w:tplc="A872D234">
      <w:numFmt w:val="bullet"/>
      <w:lvlText w:val="•"/>
      <w:lvlJc w:val="left"/>
      <w:pPr>
        <w:ind w:left="2498" w:hanging="161"/>
      </w:pPr>
      <w:rPr>
        <w:rFonts w:hint="default"/>
        <w:lang w:val="en-US" w:eastAsia="en-US" w:bidi="ar-SA"/>
      </w:rPr>
    </w:lvl>
    <w:lvl w:ilvl="4" w:tplc="9A7E5378">
      <w:numFmt w:val="bullet"/>
      <w:lvlText w:val="•"/>
      <w:lvlJc w:val="left"/>
      <w:pPr>
        <w:ind w:left="3305" w:hanging="161"/>
      </w:pPr>
      <w:rPr>
        <w:rFonts w:hint="default"/>
        <w:lang w:val="en-US" w:eastAsia="en-US" w:bidi="ar-SA"/>
      </w:rPr>
    </w:lvl>
    <w:lvl w:ilvl="5" w:tplc="B6F8DD68">
      <w:numFmt w:val="bullet"/>
      <w:lvlText w:val="•"/>
      <w:lvlJc w:val="left"/>
      <w:pPr>
        <w:ind w:left="4111" w:hanging="161"/>
      </w:pPr>
      <w:rPr>
        <w:rFonts w:hint="default"/>
        <w:lang w:val="en-US" w:eastAsia="en-US" w:bidi="ar-SA"/>
      </w:rPr>
    </w:lvl>
    <w:lvl w:ilvl="6" w:tplc="9258E01C">
      <w:numFmt w:val="bullet"/>
      <w:lvlText w:val="•"/>
      <w:lvlJc w:val="left"/>
      <w:pPr>
        <w:ind w:left="4917" w:hanging="161"/>
      </w:pPr>
      <w:rPr>
        <w:rFonts w:hint="default"/>
        <w:lang w:val="en-US" w:eastAsia="en-US" w:bidi="ar-SA"/>
      </w:rPr>
    </w:lvl>
    <w:lvl w:ilvl="7" w:tplc="54F6E048">
      <w:numFmt w:val="bullet"/>
      <w:lvlText w:val="•"/>
      <w:lvlJc w:val="left"/>
      <w:pPr>
        <w:ind w:left="5724" w:hanging="161"/>
      </w:pPr>
      <w:rPr>
        <w:rFonts w:hint="default"/>
        <w:lang w:val="en-US" w:eastAsia="en-US" w:bidi="ar-SA"/>
      </w:rPr>
    </w:lvl>
    <w:lvl w:ilvl="8" w:tplc="A3849A94">
      <w:numFmt w:val="bullet"/>
      <w:lvlText w:val="•"/>
      <w:lvlJc w:val="left"/>
      <w:pPr>
        <w:ind w:left="6530" w:hanging="161"/>
      </w:pPr>
      <w:rPr>
        <w:rFonts w:hint="default"/>
        <w:lang w:val="en-US" w:eastAsia="en-US" w:bidi="ar-SA"/>
      </w:rPr>
    </w:lvl>
  </w:abstractNum>
  <w:abstractNum w:abstractNumId="2" w15:restartNumberingAfterBreak="0">
    <w:nsid w:val="546A3495"/>
    <w:multiLevelType w:val="hybridMultilevel"/>
    <w:tmpl w:val="F55437E8"/>
    <w:lvl w:ilvl="0" w:tplc="41085258">
      <w:numFmt w:val="bullet"/>
      <w:lvlText w:val="•"/>
      <w:lvlJc w:val="left"/>
      <w:pPr>
        <w:ind w:left="85" w:hanging="1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FF8F468">
      <w:numFmt w:val="bullet"/>
      <w:lvlText w:val="•"/>
      <w:lvlJc w:val="left"/>
      <w:pPr>
        <w:ind w:left="886" w:hanging="161"/>
      </w:pPr>
      <w:rPr>
        <w:rFonts w:hint="default"/>
        <w:lang w:val="en-US" w:eastAsia="en-US" w:bidi="ar-SA"/>
      </w:rPr>
    </w:lvl>
    <w:lvl w:ilvl="2" w:tplc="F49A7D72">
      <w:numFmt w:val="bullet"/>
      <w:lvlText w:val="•"/>
      <w:lvlJc w:val="left"/>
      <w:pPr>
        <w:ind w:left="1692" w:hanging="161"/>
      </w:pPr>
      <w:rPr>
        <w:rFonts w:hint="default"/>
        <w:lang w:val="en-US" w:eastAsia="en-US" w:bidi="ar-SA"/>
      </w:rPr>
    </w:lvl>
    <w:lvl w:ilvl="3" w:tplc="2222BBE0">
      <w:numFmt w:val="bullet"/>
      <w:lvlText w:val="•"/>
      <w:lvlJc w:val="left"/>
      <w:pPr>
        <w:ind w:left="2498" w:hanging="161"/>
      </w:pPr>
      <w:rPr>
        <w:rFonts w:hint="default"/>
        <w:lang w:val="en-US" w:eastAsia="en-US" w:bidi="ar-SA"/>
      </w:rPr>
    </w:lvl>
    <w:lvl w:ilvl="4" w:tplc="021685F0">
      <w:numFmt w:val="bullet"/>
      <w:lvlText w:val="•"/>
      <w:lvlJc w:val="left"/>
      <w:pPr>
        <w:ind w:left="3305" w:hanging="161"/>
      </w:pPr>
      <w:rPr>
        <w:rFonts w:hint="default"/>
        <w:lang w:val="en-US" w:eastAsia="en-US" w:bidi="ar-SA"/>
      </w:rPr>
    </w:lvl>
    <w:lvl w:ilvl="5" w:tplc="B94872DC">
      <w:numFmt w:val="bullet"/>
      <w:lvlText w:val="•"/>
      <w:lvlJc w:val="left"/>
      <w:pPr>
        <w:ind w:left="4111" w:hanging="161"/>
      </w:pPr>
      <w:rPr>
        <w:rFonts w:hint="default"/>
        <w:lang w:val="en-US" w:eastAsia="en-US" w:bidi="ar-SA"/>
      </w:rPr>
    </w:lvl>
    <w:lvl w:ilvl="6" w:tplc="E7206842">
      <w:numFmt w:val="bullet"/>
      <w:lvlText w:val="•"/>
      <w:lvlJc w:val="left"/>
      <w:pPr>
        <w:ind w:left="4917" w:hanging="161"/>
      </w:pPr>
      <w:rPr>
        <w:rFonts w:hint="default"/>
        <w:lang w:val="en-US" w:eastAsia="en-US" w:bidi="ar-SA"/>
      </w:rPr>
    </w:lvl>
    <w:lvl w:ilvl="7" w:tplc="2F4834E4">
      <w:numFmt w:val="bullet"/>
      <w:lvlText w:val="•"/>
      <w:lvlJc w:val="left"/>
      <w:pPr>
        <w:ind w:left="5724" w:hanging="161"/>
      </w:pPr>
      <w:rPr>
        <w:rFonts w:hint="default"/>
        <w:lang w:val="en-US" w:eastAsia="en-US" w:bidi="ar-SA"/>
      </w:rPr>
    </w:lvl>
    <w:lvl w:ilvl="8" w:tplc="970C4F0E">
      <w:numFmt w:val="bullet"/>
      <w:lvlText w:val="•"/>
      <w:lvlJc w:val="left"/>
      <w:pPr>
        <w:ind w:left="6530" w:hanging="161"/>
      </w:pPr>
      <w:rPr>
        <w:rFonts w:hint="default"/>
        <w:lang w:val="en-US" w:eastAsia="en-US" w:bidi="ar-SA"/>
      </w:rPr>
    </w:lvl>
  </w:abstractNum>
  <w:num w:numId="1" w16cid:durableId="1653943707">
    <w:abstractNumId w:val="0"/>
  </w:num>
  <w:num w:numId="2" w16cid:durableId="681856411">
    <w:abstractNumId w:val="1"/>
  </w:num>
  <w:num w:numId="3" w16cid:durableId="21096216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F095F"/>
    <w:rsid w:val="003B4C11"/>
    <w:rsid w:val="00420729"/>
    <w:rsid w:val="00732D07"/>
    <w:rsid w:val="009F0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CD46C"/>
  <w15:docId w15:val="{4AB9A250-AC38-44F5-B5A0-8AB40FB50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98"/>
      <w:ind w:left="541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6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8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381</Words>
  <Characters>2176</Characters>
  <Application>Microsoft Office Word</Application>
  <DocSecurity>0</DocSecurity>
  <Lines>18</Lines>
  <Paragraphs>5</Paragraphs>
  <ScaleCrop>false</ScaleCrop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Eswar 89</cp:lastModifiedBy>
  <cp:revision>2</cp:revision>
  <dcterms:created xsi:type="dcterms:W3CDTF">2026-07-05T14:05:00Z</dcterms:created>
  <dcterms:modified xsi:type="dcterms:W3CDTF">2026-07-05T14:08:00Z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2026-03-08T00:00:00Z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2026-07-05T00:00:00Z</vt:filetime>
  </property>
  <property fmtid="{D5CDD505-2E9C-101B-9397-08002B2CF9AE}" pid="6" name="Producer">
    <vt:lpwstr>www.ilovepdf.com</vt:lpwstr>
  </property>
</Properties>
</file>