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bookmarkStart w:name="_rate_limiting_with_token_buckets" w:id="1"/>
      <w:r>
        <w:rPr>
          <w:rFonts w:ascii="Calibri Light" w:cs="Calibri Light" w:eastAsia="Calibri Light" w:hAnsi="Calibri Light"/>
          <w:b/>
          <w:bCs/>
          <w:color w:val="2F5496"/>
          <w:sz w:val="48"/>
          <w:szCs w:val="48"/>
        </w:rPr>
        <w:t xml:space="preserve">Rate Limiting with Token Buckets</w:t>
      </w:r>
      <w:bookmarkEnd w:id="1"/>
    </w:p>
    <w:p>
      <w:r>
        <w:t xml:space="preserve">Every public API eventually meets a client that asks for too much, too fast — a runaway script, an over-eager crawler, or a paying customer whose retry loop has gone feral. </w:t>
      </w:r>
      <w:r>
        <w:rPr>
          <w:b/>
          <w:bCs/>
        </w:rPr>
        <w:t xml:space="preserve">Rate limiting</w:t>
      </w:r>
      <w:r>
        <w:t xml:space="preserve"> is how you protect a service from that load without simply falling over. Of the handful of algorithms in common use, the </w:t>
      </w:r>
      <w:r>
        <w:rPr>
          <w:i/>
          <w:iCs/>
        </w:rPr>
        <w:t xml:space="preserve">token bucket</w:t>
      </w:r>
      <w:r>
        <w:t xml:space="preserve"> is the one most teams reach for, because it is small, fair, and allows short bursts while still enforcing a steady long-run rate.</w:t>
      </w:r>
    </w:p>
    <w:p>
      <w:r>
        <w:t xml:space="preserve">This guide builds a token bucket from first principles, implements it in three languages, and then wires it into configuration, testing, and observability so you can run it in production with confidence.</w:t>
      </w:r>
    </w:p>
    <w:p>
      <w:pPr>
        <w:pStyle w:val="Heading2"/>
        <w:spacing w:after="120" w:before="240"/>
      </w:pPr>
      <w:bookmarkStart w:name="_table_of_content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rate_limiting_with_token_buckets">
            <w:r>
              <w:rPr>
                <w:rStyle w:val="IndexLink"/>
              </w:rPr>
              <w:t xml:space="default">Rate Limiting with Token Buckets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why_rate_limit">
            <w:r>
              <w:rPr>
                <w:rStyle w:val="IndexLink"/>
              </w:rPr>
              <w:t xml:space="default">Why Rate Limit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he_token_bucket_algorithm">
            <w:r>
              <w:rPr>
                <w:rStyle w:val="IndexLink"/>
              </w:rPr>
              <w:t xml:space="default">The Token Bucket Algorithm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in_typescript">
            <w:r>
              <w:rPr>
                <w:rStyle w:val="IndexLink"/>
              </w:rPr>
              <w:t xml:space="default">In TypeScript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in_python">
            <w:r>
              <w:rPr>
                <w:rStyle w:val="IndexLink"/>
              </w:rPr>
              <w:t xml:space="default">In Python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in_go">
            <w:r>
              <w:rPr>
                <w:rStyle w:val="IndexLink"/>
              </w:rPr>
              <w:t xml:space="default">In Go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configuration">
            <w:r>
              <w:rPr>
                <w:rStyle w:val="IndexLink"/>
              </w:rPr>
              <w:t xml:space="default">Configuration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rying_it_out">
            <w:r>
              <w:rPr>
                <w:rStyle w:val="IndexLink"/>
              </w:rPr>
              <w:t xml:space="default">Trying It Out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observability">
            <w:r>
              <w:rPr>
                <w:rStyle w:val="IndexLink"/>
              </w:rPr>
              <w:t xml:space="default">Observability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choosing_limits">
            <w:r>
              <w:rPr>
                <w:rStyle w:val="IndexLink"/>
              </w:rPr>
              <w:t xml:space="default">Choosing Limits</w:t>
              <w:tab/>
              <w:t xml:space="default"/>
            </w:r>
          </w:hyperlink>
          <w:r>
            <w:fldChar w:fldCharType="end"/>
          </w:r>
        </w:p>
      </w:sdtContent>
    </w:sdt>
    <w:p>
      <w:pPr>
        <w:pStyle w:val="Heading2"/>
        <w:spacing w:after="120" w:before="240"/>
      </w:pPr>
      <w:bookmarkStart w:name="_why_rate_limit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Why Rate Limit</w:t>
      </w:r>
      <w:bookmarkEnd w:id="1"/>
    </w:p>
    <w:p>
      <w:r>
        <w:t xml:space="preserve">Without a limiter, a single client can consume all of a server's CPU, database connections, or downstream quota, degrading the service for everyone else. A good limiter turns that failure mode into a polite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429 Too Many Requests</w:t>
      </w:r>
      <w:r>
        <w:t xml:space="preserve"> and a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Retry-After</w:t>
      </w:r>
      <w:r>
        <w:t xml:space="preserve"> header, so well-behaved clients back off and misbehaving ones are contained.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0969DA" w:sz="24"/>
              <w:bottom w:val="none" w:color="auto" w:sz="0"/>
              <w:right w:val="none" w:color="auto" w:sz="0"/>
            </w:tcBorders>
            <w:shd w:fill="DDF4FF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969DA"/>
              </w:rPr>
              <w:t xml:space="preserve">ℹ️ Note</w:t>
            </w:r>
          </w:p>
          <w:p>
            <w:r>
              <w:t xml:space="preserve">Rate limiting is a </w:t>
            </w:r>
            <w:r>
              <w:rPr>
                <w:i/>
                <w:iCs/>
              </w:rPr>
              <w:t xml:space="preserve">availability</w:t>
            </w:r>
            <w:r>
              <w:t xml:space="preserve"> control, not a </w:t>
            </w:r>
            <w:r>
              <w:rPr>
                <w:i/>
                <w:iCs/>
              </w:rPr>
              <w:t xml:space="preserve">security</w:t>
            </w:r>
            <w:r>
              <w:t xml:space="preserve"> control. It slows abuse down, but it is not a substitute for authentication or authorization.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the_token_bucket_algorithm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The Token Bucket Algorithm</w:t>
      </w:r>
      <w:bookmarkEnd w:id="1"/>
    </w:p>
    <w:p>
      <w:r>
        <w:t xml:space="preserve">Picture a bucket that holds up to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capacity</w:t>
      </w:r>
      <w:r>
        <w:t xml:space="preserve"> tokens and is refilled at a fixed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refillPerSecond</w:t>
      </w:r>
      <w:r>
        <w:t xml:space="preserve">. Every request must remove one token before it is served; if the bucket is empty, the request is rejected. Because the bucket can be full, a client that has been quiet may spend a </w:t>
      </w:r>
      <w:r>
        <w:rPr>
          <w:i/>
          <w:iCs/>
        </w:rPr>
        <w:t xml:space="preserve">burst</w:t>
      </w:r>
      <w:r>
        <w:t xml:space="preserve"> of requests at once, but over time it can never exceed the refill rate.</w:t>
      </w:r>
    </w:p>
    <w:p>
      <w:r>
        <w:t xml:space="preserve">The whole algorithm is three numbers — current tokens, capacity, and the last refill time — plus a tiny bit of arithmetic on each request.</w:t>
      </w:r>
    </w:p>
    <w:p>
      <w:pPr>
        <w:pStyle w:val="Heading3"/>
        <w:spacing w:after="120" w:before="240"/>
      </w:pPr>
      <w:bookmarkStart w:name="_in_typescript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In TypeScript</w:t>
      </w:r>
      <w:bookmarkEnd w:id="1"/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export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class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TokenBucket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private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number</w:t>
      </w:r>
      <w:r>
        <w:rPr>
          <w:rFonts w:ascii="Consolas" w:cs="Consolas" w:eastAsia="Consolas" w:hAnsi="Consolas"/>
          <w:sz w:val="20"/>
          <w:szCs w:val="20"/>
        </w:rPr>
        <w:t xml:space="preserve">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private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lastRefill</w:t>
      </w:r>
      <w:r>
        <w:rPr>
          <w:rFonts w:ascii="Consolas" w:cs="Consolas" w:eastAsia="Consolas" w:hAnsi="Consolas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number</w:t>
      </w:r>
      <w:r>
        <w:rPr>
          <w:rFonts w:ascii="Consolas" w:cs="Consolas" w:eastAsia="Consolas" w:hAnsi="Consolas"/>
          <w:sz w:val="20"/>
          <w:szCs w:val="20"/>
        </w:rPr>
        <w:t xml:space="preserve">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constructor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24292F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private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readonly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capacity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number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24292F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private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readonly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refillPerSecond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number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24292F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)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 = capacity;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lastRefill</w:t>
      </w:r>
      <w:r>
        <w:rPr>
          <w:rFonts w:ascii="Consolas" w:cs="Consolas" w:eastAsia="Consolas" w:hAnsi="Consolas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Date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now</w:t>
      </w:r>
      <w:r>
        <w:rPr>
          <w:rFonts w:ascii="Consolas" w:cs="Consolas" w:eastAsia="Consolas" w:hAnsi="Consolas"/>
          <w:sz w:val="20"/>
          <w:szCs w:val="20"/>
        </w:rPr>
        <w:t xml:space="preserve">();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6E7781"/>
          <w:sz w:val="20"/>
          <w:szCs w:val="20"/>
        </w:rPr>
        <w:t xml:space="preserve">/** Spend `cost` tokens; returns false when the bucket is too empty. */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take</w:t>
      </w:r>
      <w:r>
        <w:rPr>
          <w:rFonts w:ascii="Consolas" w:cs="Consolas" w:eastAsia="Consolas" w:hAnsi="Consolas"/>
          <w:sz w:val="20"/>
          <w:szCs w:val="20"/>
        </w:rPr>
        <w:t xml:space="preserve">(cost =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boolean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refill</w:t>
      </w:r>
      <w:r>
        <w:rPr>
          <w:rFonts w:ascii="Consolas" w:cs="Consolas" w:eastAsia="Consolas" w:hAnsi="Consolas"/>
          <w:sz w:val="20"/>
          <w:szCs w:val="20"/>
        </w:rPr>
        <w:t xml:space="preserve">();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if</w:t>
      </w:r>
      <w:r>
        <w:rPr>
          <w:rFonts w:ascii="Consolas" w:cs="Consolas" w:eastAsia="Consolas" w:hAnsi="Consolas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 &lt; cost)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false</w:t>
      </w:r>
      <w:r>
        <w:rPr>
          <w:rFonts w:ascii="Consolas" w:cs="Consolas" w:eastAsia="Consolas" w:hAnsi="Consolas"/>
          <w:sz w:val="20"/>
          <w:szCs w:val="20"/>
        </w:rPr>
        <w:t xml:space="preserve">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 -= cost;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true</w:t>
      </w:r>
      <w:r>
        <w:rPr>
          <w:rFonts w:ascii="Consolas" w:cs="Consolas" w:eastAsia="Consolas" w:hAnsi="Consolas"/>
          <w:sz w:val="20"/>
          <w:szCs w:val="20"/>
        </w:rPr>
        <w:t xml:space="preserve">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private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refill</w:t>
      </w:r>
      <w:r>
        <w:rPr>
          <w:rFonts w:ascii="Consolas" w:cs="Consolas" w:eastAsia="Consolas" w:hAnsi="Consolas"/>
          <w:sz w:val="20"/>
          <w:szCs w:val="20"/>
        </w:rPr>
        <w:t xml:space="preserve">():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void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const</w:t>
      </w:r>
      <w:r>
        <w:rPr>
          <w:rFonts w:ascii="Consolas" w:cs="Consolas" w:eastAsia="Consolas" w:hAnsi="Consolas"/>
          <w:sz w:val="20"/>
          <w:szCs w:val="20"/>
        </w:rPr>
        <w:t xml:space="preserve"> now =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Date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now</w:t>
      </w:r>
      <w:r>
        <w:rPr>
          <w:rFonts w:ascii="Consolas" w:cs="Consolas" w:eastAsia="Consolas" w:hAnsi="Consolas"/>
          <w:sz w:val="20"/>
          <w:szCs w:val="20"/>
        </w:rPr>
        <w:t xml:space="preserve">();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const</w:t>
      </w:r>
      <w:r>
        <w:rPr>
          <w:rFonts w:ascii="Consolas" w:cs="Consolas" w:eastAsia="Consolas" w:hAnsi="Consolas"/>
          <w:sz w:val="20"/>
          <w:szCs w:val="20"/>
        </w:rPr>
        <w:t xml:space="preserve"> elapsedSeconds = (now -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lastRefill</w:t>
      </w:r>
      <w:r>
        <w:rPr>
          <w:rFonts w:ascii="Consolas" w:cs="Consolas" w:eastAsia="Consolas" w:hAnsi="Consolas"/>
          <w:sz w:val="20"/>
          <w:szCs w:val="20"/>
        </w:rPr>
        <w:t xml:space="preserve">) /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1000</w:t>
      </w:r>
      <w:r>
        <w:rPr>
          <w:rFonts w:ascii="Consolas" w:cs="Consolas" w:eastAsia="Consolas" w:hAnsi="Consolas"/>
          <w:sz w:val="20"/>
          <w:szCs w:val="20"/>
        </w:rPr>
        <w:t xml:space="preserve">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Math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min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capacity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tokens</w:t>
      </w:r>
      <w:r>
        <w:rPr>
          <w:rFonts w:ascii="Consolas" w:cs="Consolas" w:eastAsia="Consolas" w:hAnsi="Consolas"/>
          <w:sz w:val="20"/>
          <w:szCs w:val="20"/>
        </w:rPr>
        <w:t xml:space="preserve"> + elapsedSeconds *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refillPerSecond</w:t>
      </w:r>
      <w:r>
        <w:rPr>
          <w:rFonts w:ascii="Consolas" w:cs="Consolas" w:eastAsia="Consolas" w:hAnsi="Consolas"/>
          <w:sz w:val="20"/>
          <w:szCs w:val="20"/>
        </w:rPr>
        <w:t xml:space="preserve">);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this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lastRefill</w:t>
      </w:r>
      <w:r>
        <w:rPr>
          <w:rFonts w:ascii="Consolas" w:cs="Consolas" w:eastAsia="Consolas" w:hAnsi="Consolas"/>
          <w:sz w:val="20"/>
          <w:szCs w:val="20"/>
        </w:rPr>
        <w:t xml:space="preserve"> = now;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Notice that we never run a timer: refilling </w:t>
      </w:r>
      <w:r>
        <w:rPr>
          <w:i/>
          <w:iCs/>
        </w:rPr>
        <w:t xml:space="preserve">lazily</w:t>
      </w:r>
      <w:r>
        <w:t xml:space="preserve"> on each call is both cheaper and more accurate than waking up on an interval.</w:t>
      </w:r>
    </w:p>
    <w:p>
      <w:pPr>
        <w:pStyle w:val="Heading3"/>
        <w:spacing w:after="120" w:before="240"/>
      </w:pPr>
      <w:bookmarkStart w:name="_in_python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In Python</w:t>
      </w:r>
      <w:bookmarkEnd w:id="1"/>
    </w:p>
    <w:p>
      <w:r>
        <w:t xml:space="preserve">The same design translates directly, using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time.monotonic()</w:t>
      </w:r>
      <w:r>
        <w:t xml:space="preserve"> so the clock cannot run backwards when the wall clock is adjusted.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import</w:t>
      </w:r>
      <w:r>
        <w:rPr>
          <w:rFonts w:ascii="Consolas" w:cs="Consolas" w:eastAsia="Consolas" w:hAnsi="Consolas"/>
          <w:sz w:val="20"/>
          <w:szCs w:val="20"/>
        </w:rPr>
        <w:t xml:space="preserve"> time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from</w:t>
      </w:r>
      <w:r>
        <w:rPr>
          <w:rFonts w:ascii="Consolas" w:cs="Consolas" w:eastAsia="Consolas" w:hAnsi="Consolas"/>
          <w:sz w:val="20"/>
          <w:szCs w:val="20"/>
        </w:rPr>
        <w:t xml:space="preserve"> dataclasses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import</w:t>
      </w:r>
      <w:r>
        <w:rPr>
          <w:rFonts w:ascii="Consolas" w:cs="Consolas" w:eastAsia="Consolas" w:hAnsi="Consolas"/>
          <w:sz w:val="20"/>
          <w:szCs w:val="20"/>
        </w:rPr>
        <w:t xml:space="preserve"> dataclass, field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@dataclass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class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TokenBucket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capacity: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refill_per_second: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_tokens: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 = field(init=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False</w:t>
      </w: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_last: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sz w:val="20"/>
          <w:szCs w:val="20"/>
        </w:rPr>
        <w:t xml:space="preserve"> = field(default_factory=time.monotonic, init=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False</w:t>
      </w: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def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__post_init__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) -&gt;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None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._tokens =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.capacity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def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take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self, cost: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float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1.0</w:t>
      </w:r>
      <w:r>
        <w:rPr>
          <w:rFonts w:ascii="Consolas" w:cs="Consolas" w:eastAsia="Consolas" w:hAnsi="Consolas"/>
          <w:sz w:val="20"/>
          <w:szCs w:val="20"/>
        </w:rPr>
        <w:t xml:space="preserve">) -&gt;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bool</w:t>
      </w:r>
      <w:r>
        <w:rPr>
          <w:rFonts w:ascii="Consolas" w:cs="Consolas" w:eastAsia="Consolas" w:hAnsi="Consolas"/>
          <w:sz w:val="20"/>
          <w:szCs w:val="20"/>
        </w:rPr>
        <w:t xml:space="preserve">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now = time.monotonic()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._tokens =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min</w:t>
      </w:r>
      <w:r>
        <w:rPr>
          <w:rFonts w:ascii="Consolas" w:cs="Consolas" w:eastAsia="Consolas" w:hAnsi="Consolas"/>
          <w:sz w:val="20"/>
          <w:szCs w:val="20"/>
        </w:rPr>
        <w:t xml:space="preserve">(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.capacity,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._tokens + (now -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._last) *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.refill_per_second,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._last = now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if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._tokens &lt; cost: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False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self</w:t>
      </w:r>
      <w:r>
        <w:rPr>
          <w:rFonts w:ascii="Consolas" w:cs="Consolas" w:eastAsia="Consolas" w:hAnsi="Consolas"/>
          <w:sz w:val="20"/>
          <w:szCs w:val="20"/>
        </w:rPr>
        <w:t xml:space="preserve">._tokens -= cost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True</w:t>
      </w:r>
    </w:p>
    <w:p>
      <w:pPr>
        <w:pStyle w:val="Heading3"/>
        <w:spacing w:after="120" w:before="240"/>
      </w:pPr>
      <w:bookmarkStart w:name="_in_go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In Go</w:t>
      </w:r>
      <w:bookmarkEnd w:id="1"/>
    </w:p>
    <w:p>
      <w:r>
        <w:t xml:space="preserve">In a concurrent server the bucket is shared across goroutines, so this version guards its state with a mutex.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package</w:t>
      </w:r>
      <w:r>
        <w:rPr>
          <w:rFonts w:ascii="Consolas" w:cs="Consolas" w:eastAsia="Consolas" w:hAnsi="Consolas"/>
          <w:sz w:val="20"/>
          <w:szCs w:val="20"/>
        </w:rPr>
        <w:t xml:space="preserve"> ratelimit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import</w:t>
      </w:r>
      <w:r>
        <w:rPr>
          <w:rFonts w:ascii="Consolas" w:cs="Consolas" w:eastAsia="Consolas" w:hAnsi="Consolas"/>
          <w:sz w:val="20"/>
          <w:szCs w:val="20"/>
        </w:rPr>
        <w:t xml:space="preserve"> (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"sync"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"time"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6E7781"/>
          <w:sz w:val="20"/>
          <w:szCs w:val="20"/>
        </w:rPr>
        <w:t xml:space="preserve">// Bucket is a goroutine-safe token bucket.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type</w:t>
      </w:r>
      <w:r>
        <w:rPr>
          <w:rFonts w:ascii="Consolas" w:cs="Consolas" w:eastAsia="Consolas" w:hAnsi="Consolas"/>
          <w:sz w:val="20"/>
          <w:szCs w:val="20"/>
        </w:rPr>
        <w:t xml:space="preserve"> Bucket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struct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mu       sync.Mutex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tokens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float64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capacity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float64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rate    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float64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6E7781"/>
          <w:sz w:val="20"/>
          <w:szCs w:val="20"/>
        </w:rPr>
        <w:t xml:space="preserve">// tokens per second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last     time.Time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func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New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(capacity, rate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float64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)</w:t>
      </w:r>
      <w:r>
        <w:rPr>
          <w:rFonts w:ascii="Consolas" w:cs="Consolas" w:eastAsia="Consolas" w:hAnsi="Consolas"/>
          <w:sz w:val="20"/>
          <w:szCs w:val="20"/>
        </w:rPr>
        <w:t xml:space="preserve"> *Bucket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&amp;Bucket{tokens: capacity, capacity: capacity, rate: rate, last: time.Now()}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6E7781"/>
          <w:sz w:val="20"/>
          <w:szCs w:val="20"/>
        </w:rPr>
        <w:t xml:space="preserve">// Take spends cost tokens, returning false when the bucket is empty.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func</w:t>
      </w:r>
      <w:r>
        <w:rPr>
          <w:rFonts w:ascii="Consolas" w:cs="Consolas" w:eastAsia="Consolas" w:hAnsi="Consolas"/>
          <w:color w:val="8250D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4292F"/>
          <w:sz w:val="20"/>
          <w:szCs w:val="20"/>
        </w:rPr>
        <w:t xml:space="preserve">(b *Bucket)</w:t>
      </w:r>
      <w:r>
        <w:rPr>
          <w:rFonts w:ascii="Consolas" w:cs="Consolas" w:eastAsia="Consolas" w:hAnsi="Consolas"/>
          <w:sz w:val="20"/>
          <w:szCs w:val="20"/>
        </w:rPr>
        <w:t xml:space="preserve"> Take(cost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float64</w:t>
      </w:r>
      <w:r>
        <w:rPr>
          <w:rFonts w:ascii="Consolas" w:cs="Consolas" w:eastAsia="Consolas" w:hAnsi="Consolas"/>
          <w:sz w:val="20"/>
          <w:szCs w:val="20"/>
        </w:rPr>
        <w:t xml:space="preserve">)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bool</w:t>
      </w:r>
      <w:r>
        <w:rPr>
          <w:rFonts w:ascii="Consolas" w:cs="Consolas" w:eastAsia="Consolas" w:hAnsi="Consolas"/>
          <w:sz w:val="20"/>
          <w:szCs w:val="20"/>
        </w:rPr>
        <w:t xml:space="preserve">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b.mu.Lock()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defer</w:t>
      </w:r>
      <w:r>
        <w:rPr>
          <w:rFonts w:ascii="Consolas" w:cs="Consolas" w:eastAsia="Consolas" w:hAnsi="Consolas"/>
          <w:sz w:val="20"/>
          <w:szCs w:val="20"/>
        </w:rPr>
        <w:t xml:space="preserve"> b.mu.Unlock()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now := time.Now()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b.tokens = min(b.capacity, b.tokens+now.Sub(b.last).Seconds()*b.rate)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b.last = now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if</w:t>
      </w:r>
      <w:r>
        <w:rPr>
          <w:rFonts w:ascii="Consolas" w:cs="Consolas" w:eastAsia="Consolas" w:hAnsi="Consolas"/>
          <w:sz w:val="20"/>
          <w:szCs w:val="20"/>
        </w:rPr>
        <w:t xml:space="preserve"> b.tokens &lt; cost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false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b.tokens -= cost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return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true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bookmarkStart w:name="_configuration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Configuration</w:t>
      </w:r>
      <w:bookmarkEnd w:id="1"/>
    </w:p>
    <w:p>
      <w:r>
        <w:t xml:space="preserve">Limits belong in configuration, not code, so you can tune them without a deploy. A small JSON document is enough to describe per-route buckets and the response headers you want to advertise.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"limits"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"default"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"capacity"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60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"refillPerSecond"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"search"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"capacity"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10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"refillPerSecond"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0.5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"headers"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"remaining"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"X-RateLimit-Remaining"</w:t>
      </w:r>
      <w:r>
        <w:rPr>
          <w:rFonts w:ascii="Consolas" w:cs="Consolas" w:eastAsia="Consolas" w:hAnsi="Consolas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"retryAfter"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"Retry-After"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t xml:space="preserve">When the limiter runs behind Kubernetes, the same numbers usually surface as environment variables on the gateway deployment: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apiVersion: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apps/v1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kind: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Deployment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metadata: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name: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gateway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0550AE"/>
          <w:sz w:val="20"/>
          <w:szCs w:val="20"/>
        </w:rPr>
        <w:t xml:space="preserve">spec: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replicas: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3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template: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spec: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containers: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name: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gateway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image: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registry.example.com/gateway:1.4.2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env: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name: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RATE_LIMIT_DEFAULT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value: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"60"</w:t>
      </w:r>
    </w:p>
    <w:p>
      <w:pPr>
        <w:pStyle w:val="Heading2"/>
        <w:spacing w:after="120" w:before="240"/>
      </w:pPr>
      <w:bookmarkStart w:name="_trying_it_out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Trying It Out</w:t>
      </w:r>
      <w:bookmarkEnd w:id="1"/>
    </w:p>
    <w:p>
      <w:r>
        <w:t xml:space="preserve">The fastest way to convince yourself the limiter works is to exceed it on purpose and count the status codes that come back.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6E7781"/>
          <w:sz w:val="20"/>
          <w:szCs w:val="20"/>
        </w:rPr>
        <w:t xml:space="preserve"># Fire 20 quick requests and tally the HTTP status codes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for</w:t>
      </w:r>
      <w:r>
        <w:rPr>
          <w:rFonts w:ascii="Consolas" w:cs="Consolas" w:eastAsia="Consolas" w:hAnsi="Consolas"/>
          <w:sz w:val="20"/>
          <w:szCs w:val="20"/>
        </w:rPr>
        <w:t xml:space="preserve"> i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in</w:t>
      </w:r>
      <w:r>
        <w:rPr>
          <w:rFonts w:ascii="Consolas" w:cs="Consolas" w:eastAsia="Consolas" w:hAnsi="Consolas"/>
          <w:sz w:val="20"/>
          <w:szCs w:val="20"/>
        </w:rPr>
        <w:t xml:space="preserve"> $(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seq</w:t>
      </w:r>
      <w:r>
        <w:rPr>
          <w:rFonts w:ascii="Consolas" w:cs="Consolas" w:eastAsia="Consolas" w:hAnsi="Consolas"/>
          <w:sz w:val="20"/>
          <w:szCs w:val="20"/>
        </w:rPr>
        <w:t xml:space="preserve"> 1 20);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do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curl -s -o /dev/null -w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"%{http_code}\n"</w:t>
      </w:r>
      <w:r>
        <w:rPr>
          <w:rFonts w:ascii="Consolas" w:cs="Consolas" w:eastAsia="Consolas" w:hAnsi="Consolas"/>
          <w:sz w:val="20"/>
          <w:szCs w:val="20"/>
        </w:rPr>
        <w:t xml:space="preserve"> \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"https://api.example.com/v1/search?q=bread"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done</w:t>
      </w:r>
      <w:r>
        <w:rPr>
          <w:rFonts w:ascii="Consolas" w:cs="Consolas" w:eastAsia="Consolas" w:hAnsi="Consolas"/>
          <w:sz w:val="20"/>
          <w:szCs w:val="20"/>
        </w:rPr>
        <w:t xml:space="preserve"> |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sort</w:t>
      </w:r>
      <w:r>
        <w:rPr>
          <w:rFonts w:ascii="Consolas" w:cs="Consolas" w:eastAsia="Consolas" w:hAnsi="Consolas"/>
          <w:sz w:val="20"/>
          <w:szCs w:val="20"/>
        </w:rPr>
        <w:t xml:space="preserve"> |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uniq</w:t>
      </w:r>
      <w:r>
        <w:rPr>
          <w:rFonts w:ascii="Consolas" w:cs="Consolas" w:eastAsia="Consolas" w:hAnsi="Consolas"/>
          <w:sz w:val="20"/>
          <w:szCs w:val="20"/>
        </w:rPr>
        <w:t xml:space="preserve"> -c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9A6700" w:sz="24"/>
              <w:bottom w:val="none" w:color="auto" w:sz="0"/>
              <w:right w:val="none" w:color="auto" w:sz="0"/>
            </w:tcBorders>
            <w:shd w:fill="FFF8C5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</w:rPr>
              <w:t xml:space="preserve">⚠️ Warning</w:t>
            </w:r>
          </w:p>
          <w:p>
            <w:r>
              <w:t xml:space="preserve">Never load-test a shared staging environment without telling the team first. A burst big enough to prove your limiter works is also big enough to page whoever is on call.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observability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Observability</w:t>
      </w:r>
      <w:bookmarkEnd w:id="1"/>
    </w:p>
    <w:p>
      <w:r>
        <w:t xml:space="preserve">A limiter you cannot see is a limiter you cannot trust. Log every rejection with the client id and the route, then keep a query handy to spot who is hitting the wall most often.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color w:val="6E7781"/>
          <w:sz w:val="20"/>
          <w:szCs w:val="20"/>
        </w:rPr>
        <w:t xml:space="preserve">-- Clients throttled most in the last hour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SELECT</w:t>
      </w:r>
      <w:r>
        <w:rPr>
          <w:rFonts w:ascii="Consolas" w:cs="Consolas" w:eastAsia="Consolas" w:hAnsi="Consolas"/>
          <w:sz w:val="20"/>
          <w:szCs w:val="20"/>
        </w:rPr>
        <w:t xml:space="preserve"> client_id,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COUNT</w:t>
      </w:r>
      <w:r>
        <w:rPr>
          <w:rFonts w:ascii="Consolas" w:cs="Consolas" w:eastAsia="Consolas" w:hAnsi="Consolas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*</w:t>
      </w:r>
      <w:r>
        <w:rPr>
          <w:rFonts w:ascii="Consolas" w:cs="Consolas" w:eastAsia="Consolas" w:hAnsi="Consolas"/>
          <w:sz w:val="20"/>
          <w:szCs w:val="20"/>
        </w:rPr>
        <w:t xml:space="preserve">)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AS</w:t>
      </w:r>
      <w:r>
        <w:rPr>
          <w:rFonts w:ascii="Consolas" w:cs="Consolas" w:eastAsia="Consolas" w:hAnsi="Consolas"/>
          <w:sz w:val="20"/>
          <w:szCs w:val="20"/>
        </w:rPr>
        <w:t xml:space="preserve"> throttled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FROM</w:t>
      </w:r>
      <w:r>
        <w:rPr>
          <w:rFonts w:ascii="Consolas" w:cs="Consolas" w:eastAsia="Consolas" w:hAnsi="Consolas"/>
          <w:sz w:val="20"/>
          <w:szCs w:val="20"/>
        </w:rPr>
        <w:t xml:space="preserve">   request_log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WHERE</w:t>
      </w:r>
      <w:r>
        <w:rPr>
          <w:rFonts w:ascii="Consolas" w:cs="Consolas" w:eastAsia="Consolas" w:hAnsi="Consolas"/>
          <w:sz w:val="20"/>
          <w:szCs w:val="20"/>
        </w:rPr>
        <w:t xml:space="preserve">  status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=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429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AND</w:t>
      </w:r>
      <w:r>
        <w:rPr>
          <w:rFonts w:ascii="Consolas" w:cs="Consolas" w:eastAsia="Consolas" w:hAnsi="Consolas"/>
          <w:sz w:val="20"/>
          <w:szCs w:val="20"/>
        </w:rPr>
        <w:t xml:space="preserve">  created_at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&gt;=</w:t>
      </w:r>
      <w:r>
        <w:rPr>
          <w:rFonts w:ascii="Consolas" w:cs="Consolas" w:eastAsia="Consolas" w:hAnsi="Consolas"/>
          <w:sz w:val="20"/>
          <w:szCs w:val="20"/>
        </w:rPr>
        <w:t xml:space="preserve"> now()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-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953800"/>
          <w:sz w:val="20"/>
          <w:szCs w:val="20"/>
        </w:rPr>
        <w:t xml:space="preserve">interval</w:t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A3069"/>
          <w:sz w:val="20"/>
          <w:szCs w:val="20"/>
        </w:rPr>
        <w:t xml:space="preserve">'1 hour'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GROUP</w:t>
      </w: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BY</w:t>
      </w:r>
      <w:r>
        <w:rPr>
          <w:rFonts w:ascii="Consolas" w:cs="Consolas" w:eastAsia="Consolas" w:hAnsi="Consolas"/>
          <w:sz w:val="20"/>
          <w:szCs w:val="20"/>
        </w:rPr>
        <w:t xml:space="preserve"> client_id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color w:val="CF222E"/>
          <w:sz w:val="20"/>
          <w:szCs w:val="20"/>
        </w:rPr>
        <w:t xml:space="preserve">ORDER</w:t>
      </w:r>
      <w:r>
        <w:rPr>
          <w:rFonts w:ascii="Consolas" w:cs="Consolas" w:eastAsia="Consolas" w:hAnsi="Consolas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BY</w:t>
      </w:r>
      <w:r>
        <w:rPr>
          <w:rFonts w:ascii="Consolas" w:cs="Consolas" w:eastAsia="Consolas" w:hAnsi="Consolas"/>
          <w:sz w:val="20"/>
          <w:szCs w:val="20"/>
        </w:rPr>
        <w:t xml:space="preserve"> throttled </w:t>
      </w:r>
      <w:r>
        <w:rPr>
          <w:rFonts w:ascii="Consolas" w:cs="Consolas" w:eastAsia="Consolas" w:hAnsi="Consolas"/>
          <w:color w:val="CF222E"/>
          <w:sz w:val="20"/>
          <w:szCs w:val="20"/>
        </w:rPr>
        <w:t xml:space="preserve">DESC</w:t>
      </w: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LIMIT  </w:t>
      </w:r>
      <w:r>
        <w:rPr>
          <w:rFonts w:ascii="Consolas" w:cs="Consolas" w:eastAsia="Consolas" w:hAnsi="Consolas"/>
          <w:color w:val="0550AE"/>
          <w:sz w:val="20"/>
          <w:szCs w:val="20"/>
        </w:rPr>
        <w:t xml:space="preserve">10</w:t>
      </w:r>
      <w:r>
        <w:rPr>
          <w:rFonts w:ascii="Consolas" w:cs="Consolas" w:eastAsia="Consolas" w:hAnsi="Consolas"/>
          <w:sz w:val="20"/>
          <w:szCs w:val="20"/>
        </w:rPr>
        <w:t xml:space="preserve">;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1A7F37" w:sz="24"/>
              <w:bottom w:val="none" w:color="auto" w:sz="0"/>
              <w:right w:val="none" w:color="auto" w:sz="0"/>
            </w:tcBorders>
            <w:shd w:fill="DAFBE1" w:color="auto" w:val="clear"/>
            <w:tcMar>
              <w:top w:type="dxa" w:w="80"/>
              <w:left w:type="dxa" w:w="22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F37"/>
              </w:rPr>
              <w:t xml:space="preserve">💡 Tip</w:t>
            </w:r>
          </w:p>
          <w:p>
            <w:r>
              <w:t xml:space="preserve">Export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throttled</w:t>
            </w:r>
            <w:r>
              <w:t xml:space="preserve"> as a metric alongside the raw counts. An alert on a sudden spike catches both runaway clients </w:t>
            </w:r>
            <w:r>
              <w:rPr>
                <w:i/>
                <w:iCs/>
              </w:rPr>
              <w:t xml:space="preserve">and</w:t>
            </w:r>
            <w:r>
              <w:t xml:space="preserve"> a limit you accidentally set too low.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40"/>
      </w:pPr>
      <w:bookmarkStart w:name="_choosing_limit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Choosing Limits</w:t>
      </w:r>
      <w:bookmarkEnd w:id="1"/>
    </w:p>
    <w:p>
      <w:r>
        <w:t xml:space="preserve">There is no universal number; the right limit depends on how expensive the route is and how bursty legitimate traffic looks. The table below is a sane starting point you can adjust once you have real traffic.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Capacity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Refill / sec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GET /health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Cheap; keep it generous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GET /search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Expensive; protect the database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POST /login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0.05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Throttle credential-stuffing</w:t>
            </w:r>
            <w:hyperlink w:history="1" w:anchor="_md2x_note_1">
              <w:r>
                <w:rPr>
                  <w:color w:val="2563EB"/>
                  <w:vertAlign w:val="superscript"/>
                </w:rPr>
                <w:t xml:space="preserve">1</w:t>
              </w:r>
            </w:hyperlink>
          </w:p>
        </w:tc>
      </w:tr>
    </w:tbl>
    <w:p>
      <w:r>
        <w:t xml:space="preserve">Start loose, watch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429</w:t>
      </w:r>
      <w:r>
        <w:t xml:space="preserve"> rate, and tighten only the routes that actually hurt. A limiter that rejects honest traffic is worse than none at all.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2"/>
        </w:numPr>
      </w:pPr>
      <w:bookmarkStart w:name="_md2x_note_1" w:id="1"/>
      <w:r>
        <w:t xml:space="preserve">Credential stuffing is an attack that replays leaked username/password pairs against a login endpoint. A tight bucket on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POST /login</w:t>
      </w:r>
      <w:r>
        <w:t xml:space="preserve"> will not stop it outright, but it raises the cost enough that most bots move on.</w:t>
      </w:r>
      <w:bookmarkEnd w:id="1"/>
    </w:p>
    <w:p>
      <w:pPr>
        <w:pBdr>
          <w:bottom w:val="single" w:color="6B7280" w:sz="6" w:space="1"/>
        </w:pBdr>
      </w:pPr>
    </w:p>
    <w:p>
      <w:r>
        <w:t xml:space="preserve">Written with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md2x</w:t>
      </w:r>
      <w:r>
        <w:t xml:space="preserve">. Measure first, then limit — never the other way around.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 Limiting with Token Buckets</dc:title>
  <dc:subject>An implementer's guide to the token bucket algorithm</dc:subject>
  <dc:creator>Priya Nair</dc:creator>
  <cp:keywords>rate limiting, token bucket, api, backend, throttling</cp:keywords>
  <cp:lastModifiedBy>Un-named</cp:lastModifiedBy>
  <cp:revision>1</cp:revision>
  <dcterms:created xsi:type="dcterms:W3CDTF">2026-07-11T09:31:57.729Z</dcterms:created>
  <dcterms:modified xsi:type="dcterms:W3CDTF">2026-07-11T09:31:57.730Z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