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22A" w:rsidRPr="00F5434F" w:rsidRDefault="00B9222A" w:rsidP="006A033E">
      <w:pPr>
        <w:widowControl/>
        <w:rPr>
          <w:rFonts w:ascii="BentonSans Comp Regular" w:hAnsi="BentonSans Comp Regular"/>
          <w:sz w:val="20"/>
        </w:rPr>
      </w:pPr>
      <w:bookmarkStart w:id="0" w:name="_GoBack"/>
      <w:bookmarkEnd w:id="0"/>
    </w:p>
    <w:p w:rsidR="00B9222A" w:rsidRPr="00F5434F" w:rsidRDefault="00B9222A" w:rsidP="006A033E">
      <w:pPr>
        <w:widowControl/>
        <w:rPr>
          <w:rFonts w:ascii="BentonSans Comp Regular" w:hAnsi="BentonSans Comp Regular"/>
          <w:sz w:val="20"/>
        </w:rPr>
      </w:pPr>
    </w:p>
    <w:p w:rsidR="00B9222A" w:rsidRPr="00F5434F" w:rsidRDefault="00490BF8" w:rsidP="006A033E">
      <w:pPr>
        <w:widowControl/>
        <w:rPr>
          <w:rFonts w:ascii="BentonSans Comp Regular" w:hAnsi="BentonSans Comp Regular"/>
          <w:sz w:val="20"/>
        </w:rPr>
      </w:pPr>
      <w:r w:rsidRPr="00F5434F">
        <w:rPr>
          <w:rFonts w:ascii="BentonSans Comp Regular" w:hAnsi="BentonSans Comp Regular"/>
          <w:noProof/>
          <w:snapToGrid/>
          <w:sz w:val="20"/>
        </w:rPr>
        <mc:AlternateContent>
          <mc:Choice Requires="wps">
            <w:drawing>
              <wp:anchor distT="0" distB="0" distL="114300" distR="114300" simplePos="0" relativeHeight="251658240" behindDoc="1" locked="0" layoutInCell="1" allowOverlap="1">
                <wp:simplePos x="0" y="0"/>
                <wp:positionH relativeFrom="column">
                  <wp:posOffset>1546860</wp:posOffset>
                </wp:positionH>
                <wp:positionV relativeFrom="paragraph">
                  <wp:posOffset>27940</wp:posOffset>
                </wp:positionV>
                <wp:extent cx="3248025" cy="955675"/>
                <wp:effectExtent l="0" t="1905" r="3810" b="4445"/>
                <wp:wrapNone/>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21.8pt;margin-top:2.2pt;width:255.75pt;height:7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7Q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m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" stroked="f">
                <v:textbox>
                  <w:txbxContent>
                    <w:p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rsidR="00B9222A" w:rsidRPr="00F5434F" w:rsidRDefault="00B9222A" w:rsidP="006A033E">
      <w:pPr>
        <w:widowControl/>
        <w:rPr>
          <w:rFonts w:ascii="BentonSans Comp Regular" w:hAnsi="BentonSans Comp Regular"/>
          <w:sz w:val="20"/>
        </w:rPr>
      </w:pPr>
    </w:p>
    <w:p w:rsidR="00B9222A" w:rsidRPr="00F5434F" w:rsidRDefault="00B9222A" w:rsidP="006A033E">
      <w:pPr>
        <w:widowControl/>
        <w:rPr>
          <w:rFonts w:ascii="BentonSans Comp Regular" w:hAnsi="BentonSans Comp Regular"/>
          <w:sz w:val="20"/>
        </w:rPr>
      </w:pPr>
    </w:p>
    <w:p w:rsidR="006A033E" w:rsidRPr="00F5434F" w:rsidRDefault="006A033E" w:rsidP="006A033E">
      <w:pPr>
        <w:widowControl/>
        <w:rPr>
          <w:rFonts w:ascii="BentonSans Comp Regular" w:hAnsi="BentonSans Comp Regular"/>
          <w:sz w:val="20"/>
        </w:rPr>
      </w:pPr>
    </w:p>
    <w:p w:rsidR="006A033E" w:rsidRPr="00F5434F" w:rsidRDefault="00F55C92" w:rsidP="006A033E">
      <w:pPr>
        <w:widowControl/>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rsidR="00CC643A" w:rsidRDefault="00CC643A" w:rsidP="006A033E">
      <w:pPr>
        <w:widowControl/>
        <w:rPr>
          <w:rFonts w:ascii="BentonSans Comp Regular" w:hAnsi="BentonSans Comp Regular"/>
          <w:sz w:val="20"/>
        </w:rPr>
      </w:pPr>
    </w:p>
    <w:p w:rsidR="008230AB" w:rsidRDefault="008230AB" w:rsidP="006A033E">
      <w:pPr>
        <w:widowControl/>
        <w:rPr>
          <w:rFonts w:ascii="BentonSans Comp Regular" w:hAnsi="BentonSans Comp Regular"/>
          <w:sz w:val="20"/>
        </w:rPr>
      </w:pPr>
    </w:p>
    <w:p w:rsidR="008230AB" w:rsidRPr="00F5434F" w:rsidRDefault="008230AB" w:rsidP="006A033E">
      <w:pPr>
        <w:widowControl/>
        <w:rPr>
          <w:rFonts w:ascii="BentonSans Comp Regular" w:hAnsi="BentonSans Comp Regular"/>
          <w:sz w:val="20"/>
        </w:rPr>
      </w:pPr>
    </w:p>
    <w:p w:rsidR="0084119E" w:rsidRPr="00F5434F" w:rsidRDefault="00F501C7" w:rsidP="00551C68">
      <w:pPr>
        <w:widowControl/>
        <w:jc w:val="center"/>
        <w:rPr>
          <w:rFonts w:ascii="BentonSans Comp Regular" w:hAnsi="BentonSans Comp Regular"/>
          <w:sz w:val="20"/>
        </w:rPr>
      </w:pPr>
      <w:r w:rsidRPr="00F501C7">
        <w:rPr>
          <w:rFonts w:ascii="BentonSans Comp Regular" w:hAnsi="BentonSans Comp Regular"/>
          <w:noProof/>
          <w:sz w:val="20"/>
        </w:rPr>
        <w:drawing>
          <wp:inline distT="0" distB="0" distL="0" distR="0">
            <wp:extent cx="3935758" cy="5030548"/>
            <wp:effectExtent l="476250" t="361950" r="693420" b="360680"/>
            <wp:docPr id="7" name="Picture 7" descr="C:\Users\eklee\Dropbox (UNC Charlotte)\Images\Images - UNC Charlotte\UNCC 2021\IMG_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klee\Dropbox (UNC Charlotte)\Images\Images - UNC Charlotte\UNCC 2021\IMG_0337.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2187" r="17023"/>
                    <a:stretch/>
                  </pic:blipFill>
                  <pic:spPr bwMode="auto">
                    <a:xfrm>
                      <a:off x="0" y="0"/>
                      <a:ext cx="3937913" cy="503330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4C798A" w:rsidRPr="00F5434F" w:rsidRDefault="00CC643A" w:rsidP="004C798A">
      <w:pPr>
        <w:widowControl/>
        <w:rPr>
          <w:rFonts w:ascii="BentonSans Comp Regular" w:hAnsi="BentonSans Comp Regular"/>
          <w:sz w:val="20"/>
        </w:rPr>
        <w:sectPr w:rsidR="004C798A" w:rsidRPr="00F5434F" w:rsidSect="00237087">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42"/>
          <w:cols w:sep="1" w:space="720"/>
          <w:noEndnote/>
          <w:docGrid w:linePitch="360"/>
        </w:sectPr>
      </w:pPr>
      <w:r w:rsidRPr="00F5434F">
        <w:rPr>
          <w:rFonts w:ascii="BentonSans Comp Regular" w:hAnsi="BentonSans Comp Regular"/>
          <w:sz w:val="20"/>
        </w:rPr>
        <w:br w:type="page"/>
      </w:r>
    </w:p>
    <w:p w:rsidR="00F55C92" w:rsidRPr="00F5434F" w:rsidRDefault="00490BF8" w:rsidP="00F55C92">
      <w:pPr>
        <w:widowControl/>
        <w:rPr>
          <w:rFonts w:ascii="BentonSans Comp Regular" w:hAnsi="BentonSans Comp Regular"/>
          <w:sz w:val="20"/>
        </w:rPr>
      </w:pPr>
      <w:r w:rsidRPr="00F5434F">
        <w:rPr>
          <w:rFonts w:ascii="BentonSans Comp Regular" w:hAnsi="BentonSans Comp Regular"/>
          <w:noProof/>
          <w:snapToGrid/>
          <w:sz w:val="20"/>
        </w:rPr>
        <w:lastRenderedPageBreak/>
        <mc:AlternateContent>
          <mc:Choice Requires="wps">
            <w:drawing>
              <wp:anchor distT="0" distB="0" distL="114300" distR="114300" simplePos="0" relativeHeight="251659264" behindDoc="1" locked="0" layoutInCell="1" allowOverlap="1">
                <wp:simplePos x="0" y="0"/>
                <wp:positionH relativeFrom="column">
                  <wp:posOffset>1568450</wp:posOffset>
                </wp:positionH>
                <wp:positionV relativeFrom="paragraph">
                  <wp:posOffset>-401955</wp:posOffset>
                </wp:positionV>
                <wp:extent cx="3248025" cy="955675"/>
                <wp:effectExtent l="0" t="0" r="1270" b="127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7" type="#_x0000_t202" style="position:absolute;margin-left:123.5pt;margin-top:-31.65pt;width:255.75pt;height:7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X2hAIAABc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" stroked="f">
                <v:textbox>
                  <w:txbxContent>
                    <w:p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rsidR="00F55C92" w:rsidRPr="00F5434F" w:rsidRDefault="00F55C92" w:rsidP="00F55C92">
      <w:pPr>
        <w:widowControl/>
        <w:pBdr>
          <w:bottom w:val="single" w:sz="4" w:space="1" w:color="auto"/>
        </w:pBdr>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rsidR="004C798A" w:rsidRPr="00F5434F" w:rsidRDefault="00F55C92" w:rsidP="004C798A">
      <w:pPr>
        <w:widowControl/>
        <w:jc w:val="center"/>
        <w:rPr>
          <w:rFonts w:ascii="BentonSans Comp Regular" w:hAnsi="BentonSans Comp Regular"/>
          <w:b/>
          <w:color w:val="808080"/>
          <w:sz w:val="20"/>
        </w:rPr>
      </w:pPr>
      <w:r w:rsidRPr="00F5434F">
        <w:rPr>
          <w:rFonts w:ascii="BentonSans Comp Regular" w:hAnsi="BentonSans Comp Regular"/>
          <w:b/>
          <w:color w:val="808080"/>
          <w:sz w:val="20"/>
        </w:rPr>
        <w:t>admissions</w:t>
      </w:r>
      <w:r w:rsidR="004C798A" w:rsidRPr="00F5434F">
        <w:rPr>
          <w:rFonts w:ascii="BentonSans Comp Regular" w:hAnsi="BentonSans Comp Regular"/>
          <w:b/>
          <w:color w:val="808080"/>
          <w:sz w:val="20"/>
        </w:rPr>
        <w:t>.</w:t>
      </w:r>
      <w:r w:rsidR="006866E8">
        <w:rPr>
          <w:rFonts w:ascii="BentonSans Comp Regular" w:hAnsi="BentonSans Comp Regular"/>
          <w:b/>
          <w:color w:val="808080"/>
          <w:sz w:val="20"/>
        </w:rPr>
        <w:t>charlotte.edu</w:t>
      </w:r>
    </w:p>
    <w:p w:rsidR="00BC4D13" w:rsidRPr="00F5434F" w:rsidRDefault="00BC4D13" w:rsidP="00034F57">
      <w:pPr>
        <w:tabs>
          <w:tab w:val="center" w:pos="5040"/>
        </w:tabs>
        <w:jc w:val="both"/>
        <w:rPr>
          <w:rFonts w:ascii="BentonSans Comp Regular" w:hAnsi="BentonSans Comp Regular"/>
          <w:sz w:val="20"/>
        </w:rPr>
      </w:pPr>
    </w:p>
    <w:p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The University considers applications for admission without regard to race, color, national origin, religion, sex, sexual orientation, age, or disability.  It reserves the right to withhold the admission of applicants who fail to meet any of the requirements for admission and to restrict enrollments as required by budgetary or other constraints.</w:t>
      </w:r>
    </w:p>
    <w:p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16"/>
          <w:szCs w:val="16"/>
        </w:rPr>
      </w:pPr>
    </w:p>
    <w:p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kern w:val="2"/>
          <w:sz w:val="32"/>
        </w:rPr>
        <w:sectPr w:rsidR="00B25154" w:rsidRPr="00F5434F" w:rsidSect="006F5AA6">
          <w:endnotePr>
            <w:numFmt w:val="decimal"/>
          </w:endnotePr>
          <w:type w:val="continuous"/>
          <w:pgSz w:w="12240" w:h="15840"/>
          <w:pgMar w:top="1008" w:right="1008" w:bottom="1008" w:left="1008" w:header="288" w:footer="288" w:gutter="0"/>
          <w:cols w:sep="1" w:space="720"/>
          <w:noEndnote/>
          <w:docGrid w:linePitch="360"/>
        </w:sectPr>
      </w:pPr>
    </w:p>
    <w:p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color w:val="000000"/>
          <w:kern w:val="2"/>
          <w:sz w:val="32"/>
        </w:rPr>
      </w:pPr>
      <w:r w:rsidRPr="00F5434F">
        <w:rPr>
          <w:rFonts w:ascii="BentonSans Comp Regular" w:hAnsi="BentonSans Comp Regular"/>
          <w:b/>
          <w:color w:val="000000"/>
          <w:kern w:val="2"/>
          <w:sz w:val="32"/>
        </w:rPr>
        <w:t>Admissions Process</w:t>
      </w:r>
    </w:p>
    <w:p w:rsidR="00B25154" w:rsidRPr="00F5434F" w:rsidRDefault="00B25154" w:rsidP="00B25154">
      <w:pPr>
        <w:jc w:val="both"/>
        <w:rPr>
          <w:rFonts w:ascii="BentonSans Comp Regular" w:hAnsi="BentonSans Comp Regular"/>
          <w:sz w:val="20"/>
        </w:rPr>
      </w:pPr>
      <w:r w:rsidRPr="00F5434F">
        <w:rPr>
          <w:rFonts w:ascii="BentonSans Comp Regular" w:hAnsi="BentonSans Comp Regular"/>
          <w:sz w:val="20"/>
        </w:rPr>
        <w:t xml:space="preserve">Applications for admission are reviewed when all required credentials are received.  Incomplete applications will not be reviewed.  Official transcripts must be received for the application to be reviewed.  The review focuses on the academic history of the applicant and considers all relevant factors.  The intent of the University is to offer admission to applicants whose credentials indicate a strong likelihood for success in their selected curricula.  It is not possible to accommodate all the applicants who meet the minimum criteria, and some programs select the best qualified from those meeting the minimum requirements.  </w:t>
      </w:r>
    </w:p>
    <w:p w:rsidR="00B25154" w:rsidRPr="00F5434F" w:rsidRDefault="00B25154" w:rsidP="00B25154">
      <w:pPr>
        <w:jc w:val="both"/>
        <w:rPr>
          <w:rFonts w:ascii="BentonSans Comp Regular" w:hAnsi="BentonSans Comp Regular"/>
          <w:sz w:val="20"/>
        </w:rPr>
      </w:pPr>
    </w:p>
    <w:p w:rsidR="00B25154" w:rsidRPr="00C87CB4" w:rsidRDefault="00B25154" w:rsidP="00C87CB4">
      <w:pPr>
        <w:jc w:val="both"/>
        <w:rPr>
          <w:rFonts w:ascii="BentonSans Comp Regular" w:hAnsi="BentonSans Comp Regular"/>
          <w:sz w:val="20"/>
        </w:rPr>
      </w:pPr>
      <w:r w:rsidRPr="00F5434F">
        <w:rPr>
          <w:rFonts w:ascii="BentonSans Comp Regular" w:hAnsi="BentonSans Comp Regular"/>
          <w:sz w:val="20"/>
        </w:rPr>
        <w:t xml:space="preserve">By delegation from the Chancellor, the Admissions Advisory Committee has the authority to grant limited exceptions to the standard entrance requirements set forth in this </w:t>
      </w:r>
      <w:r w:rsidRPr="00F5434F">
        <w:rPr>
          <w:rFonts w:ascii="BentonSans Comp Regular" w:hAnsi="BentonSans Comp Regular"/>
          <w:i/>
          <w:sz w:val="20"/>
        </w:rPr>
        <w:t>Catalog</w:t>
      </w:r>
      <w:r w:rsidRPr="00F5434F">
        <w:rPr>
          <w:rFonts w:ascii="BentonSans Comp Regular" w:hAnsi="BentonSans Comp Regular"/>
          <w:sz w:val="20"/>
        </w:rPr>
        <w:t xml:space="preserve"> and prescribed by the University of North Carolina Board of Governors policies.  Exceptions for student-athletes are made by the Chancellor after review and recommendation by the Director of Athletics, the Faculty Athletics Representative, and the Athletic Academic Center under the direction of the Provost and Vice Chancellor for Academic Affairs.  Notification of the admissions decision is </w:t>
      </w:r>
      <w:r w:rsidR="00210AEC">
        <w:rPr>
          <w:rFonts w:ascii="BentonSans Comp Regular" w:hAnsi="BentonSans Comp Regular"/>
          <w:sz w:val="20"/>
        </w:rPr>
        <w:t>available</w:t>
      </w:r>
      <w:r w:rsidRPr="00F5434F">
        <w:rPr>
          <w:rFonts w:ascii="BentonSans Comp Regular" w:hAnsi="BentonSans Comp Regular"/>
          <w:sz w:val="20"/>
        </w:rPr>
        <w:t xml:space="preserve"> as soon as the decision is made.  </w:t>
      </w:r>
      <w:r w:rsidR="00C87CB4" w:rsidRPr="00C87CB4">
        <w:rPr>
          <w:rFonts w:ascii="BentonSans Comp Regular" w:hAnsi="BentonSans Comp Regular"/>
          <w:sz w:val="20"/>
        </w:rPr>
        <w:t>Some programs have special admissions processes and may follow alternate timelines.</w:t>
      </w:r>
    </w:p>
    <w:p w:rsidR="00B25154" w:rsidRPr="00F5434F" w:rsidRDefault="00B25154" w:rsidP="00B25154">
      <w:pPr>
        <w:jc w:val="both"/>
        <w:rPr>
          <w:rFonts w:ascii="BentonSans Comp Regular" w:hAnsi="BentonSans Comp Regular"/>
          <w:sz w:val="20"/>
        </w:rPr>
      </w:pPr>
    </w:p>
    <w:p w:rsidR="00B25154" w:rsidRPr="00F5434F" w:rsidRDefault="00B25154" w:rsidP="00B25154">
      <w:pPr>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Students planning to live on campus should complete the online housing form at </w:t>
      </w:r>
      <w:hyperlink r:id="rId12" w:history="1">
        <w:r w:rsidRPr="00F5434F">
          <w:rPr>
            <w:rStyle w:val="Hyperlink"/>
            <w:rFonts w:ascii="BentonSans Comp Regular" w:hAnsi="BentonSans Comp Regular"/>
            <w:color w:val="000000"/>
            <w:kern w:val="2"/>
            <w:sz w:val="20"/>
          </w:rPr>
          <w:t>housing.</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after they receive confirmation of their acceptance in the mail.  </w:t>
      </w: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Information about undergraduate programs is available from:</w:t>
      </w:r>
    </w:p>
    <w:p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Office of Undergraduate Admissions</w:t>
      </w:r>
    </w:p>
    <w:p w:rsidR="00B25154" w:rsidRPr="00F5434F" w:rsidRDefault="00647536"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Gage Undergraduate Admissions and Visitors Center</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Type">
        <w:r w:rsidRPr="00F5434F">
          <w:rPr>
            <w:rFonts w:ascii="BentonSans Comp Regular" w:hAnsi="BentonSans Comp Regular"/>
            <w:color w:val="000000"/>
            <w:kern w:val="2"/>
            <w:sz w:val="20"/>
          </w:rPr>
          <w:t>University</w:t>
        </w:r>
      </w:smartTag>
      <w:r w:rsidRPr="00F5434F">
        <w:rPr>
          <w:rFonts w:ascii="BentonSans Comp Regular" w:hAnsi="BentonSans Comp Regular"/>
          <w:color w:val="000000"/>
          <w:kern w:val="2"/>
          <w:sz w:val="20"/>
        </w:rPr>
        <w:t xml:space="preserve"> of </w:t>
      </w:r>
      <w:smartTag w:uri="urn:schemas-microsoft-com:office:smarttags" w:element="PlaceNam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at </w:t>
      </w: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smartTag>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address">
        <w:smartTag w:uri="urn:schemas-microsoft-com:office:smarttags" w:element="Street">
          <w:r w:rsidRPr="00F5434F">
            <w:rPr>
              <w:rFonts w:ascii="BentonSans Comp Regular" w:hAnsi="BentonSans Comp Regular"/>
              <w:color w:val="000000"/>
              <w:kern w:val="2"/>
              <w:sz w:val="20"/>
            </w:rPr>
            <w:t>9201 University City Boulevard</w:t>
          </w:r>
        </w:smartTag>
      </w:smartTag>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r w:rsidRPr="00F5434F">
          <w:rPr>
            <w:rFonts w:ascii="BentonSans Comp Regular" w:hAnsi="BentonSans Comp Regular"/>
            <w:color w:val="000000"/>
            <w:kern w:val="2"/>
            <w:sz w:val="20"/>
          </w:rPr>
          <w:t xml:space="preserve">, </w:t>
        </w:r>
        <w:smartTag w:uri="urn:schemas-microsoft-com:office:smarttags" w:element="Stat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w:t>
        </w:r>
        <w:smartTag w:uri="urn:schemas-microsoft-com:office:smarttags" w:element="PostalCode">
          <w:r w:rsidRPr="00F5434F">
            <w:rPr>
              <w:rFonts w:ascii="BentonSans Comp Regular" w:hAnsi="BentonSans Comp Regular"/>
              <w:color w:val="000000"/>
              <w:kern w:val="2"/>
              <w:sz w:val="20"/>
            </w:rPr>
            <w:t>28223-0001</w:t>
          </w:r>
        </w:smartTag>
      </w:smartTag>
    </w:p>
    <w:p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Telephone:  704-687-5507</w:t>
      </w:r>
    </w:p>
    <w:p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Fax:  704-687-1664</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kern w:val="2"/>
          <w:sz w:val="20"/>
        </w:rPr>
        <w:t xml:space="preserve">E-mail: </w:t>
      </w:r>
      <w:r w:rsidR="00E05E7E" w:rsidRPr="00F5434F">
        <w:rPr>
          <w:rFonts w:ascii="BentonSans Comp Regular" w:hAnsi="BentonSans Comp Regular"/>
          <w:sz w:val="20"/>
          <w:u w:val="single"/>
        </w:rPr>
        <w:t>admissions</w:t>
      </w:r>
      <w:r w:rsidRPr="00F5434F">
        <w:rPr>
          <w:rFonts w:ascii="BentonSans Comp Regular" w:hAnsi="BentonSans Comp Regular"/>
          <w:sz w:val="20"/>
          <w:u w:val="single"/>
        </w:rPr>
        <w:t>@</w:t>
      </w:r>
      <w:r w:rsidR="009806AD">
        <w:rPr>
          <w:rFonts w:ascii="BentonSans Comp Regular" w:hAnsi="BentonSans Comp Regular"/>
          <w:sz w:val="20"/>
          <w:u w:val="single"/>
        </w:rPr>
        <w:t>uncc</w:t>
      </w:r>
      <w:r w:rsidR="006866E8">
        <w:rPr>
          <w:rFonts w:ascii="BentonSans Comp Regular" w:hAnsi="BentonSans Comp Regular"/>
          <w:sz w:val="20"/>
          <w:u w:val="single"/>
        </w:rPr>
        <w:t>.edu</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sz w:val="20"/>
        </w:rPr>
        <w:t xml:space="preserve">Web:  </w:t>
      </w:r>
      <w:r w:rsidRPr="00F5434F">
        <w:rPr>
          <w:rFonts w:ascii="BentonSans Comp Regular" w:hAnsi="BentonSans Comp Regular"/>
          <w:sz w:val="20"/>
          <w:u w:val="single"/>
        </w:rPr>
        <w:t>admissions.</w:t>
      </w:r>
      <w:r w:rsidR="006866E8">
        <w:rPr>
          <w:rFonts w:ascii="BentonSans Comp Regular" w:hAnsi="BentonSans Comp Regular"/>
          <w:sz w:val="20"/>
          <w:u w:val="single"/>
        </w:rPr>
        <w:t>charlotte.edu</w:t>
      </w:r>
      <w:r w:rsidRPr="00F5434F">
        <w:rPr>
          <w:rFonts w:ascii="BentonSans Comp Regular" w:hAnsi="BentonSans Comp Regular"/>
          <w:color w:val="000000"/>
          <w:sz w:val="20"/>
        </w:rPr>
        <w:t xml:space="preserve"> </w:t>
      </w:r>
    </w:p>
    <w:p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International Admissions</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International students should contact the Office of </w:t>
      </w:r>
      <w:r w:rsidR="00B13309" w:rsidRPr="00F5434F">
        <w:rPr>
          <w:rFonts w:ascii="BentonSans Comp Regular" w:hAnsi="BentonSans Comp Regular"/>
          <w:color w:val="000000"/>
          <w:kern w:val="2"/>
          <w:sz w:val="20"/>
        </w:rPr>
        <w:t>Undergraduate</w:t>
      </w:r>
      <w:r w:rsidR="00CF6085" w:rsidRPr="00F5434F">
        <w:rPr>
          <w:rFonts w:ascii="BentonSans Comp Regular" w:hAnsi="BentonSans Comp Regular"/>
          <w:color w:val="000000"/>
          <w:kern w:val="2"/>
          <w:sz w:val="20"/>
        </w:rPr>
        <w:t xml:space="preserve"> Admissions by telephone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5507</w:t>
      </w:r>
      <w:r w:rsidR="00CF6085" w:rsidRPr="00F5434F">
        <w:rPr>
          <w:rFonts w:ascii="BentonSans Comp Regular" w:hAnsi="BentonSans Comp Regular"/>
          <w:color w:val="000000"/>
          <w:kern w:val="2"/>
          <w:sz w:val="20"/>
        </w:rPr>
        <w:t xml:space="preserve">, by fax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w:t>
      </w:r>
      <w:r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1664</w:t>
      </w:r>
      <w:r w:rsidRPr="00F5434F">
        <w:rPr>
          <w:rFonts w:ascii="BentonSans Comp Regular" w:hAnsi="BentonSans Comp Regular"/>
          <w:color w:val="000000"/>
          <w:kern w:val="2"/>
          <w:sz w:val="20"/>
        </w:rPr>
        <w:t xml:space="preserve">, or by email at </w:t>
      </w:r>
      <w:bookmarkStart w:id="1" w:name="OLE_LINK2"/>
      <w:bookmarkStart w:id="2" w:name="OLE_LINK3"/>
      <w:r w:rsidR="00B13309" w:rsidRPr="00F5434F">
        <w:rPr>
          <w:rFonts w:ascii="BentonSans Comp Regular" w:hAnsi="BentonSans Comp Regular"/>
          <w:color w:val="000000"/>
          <w:kern w:val="2"/>
          <w:sz w:val="20"/>
          <w:u w:val="single"/>
        </w:rPr>
        <w:t>intl.admissions@</w:t>
      </w:r>
      <w:r w:rsidR="005F476A">
        <w:rPr>
          <w:rFonts w:ascii="BentonSans Comp Regular" w:hAnsi="BentonSans Comp Regular"/>
          <w:color w:val="000000"/>
          <w:kern w:val="2"/>
          <w:sz w:val="20"/>
          <w:u w:val="single"/>
        </w:rPr>
        <w:t>uncc</w:t>
      </w:r>
      <w:r w:rsidR="006866E8">
        <w:rPr>
          <w:rFonts w:ascii="BentonSans Comp Regular" w:hAnsi="BentonSans Comp Regular"/>
          <w:color w:val="000000"/>
          <w:kern w:val="2"/>
          <w:sz w:val="20"/>
          <w:u w:val="single"/>
        </w:rPr>
        <w:t>.edu</w:t>
      </w:r>
      <w:bookmarkEnd w:id="1"/>
      <w:bookmarkEnd w:id="2"/>
      <w:r w:rsidRPr="00F5434F">
        <w:rPr>
          <w:rFonts w:ascii="BentonSans Comp Regular" w:hAnsi="BentonSans Comp Regular"/>
          <w:color w:val="000000"/>
          <w:kern w:val="2"/>
          <w:sz w:val="20"/>
        </w:rPr>
        <w:t xml:space="preserve">. </w:t>
      </w:r>
      <w:r w:rsidRPr="00F5434F">
        <w:rPr>
          <w:rFonts w:ascii="BentonSans Comp Regular" w:hAnsi="BentonSans Comp Regular"/>
          <w:b/>
          <w:color w:val="000000"/>
          <w:sz w:val="20"/>
        </w:rPr>
        <w:t xml:space="preserve"> </w:t>
      </w:r>
      <w:r w:rsidRPr="00F5434F">
        <w:rPr>
          <w:rFonts w:ascii="BentonSans Comp Regular" w:hAnsi="BentonSans Comp Regular"/>
          <w:sz w:val="20"/>
        </w:rPr>
        <w:t xml:space="preserve">The primary focus is the admission of students on non-immigrant visas.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processes applications, evaluates credentials, makes admissions decisions, and serves as consultant to prospective students, academic advisors, sponsors, and agencies representing international students</w:t>
      </w:r>
      <w:r w:rsidR="00B60E3F" w:rsidRPr="00F5434F">
        <w:rPr>
          <w:rFonts w:ascii="BentonSans Comp Regular" w:hAnsi="BentonSans Comp Regular"/>
          <w:sz w:val="20"/>
        </w:rPr>
        <w:t xml:space="preserve"> and</w:t>
      </w:r>
      <w:r w:rsidRPr="00F5434F">
        <w:rPr>
          <w:rFonts w:ascii="BentonSans Comp Regular" w:hAnsi="BentonSans Comp Regular"/>
          <w:sz w:val="20"/>
        </w:rPr>
        <w:t xml:space="preserve"> departments.  When students are admitted,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provides documentation to the International Student/Scholar Office for Immigration purposes.</w:t>
      </w:r>
      <w:r w:rsidRPr="00F5434F">
        <w:rPr>
          <w:rFonts w:ascii="BentonSans Comp Regular" w:hAnsi="BentonSans Comp Regular"/>
          <w:color w:val="000000"/>
          <w:kern w:val="2"/>
          <w:sz w:val="20"/>
        </w:rPr>
        <w:t xml:space="preserve">  Application forms and </w:t>
      </w:r>
      <w:r w:rsidRPr="00F5434F">
        <w:rPr>
          <w:rFonts w:ascii="BentonSans Comp Regular" w:hAnsi="BentonSans Comp Regular"/>
          <w:color w:val="000000"/>
          <w:kern w:val="2"/>
          <w:sz w:val="20"/>
        </w:rPr>
        <w:t xml:space="preserve">additional information are available online at </w:t>
      </w:r>
      <w:r w:rsidR="00E70B12" w:rsidRPr="00F5434F">
        <w:rPr>
          <w:rFonts w:ascii="BentonSans Comp Regular" w:hAnsi="BentonSans Comp Regular"/>
          <w:color w:val="000000"/>
          <w:kern w:val="2"/>
          <w:sz w:val="20"/>
          <w:u w:val="single"/>
        </w:rPr>
        <w:t>admissions</w:t>
      </w:r>
      <w:r w:rsidR="0020661E" w:rsidRPr="00F5434F">
        <w:rPr>
          <w:rFonts w:ascii="BentonSans Comp Regular" w:hAnsi="BentonSans Comp Regular"/>
          <w:color w:val="000000"/>
          <w:kern w:val="2"/>
          <w:sz w:val="20"/>
          <w:u w:val="single"/>
        </w:rPr>
        <w:t>.</w:t>
      </w:r>
      <w:r w:rsidR="006866E8">
        <w:rPr>
          <w:rFonts w:ascii="BentonSans Comp Regular" w:hAnsi="BentonSans Comp Regular"/>
          <w:color w:val="000000"/>
          <w:kern w:val="2"/>
          <w:sz w:val="20"/>
          <w:u w:val="single"/>
        </w:rPr>
        <w:t>charlotte.edu</w:t>
      </w:r>
      <w:r w:rsidR="00E70B12" w:rsidRPr="00F5434F">
        <w:rPr>
          <w:rFonts w:ascii="BentonSans Comp Regular" w:hAnsi="BentonSans Comp Regular"/>
          <w:color w:val="000000"/>
          <w:kern w:val="2"/>
          <w:sz w:val="20"/>
          <w:u w:val="single"/>
        </w:rPr>
        <w:t>/international</w:t>
      </w:r>
      <w:r w:rsidR="0020661E" w:rsidRPr="00F5434F">
        <w:rPr>
          <w:rFonts w:ascii="BentonSans Comp Regular" w:hAnsi="BentonSans Comp Regular"/>
          <w:color w:val="000000"/>
          <w:kern w:val="2"/>
          <w:sz w:val="20"/>
        </w:rPr>
        <w:t>.</w:t>
      </w:r>
    </w:p>
    <w:p w:rsidR="009F3867" w:rsidRDefault="009F3867"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Pr>
          <w:rFonts w:ascii="BentonSans Comp Regular" w:hAnsi="BentonSans Comp Regular"/>
          <w:noProof/>
          <w:snapToGrid/>
          <w:color w:val="000000"/>
          <w:sz w:val="20"/>
        </w:rPr>
        <w:drawing>
          <wp:inline distT="0" distB="0" distL="0" distR="0" wp14:anchorId="21631EF9" wp14:editId="72A7E7AF">
            <wp:extent cx="3011805" cy="1937857"/>
            <wp:effectExtent l="19050" t="19050" r="17145" b="24765"/>
            <wp:docPr id="11" name="Picture 11" descr="C:\Users\eklee\Dropbox (UNC Charlotte)\Photos\UNCC 2019\Gage Admission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klee\Dropbox (UNC Charlotte)\Photos\UNCC 2019\Gage Admissions 5.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4132"/>
                    <a:stretch/>
                  </pic:blipFill>
                  <pic:spPr bwMode="auto">
                    <a:xfrm>
                      <a:off x="0" y="0"/>
                      <a:ext cx="3011805" cy="193785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B25154" w:rsidRPr="00F5434F" w:rsidRDefault="00B25154" w:rsidP="008C5549">
      <w:pPr>
        <w:pBdr>
          <w:top w:val="single" w:sz="4" w:space="1" w:color="auto"/>
        </w:pBdr>
        <w:tabs>
          <w:tab w:val="left" w:pos="-1098"/>
          <w:tab w:val="left" w:pos="-720"/>
          <w:tab w:val="left" w:pos="0"/>
          <w:tab w:val="left" w:pos="270"/>
          <w:tab w:val="left" w:pos="663"/>
          <w:tab w:val="left" w:pos="972"/>
          <w:tab w:val="right" w:leader="dot" w:pos="9195"/>
        </w:tabs>
        <w:rPr>
          <w:rFonts w:ascii="BentonSans Comp Regular" w:hAnsi="BentonSans Comp Regular"/>
          <w:color w:val="000000"/>
          <w:kern w:val="2"/>
          <w:sz w:val="32"/>
        </w:rPr>
      </w:pPr>
      <w:r w:rsidRPr="00F5434F">
        <w:rPr>
          <w:rFonts w:ascii="BentonSans Comp Regular" w:hAnsi="BentonSans Comp Regular"/>
          <w:b/>
          <w:color w:val="000000"/>
          <w:kern w:val="2"/>
          <w:sz w:val="32"/>
        </w:rPr>
        <w:t>When to Apply</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r w:rsidRPr="00F5434F">
        <w:rPr>
          <w:rFonts w:ascii="BentonSans Comp Regular" w:hAnsi="BentonSans Comp Regular"/>
          <w:kern w:val="2"/>
          <w:sz w:val="20"/>
        </w:rPr>
        <w:t xml:space="preserve">Applicants are advised to submit their applications for admission well in advance of the schedule below.  The suggested deadline dates are based on the amount of time generally required to process an application and inform the applicant of the admission decision.  </w:t>
      </w:r>
      <w:r w:rsidRPr="00F5434F">
        <w:rPr>
          <w:rFonts w:ascii="BentonSans Comp Regular" w:hAnsi="BentonSans Comp Regular"/>
          <w:b/>
          <w:kern w:val="2"/>
          <w:sz w:val="20"/>
        </w:rPr>
        <w:t>Early application is generally advantageous and particularly for programs with limits on the number of new students that can be accepted.</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p>
    <w:tbl>
      <w:tblPr>
        <w:tblW w:w="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2677"/>
      </w:tblGrid>
      <w:tr w:rsidR="00B25154" w:rsidRPr="00F5434F" w:rsidTr="00636072">
        <w:trPr>
          <w:jc w:val="center"/>
        </w:trPr>
        <w:tc>
          <w:tcPr>
            <w:tcW w:w="4742" w:type="dxa"/>
            <w:gridSpan w:val="2"/>
            <w:tcBorders>
              <w:bottom w:val="single" w:sz="4" w:space="0" w:color="auto"/>
            </w:tcBorders>
            <w:shd w:val="clear" w:color="auto" w:fill="000000"/>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Freshman Deadline Dates</w:t>
            </w:r>
          </w:p>
        </w:tc>
      </w:tr>
      <w:tr w:rsidR="00B25154" w:rsidRPr="00F5434F" w:rsidTr="00636072">
        <w:trPr>
          <w:jc w:val="center"/>
        </w:trPr>
        <w:tc>
          <w:tcPr>
            <w:tcW w:w="2065" w:type="dxa"/>
            <w:shd w:val="clear" w:color="auto" w:fill="595959"/>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Applications Completed By:</w:t>
            </w:r>
          </w:p>
        </w:tc>
        <w:tc>
          <w:tcPr>
            <w:tcW w:w="2677" w:type="dxa"/>
            <w:shd w:val="clear" w:color="auto" w:fill="595959"/>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Applicants Notified of Decision By:</w:t>
            </w:r>
          </w:p>
        </w:tc>
      </w:tr>
      <w:tr w:rsidR="00B25154" w:rsidRPr="00F5434F" w:rsidTr="00636072">
        <w:trPr>
          <w:trHeight w:val="296"/>
          <w:jc w:val="center"/>
        </w:trPr>
        <w:tc>
          <w:tcPr>
            <w:tcW w:w="2065"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w:t>
            </w:r>
          </w:p>
        </w:tc>
        <w:tc>
          <w:tcPr>
            <w:tcW w:w="2677"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3</w:t>
            </w:r>
            <w:r w:rsidR="008E6F23">
              <w:rPr>
                <w:rFonts w:ascii="BentonSans Comp Regular" w:hAnsi="BentonSans Comp Regular"/>
                <w:color w:val="000000"/>
                <w:kern w:val="2"/>
                <w:sz w:val="20"/>
              </w:rPr>
              <w:t>0</w:t>
            </w:r>
          </w:p>
        </w:tc>
      </w:tr>
      <w:tr w:rsidR="00B25154" w:rsidRPr="00F5434F" w:rsidTr="00636072">
        <w:trPr>
          <w:trHeight w:val="278"/>
          <w:jc w:val="center"/>
        </w:trPr>
        <w:tc>
          <w:tcPr>
            <w:tcW w:w="2065"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February 1</w:t>
            </w:r>
            <w:r w:rsidR="00513000" w:rsidRPr="00F5434F">
              <w:rPr>
                <w:rFonts w:ascii="BentonSans Comp Regular" w:hAnsi="BentonSans Comp Regular"/>
                <w:color w:val="000000"/>
                <w:kern w:val="2"/>
                <w:sz w:val="20"/>
              </w:rPr>
              <w:t>*</w:t>
            </w:r>
          </w:p>
        </w:tc>
        <w:tc>
          <w:tcPr>
            <w:tcW w:w="2677"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April 1</w:t>
            </w:r>
          </w:p>
        </w:tc>
      </w:tr>
    </w:tbl>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rsidR="00B25154" w:rsidRPr="00F5434F" w:rsidRDefault="00513000"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r w:rsidRPr="00F5434F">
        <w:rPr>
          <w:rFonts w:ascii="BentonSans Comp Regular" w:hAnsi="BentonSans Comp Regular"/>
          <w:i/>
          <w:color w:val="000000"/>
          <w:sz w:val="20"/>
        </w:rPr>
        <w:t>*</w:t>
      </w:r>
      <w:r w:rsidR="00B25154" w:rsidRPr="00F5434F">
        <w:rPr>
          <w:rFonts w:ascii="BentonSans Comp Regular" w:hAnsi="BentonSans Comp Regular"/>
          <w:i/>
          <w:color w:val="000000"/>
          <w:sz w:val="20"/>
        </w:rPr>
        <w:t xml:space="preserve">Freshman students whose applications are completed after the </w:t>
      </w:r>
      <w:r w:rsidR="00F01D77" w:rsidRPr="00F5434F">
        <w:rPr>
          <w:rFonts w:ascii="BentonSans Comp Regular" w:hAnsi="BentonSans Comp Regular"/>
          <w:i/>
          <w:color w:val="000000"/>
          <w:sz w:val="20"/>
        </w:rPr>
        <w:t>February 1</w:t>
      </w:r>
      <w:r w:rsidR="00B25154" w:rsidRPr="00F5434F">
        <w:rPr>
          <w:rFonts w:ascii="BentonSans Comp Regular" w:hAnsi="BentonSans Comp Regular"/>
          <w:i/>
          <w:color w:val="000000"/>
          <w:sz w:val="20"/>
        </w:rPr>
        <w:t xml:space="preserve"> date will be considered on a space available basis.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tbl>
      <w:tblPr>
        <w:tblW w:w="4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
        <w:gridCol w:w="1359"/>
        <w:gridCol w:w="1440"/>
        <w:gridCol w:w="990"/>
      </w:tblGrid>
      <w:tr w:rsidR="00B25154" w:rsidRPr="00F5434F" w:rsidTr="006557E7">
        <w:trPr>
          <w:jc w:val="center"/>
        </w:trPr>
        <w:tc>
          <w:tcPr>
            <w:tcW w:w="4806" w:type="dxa"/>
            <w:gridSpan w:val="4"/>
            <w:shd w:val="clear" w:color="auto" w:fill="000000"/>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Transfer Deadline Dates</w:t>
            </w:r>
          </w:p>
        </w:tc>
      </w:tr>
      <w:tr w:rsidR="00B25154" w:rsidRPr="00F5434F" w:rsidTr="006557E7">
        <w:trPr>
          <w:jc w:val="center"/>
        </w:trPr>
        <w:tc>
          <w:tcPr>
            <w:tcW w:w="1017"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w:t>
            </w:r>
          </w:p>
        </w:tc>
        <w:tc>
          <w:tcPr>
            <w:tcW w:w="1359"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Suggested Application Date</w:t>
            </w:r>
          </w:p>
        </w:tc>
        <w:tc>
          <w:tcPr>
            <w:tcW w:w="1440"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Priority Deadline</w:t>
            </w:r>
          </w:p>
        </w:tc>
        <w:tc>
          <w:tcPr>
            <w:tcW w:w="990"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 Begins</w:t>
            </w:r>
          </w:p>
        </w:tc>
      </w:tr>
      <w:tr w:rsidR="00B25154" w:rsidRPr="00F5434F" w:rsidTr="006557E7">
        <w:trPr>
          <w:trHeight w:val="296"/>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Fall</w:t>
            </w:r>
          </w:p>
        </w:tc>
        <w:tc>
          <w:tcPr>
            <w:tcW w:w="1359" w:type="dxa"/>
            <w:vAlign w:val="center"/>
          </w:tcPr>
          <w:p w:rsidR="00B25154" w:rsidRPr="00F5434F" w:rsidRDefault="000C3340" w:rsidP="000C3340">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February</w:t>
            </w:r>
            <w:r w:rsidR="00B25154" w:rsidRPr="00F5434F">
              <w:rPr>
                <w:rFonts w:ascii="BentonSans Comp Regular" w:hAnsi="BentonSans Comp Regular"/>
                <w:color w:val="000000"/>
                <w:kern w:val="2"/>
                <w:sz w:val="20"/>
              </w:rPr>
              <w:t xml:space="preserve"> 15</w:t>
            </w:r>
          </w:p>
        </w:tc>
        <w:tc>
          <w:tcPr>
            <w:tcW w:w="1440" w:type="dxa"/>
            <w:vAlign w:val="center"/>
          </w:tcPr>
          <w:p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August</w:t>
            </w:r>
          </w:p>
        </w:tc>
      </w:tr>
      <w:tr w:rsidR="00B25154" w:rsidRPr="00F5434F" w:rsidTr="006557E7">
        <w:trPr>
          <w:trHeight w:val="278"/>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Spring</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September 1</w:t>
            </w:r>
          </w:p>
        </w:tc>
        <w:tc>
          <w:tcPr>
            <w:tcW w:w="144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w:t>
            </w:r>
          </w:p>
        </w:tc>
      </w:tr>
      <w:tr w:rsidR="00B25154" w:rsidRPr="00F5434F" w:rsidTr="006557E7">
        <w:trPr>
          <w:trHeight w:val="332"/>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vertAlign w:val="superscript"/>
              </w:rPr>
              <w:t>st</w:t>
            </w:r>
            <w:r w:rsidRPr="00F5434F">
              <w:rPr>
                <w:rFonts w:ascii="BentonSans Comp Regular" w:hAnsi="BentonSans Comp Regular"/>
                <w:color w:val="000000"/>
                <w:kern w:val="2"/>
                <w:sz w:val="20"/>
              </w:rPr>
              <w:t xml:space="preserve"> Summer</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w:t>
            </w:r>
          </w:p>
        </w:tc>
      </w:tr>
      <w:tr w:rsidR="00B25154" w:rsidRPr="00F5434F" w:rsidTr="006557E7">
        <w:trPr>
          <w:trHeight w:val="278"/>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2</w:t>
            </w:r>
            <w:r w:rsidRPr="00F5434F">
              <w:rPr>
                <w:rFonts w:ascii="BentonSans Comp Regular" w:hAnsi="BentonSans Comp Regular"/>
                <w:color w:val="000000"/>
                <w:kern w:val="2"/>
                <w:sz w:val="20"/>
                <w:vertAlign w:val="superscript"/>
              </w:rPr>
              <w:t>nd</w:t>
            </w:r>
            <w:r w:rsidRPr="00F5434F">
              <w:rPr>
                <w:rFonts w:ascii="BentonSans Comp Regular" w:hAnsi="BentonSans Comp Regular"/>
                <w:color w:val="000000"/>
                <w:kern w:val="2"/>
                <w:sz w:val="20"/>
              </w:rPr>
              <w:t xml:space="preserve"> Summer</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July</w:t>
            </w:r>
          </w:p>
        </w:tc>
      </w:tr>
    </w:tbl>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color w:val="000000"/>
          <w:kern w:val="2"/>
          <w:sz w:val="20"/>
        </w:rPr>
        <w:t xml:space="preserve">Deadlines for </w:t>
      </w:r>
      <w:r w:rsidRPr="00F5434F">
        <w:rPr>
          <w:rFonts w:ascii="BentonSans Comp Regular" w:hAnsi="BentonSans Comp Regular"/>
          <w:b/>
          <w:color w:val="000000"/>
          <w:kern w:val="2"/>
          <w:sz w:val="20"/>
        </w:rPr>
        <w:t>international students</w:t>
      </w:r>
      <w:r w:rsidRPr="00F5434F">
        <w:rPr>
          <w:rFonts w:ascii="BentonSans Comp Regular" w:hAnsi="BentonSans Comp Regular"/>
          <w:color w:val="000000"/>
          <w:kern w:val="2"/>
          <w:sz w:val="20"/>
        </w:rPr>
        <w:t xml:space="preserve"> are earlier. </w:t>
      </w:r>
      <w:r w:rsidR="00B60E3F" w:rsidRPr="00F5434F">
        <w:rPr>
          <w:rFonts w:ascii="BentonSans Comp Regular" w:hAnsi="BentonSans Comp Regular"/>
          <w:color w:val="000000"/>
          <w:kern w:val="2"/>
          <w:sz w:val="20"/>
        </w:rPr>
        <w:t xml:space="preserve"> Please refer to the </w:t>
      </w:r>
      <w:r w:rsidR="00B60E3F" w:rsidRPr="00F5434F">
        <w:rPr>
          <w:rFonts w:ascii="BentonSans Comp Regular" w:hAnsi="BentonSans Comp Regular"/>
          <w:sz w:val="20"/>
        </w:rPr>
        <w:t>Undergraduate Admissions website for current deadlines.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636072"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The University may alter the dates for acceptance of applications without further notice in accordance with available resources and the enrollment limitation established by the Nor</w:t>
      </w:r>
      <w:r w:rsidR="0096132C" w:rsidRPr="00F5434F">
        <w:rPr>
          <w:rFonts w:ascii="BentonSans Comp Regular" w:hAnsi="BentonSans Comp Regular"/>
          <w:b/>
          <w:kern w:val="2"/>
          <w:sz w:val="20"/>
        </w:rPr>
        <w:t xml:space="preserve">th Carolina General </w:t>
      </w:r>
      <w:r w:rsidR="0096132C" w:rsidRPr="00F5434F">
        <w:rPr>
          <w:rFonts w:ascii="BentonSans Comp Regular" w:hAnsi="BentonSans Comp Regular"/>
          <w:b/>
          <w:kern w:val="2"/>
          <w:sz w:val="20"/>
        </w:rPr>
        <w:lastRenderedPageBreak/>
        <w:t>Assembly</w:t>
      </w:r>
      <w:r w:rsidR="0096132C" w:rsidRPr="00636072">
        <w:rPr>
          <w:rFonts w:ascii="BentonSans Comp Regular" w:hAnsi="BentonSans Comp Regular"/>
          <w:b/>
          <w:kern w:val="2"/>
          <w:sz w:val="20"/>
        </w:rPr>
        <w:t xml:space="preserve">.  </w:t>
      </w:r>
      <w:r w:rsidRPr="00636072">
        <w:rPr>
          <w:rFonts w:ascii="BentonSans Comp Regular" w:hAnsi="BentonSans Comp Regular"/>
          <w:b/>
          <w:kern w:val="2"/>
          <w:sz w:val="20"/>
        </w:rPr>
        <w:t xml:space="preserve">For the most current deadlines, please refer to </w:t>
      </w:r>
      <w:r w:rsidRPr="00636072">
        <w:rPr>
          <w:rFonts w:ascii="BentonSans Comp Regular" w:hAnsi="BentonSans Comp Regular"/>
          <w:b/>
          <w:color w:val="000000"/>
          <w:kern w:val="2"/>
          <w:sz w:val="20"/>
        </w:rPr>
        <w:t xml:space="preserve">the Undergraduate Admissions website at </w:t>
      </w:r>
      <w:r w:rsidRPr="00636072">
        <w:rPr>
          <w:rFonts w:ascii="BentonSans Comp Regular" w:hAnsi="BentonSans Comp Regular"/>
          <w:b/>
          <w:kern w:val="2"/>
          <w:sz w:val="20"/>
          <w:u w:val="single"/>
        </w:rPr>
        <w:t>admissions.</w:t>
      </w:r>
      <w:r w:rsidR="006866E8">
        <w:rPr>
          <w:rFonts w:ascii="BentonSans Comp Regular" w:hAnsi="BentonSans Comp Regular"/>
          <w:b/>
          <w:kern w:val="2"/>
          <w:sz w:val="20"/>
          <w:u w:val="single"/>
        </w:rPr>
        <w:t>charlotte.edu</w:t>
      </w:r>
      <w:r w:rsidRPr="00636072">
        <w:rPr>
          <w:rFonts w:ascii="BentonSans Comp Regular" w:hAnsi="BentonSans Comp Regular"/>
          <w:b/>
          <w:color w:val="000000"/>
          <w:kern w:val="2"/>
          <w:sz w:val="20"/>
        </w:rPr>
        <w:t>.</w:t>
      </w:r>
    </w:p>
    <w:p w:rsidR="009821C2" w:rsidRPr="0084700B" w:rsidRDefault="009821C2"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16"/>
          <w:szCs w:val="16"/>
        </w:rPr>
      </w:pPr>
    </w:p>
    <w:p w:rsidR="00B25154" w:rsidRPr="00716A7B" w:rsidRDefault="008E4142" w:rsidP="008C5549">
      <w:pPr>
        <w:pBdr>
          <w:top w:val="single" w:sz="4" w:space="1" w:color="auto"/>
        </w:pBdr>
        <w:tabs>
          <w:tab w:val="left" w:pos="-1080"/>
          <w:tab w:val="left" w:pos="-720"/>
          <w:tab w:val="left" w:pos="0"/>
          <w:tab w:val="left" w:pos="270"/>
          <w:tab w:val="left" w:pos="2142"/>
          <w:tab w:val="left" w:pos="3402"/>
          <w:tab w:val="right" w:leader="dot" w:pos="9195"/>
        </w:tabs>
        <w:rPr>
          <w:rFonts w:ascii="BentonSans Comp Regular" w:hAnsi="BentonSans Comp Regular"/>
          <w:kern w:val="2"/>
          <w:sz w:val="32"/>
        </w:rPr>
      </w:pPr>
      <w:r w:rsidRPr="00716A7B">
        <w:rPr>
          <w:rFonts w:ascii="BentonSans Comp Regular" w:hAnsi="BentonSans Comp Regular"/>
          <w:b/>
          <w:kern w:val="2"/>
          <w:sz w:val="32"/>
        </w:rPr>
        <w:t xml:space="preserve">Admission </w:t>
      </w:r>
      <w:r w:rsidR="00B25154" w:rsidRPr="00716A7B">
        <w:rPr>
          <w:rFonts w:ascii="BentonSans Comp Regular" w:hAnsi="BentonSans Comp Regular"/>
          <w:b/>
          <w:kern w:val="2"/>
          <w:sz w:val="32"/>
        </w:rPr>
        <w:t>Application</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636072">
        <w:rPr>
          <w:rFonts w:ascii="BentonSans Comp Regular" w:hAnsi="BentonSans Comp Regular"/>
          <w:kern w:val="2"/>
          <w:sz w:val="20"/>
        </w:rPr>
        <w:t>The applicant is responsible for supplying</w:t>
      </w:r>
      <w:r w:rsidRPr="00F5434F">
        <w:rPr>
          <w:rFonts w:ascii="BentonSans Comp Regular" w:hAnsi="BentonSans Comp Regular"/>
          <w:kern w:val="2"/>
          <w:sz w:val="20"/>
        </w:rPr>
        <w:t xml:space="preserve"> all required credentials. Credentials must be official documents and not student copies.  Nondisclosure of an applicant's complete academic history will result in rejection of the application and/or immediate dismissal from the University.</w:t>
      </w:r>
    </w:p>
    <w:p w:rsidR="00B25154"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2636A2"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B4C59">
        <w:rPr>
          <w:rFonts w:ascii="BentonSans Comp Regular" w:hAnsi="BentonSans Comp Regular"/>
          <w:noProof/>
          <w:kern w:val="2"/>
          <w:sz w:val="20"/>
        </w:rPr>
        <w:drawing>
          <wp:inline distT="0" distB="0" distL="0" distR="0">
            <wp:extent cx="3017520" cy="3447167"/>
            <wp:effectExtent l="19050" t="19050" r="11430" b="20320"/>
            <wp:docPr id="10" name="Picture 10" descr="C:\Users\eklee\Dropbox (UNC Charlotte)\Images\Images - UNC Charlotte\UNCC 2021\IMG_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Images\Images - UNC Charlotte\UNCC 2021\IMG_034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3447167"/>
                    </a:xfrm>
                    <a:prstGeom prst="rect">
                      <a:avLst/>
                    </a:prstGeom>
                    <a:noFill/>
                    <a:ln>
                      <a:solidFill>
                        <a:schemeClr val="tx1"/>
                      </a:solidFill>
                    </a:ln>
                  </pic:spPr>
                </pic:pic>
              </a:graphicData>
            </a:graphic>
          </wp:inline>
        </w:drawing>
      </w:r>
    </w:p>
    <w:p w:rsidR="007B4C59" w:rsidRPr="00F5434F"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b/>
          <w:kern w:val="2"/>
        </w:rPr>
      </w:pPr>
      <w:r w:rsidRPr="00F5434F">
        <w:rPr>
          <w:rFonts w:ascii="BentonSans Comp Regular" w:hAnsi="BentonSans Comp Regular"/>
          <w:b/>
          <w:kern w:val="2"/>
        </w:rPr>
        <w:t>Freshmen Applicants</w:t>
      </w:r>
    </w:p>
    <w:p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sidRPr="00F5434F">
        <w:rPr>
          <w:rFonts w:ascii="BentonSans Comp Regular" w:hAnsi="BentonSans Comp Regular"/>
          <w:kern w:val="2"/>
          <w:sz w:val="20"/>
        </w:rPr>
        <w:t>For Freshman Admission, the application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AD7D55" w:rsidRPr="00F5434F">
        <w:rPr>
          <w:rFonts w:ascii="BentonSans Comp Regular" w:hAnsi="BentonSans Comp Regular"/>
          <w:kern w:val="2"/>
          <w:sz w:val="20"/>
        </w:rPr>
        <w:t>form</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Application fee of $</w:t>
      </w:r>
      <w:r w:rsidR="00033EC4">
        <w:rPr>
          <w:rFonts w:ascii="BentonSans Comp Regular" w:hAnsi="BentonSans Comp Regular"/>
          <w:kern w:val="2"/>
          <w:sz w:val="20"/>
        </w:rPr>
        <w:t>75</w:t>
      </w:r>
      <w:r w:rsidRPr="00F5434F">
        <w:rPr>
          <w:rFonts w:ascii="BentonSans Comp Regular" w:hAnsi="BentonSans Comp Regular"/>
          <w:kern w:val="2"/>
          <w:sz w:val="20"/>
        </w:rPr>
        <w:t xml:space="preserve"> (n</w:t>
      </w:r>
      <w:r w:rsidR="00AD7D55" w:rsidRPr="00F5434F">
        <w:rPr>
          <w:rFonts w:ascii="BentonSans Comp Regular" w:hAnsi="BentonSans Comp Regular"/>
          <w:kern w:val="2"/>
          <w:sz w:val="20"/>
        </w:rPr>
        <w:t>onrefundable and nondeductible)</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Official high school transcript, GPA computed on a 4.0 scale, and senior courses in progress (A high school equivalency certificate or GED may be submitted in</w:t>
      </w:r>
      <w:r w:rsidR="00871421">
        <w:rPr>
          <w:rFonts w:ascii="BentonSans Comp Regular" w:hAnsi="BentonSans Comp Regular"/>
          <w:kern w:val="2"/>
          <w:sz w:val="20"/>
        </w:rPr>
        <w:t xml:space="preserve"> lieu of a high school diploma)</w:t>
      </w:r>
    </w:p>
    <w:p w:rsidR="00C32DD9" w:rsidRPr="00F5434F" w:rsidRDefault="00C32DD9" w:rsidP="000B0B03">
      <w:pPr>
        <w:numPr>
          <w:ilvl w:val="0"/>
          <w:numId w:val="42"/>
        </w:num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Pr>
          <w:rFonts w:ascii="BentonSans Comp Regular" w:hAnsi="BentonSans Comp Regular"/>
          <w:kern w:val="2"/>
          <w:sz w:val="20"/>
        </w:rPr>
        <w:t>Essay</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Additional credentials, specified below,</w:t>
      </w:r>
      <w:r w:rsidR="00AD7D55" w:rsidRPr="00F5434F">
        <w:rPr>
          <w:rFonts w:ascii="BentonSans Comp Regular" w:hAnsi="BentonSans Comp Regular"/>
          <w:kern w:val="2"/>
          <w:sz w:val="20"/>
        </w:rPr>
        <w:t xml:space="preserve"> for international applications</w:t>
      </w:r>
    </w:p>
    <w:p w:rsidR="00C5534A" w:rsidRDefault="00C5534A"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210AEC" w:rsidRPr="00210AEC"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rFonts w:ascii="BentonSans Comp Regular" w:hAnsi="BentonSans Comp Regular"/>
          <w:i/>
          <w:kern w:val="2"/>
          <w:sz w:val="20"/>
        </w:rPr>
        <w:t>Please n</w:t>
      </w:r>
      <w:r w:rsidRPr="00210AEC">
        <w:rPr>
          <w:rFonts w:ascii="BentonSans Comp Regular" w:hAnsi="BentonSans Comp Regular"/>
          <w:i/>
          <w:kern w:val="2"/>
          <w:sz w:val="20"/>
        </w:rPr>
        <w:t xml:space="preserve">ote: Official Scholastic Assessment Test (SAT) and/or American College Testing Program (ACT) scores are not required to complete an application for admission. </w:t>
      </w:r>
      <w:r>
        <w:rPr>
          <w:rFonts w:ascii="BentonSans Comp Regular" w:hAnsi="BentonSans Comp Regular"/>
          <w:i/>
          <w:kern w:val="2"/>
          <w:sz w:val="20"/>
        </w:rPr>
        <w:t xml:space="preserve"> </w:t>
      </w:r>
      <w:r w:rsidRPr="00210AEC">
        <w:rPr>
          <w:rFonts w:ascii="BentonSans Comp Regular" w:hAnsi="BentonSans Comp Regular"/>
          <w:i/>
          <w:kern w:val="2"/>
          <w:sz w:val="20"/>
        </w:rPr>
        <w:t>However, students may choose to report their scores on their application if they feel that they will benefit them in the admissions process.</w:t>
      </w:r>
    </w:p>
    <w:p w:rsidR="00210AEC" w:rsidRPr="00F5434F"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Transfer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Transfer Admission, the application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370B76" w:rsidRPr="00F5434F">
        <w:rPr>
          <w:rFonts w:ascii="BentonSans Comp Regular" w:hAnsi="BentonSans Comp Regular"/>
          <w:kern w:val="2"/>
          <w:sz w:val="20"/>
        </w:rPr>
        <w:t>form</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Application fee of $</w:t>
      </w:r>
      <w:r w:rsidR="003841E3">
        <w:rPr>
          <w:rFonts w:ascii="BentonSans Comp Regular" w:hAnsi="BentonSans Comp Regular"/>
          <w:kern w:val="2"/>
          <w:sz w:val="20"/>
        </w:rPr>
        <w:t>75</w:t>
      </w:r>
      <w:r w:rsidRPr="00F5434F">
        <w:rPr>
          <w:rFonts w:ascii="BentonSans Comp Regular" w:hAnsi="BentonSans Comp Regular"/>
          <w:kern w:val="2"/>
          <w:sz w:val="20"/>
        </w:rPr>
        <w:t xml:space="preserve"> (n</w:t>
      </w:r>
      <w:r w:rsidR="00370B76" w:rsidRPr="00F5434F">
        <w:rPr>
          <w:rFonts w:ascii="BentonSans Comp Regular" w:hAnsi="BentonSans Comp Regular"/>
          <w:kern w:val="2"/>
          <w:sz w:val="20"/>
        </w:rPr>
        <w:t>onrefundable and nondeductible)</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high school transcript (This may be waived for applican</w:t>
      </w:r>
      <w:r w:rsidR="00716A7B">
        <w:rPr>
          <w:rFonts w:ascii="BentonSans Comp Regular" w:hAnsi="BentonSans Comp Regular"/>
          <w:kern w:val="2"/>
          <w:sz w:val="20"/>
        </w:rPr>
        <w:t xml:space="preserve">ts who </w:t>
      </w:r>
      <w:r w:rsidR="00716A7B">
        <w:rPr>
          <w:rFonts w:ascii="BentonSans Comp Regular" w:hAnsi="BentonSans Comp Regular"/>
          <w:kern w:val="2"/>
          <w:sz w:val="20"/>
        </w:rPr>
        <w:t xml:space="preserve">have already completed an A.A., A.S., A.E., </w:t>
      </w:r>
      <w:r w:rsidRPr="00F5434F">
        <w:rPr>
          <w:rFonts w:ascii="BentonSans Comp Regular" w:hAnsi="BentonSans Comp Regular"/>
          <w:kern w:val="2"/>
          <w:sz w:val="20"/>
        </w:rPr>
        <w:t>B</w:t>
      </w:r>
      <w:r w:rsidR="00871421">
        <w:rPr>
          <w:rFonts w:ascii="BentonSans Comp Regular" w:hAnsi="BentonSans Comp Regular"/>
          <w:kern w:val="2"/>
          <w:sz w:val="20"/>
        </w:rPr>
        <w:t>.A., B.S., or B.F.A. degree)</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One official transcript from every college attended, including summer sessions and any dual enrollment courses take</w:t>
      </w:r>
      <w:r w:rsidR="00370B76" w:rsidRPr="00F5434F">
        <w:rPr>
          <w:rFonts w:ascii="BentonSans Comp Regular" w:hAnsi="BentonSans Comp Regular"/>
          <w:kern w:val="2"/>
          <w:sz w:val="20"/>
        </w:rPr>
        <w:t>n while enrolled in high school</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Additional credentials, specified below, for </w:t>
      </w:r>
      <w:r w:rsidR="00B60E3F" w:rsidRPr="00F5434F">
        <w:rPr>
          <w:rFonts w:ascii="BentonSans Comp Regular" w:hAnsi="BentonSans Comp Regular"/>
          <w:kern w:val="2"/>
          <w:sz w:val="20"/>
        </w:rPr>
        <w:t>foreign educated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International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Admission of International Applicants, the application also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scores on the Test of English as a Foreign Language (TOEFL)</w:t>
      </w:r>
      <w:r w:rsidR="00A70660">
        <w:rPr>
          <w:rFonts w:ascii="BentonSans Comp Regular" w:hAnsi="BentonSans Comp Regular"/>
          <w:kern w:val="2"/>
          <w:sz w:val="20"/>
        </w:rPr>
        <w:t>, Duo Lingo, PTE Academic,</w:t>
      </w:r>
      <w:r w:rsidRPr="00F5434F">
        <w:rPr>
          <w:rFonts w:ascii="BentonSans Comp Regular" w:hAnsi="BentonSans Comp Regular"/>
          <w:kern w:val="2"/>
          <w:sz w:val="20"/>
        </w:rPr>
        <w:t xml:space="preserve"> or </w:t>
      </w:r>
      <w:r w:rsidR="007A27FB" w:rsidRPr="00F5434F">
        <w:rPr>
          <w:rFonts w:ascii="BentonSans Comp Regular" w:hAnsi="BentonSans Comp Regular"/>
          <w:kern w:val="2"/>
          <w:sz w:val="20"/>
        </w:rPr>
        <w:t>International English Language Testing System (IELTS) if the applicant’s native language is</w:t>
      </w:r>
      <w:r w:rsidR="00833D34" w:rsidRPr="00F5434F">
        <w:rPr>
          <w:rFonts w:ascii="BentonSans Comp Regular" w:hAnsi="BentonSans Comp Regular"/>
          <w:kern w:val="2"/>
          <w:sz w:val="20"/>
        </w:rPr>
        <w:t xml:space="preserve"> something other than English</w:t>
      </w:r>
    </w:p>
    <w:p w:rsidR="00210AEC" w:rsidRDefault="00210AEC"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210AEC">
        <w:rPr>
          <w:rFonts w:ascii="BentonSans Comp Regular" w:hAnsi="BentonSans Comp Regular"/>
          <w:kern w:val="2"/>
          <w:sz w:val="20"/>
        </w:rPr>
        <w:t>A course by course evaluation for all college coursework completed outside of the United States. A document evaluation is required for high school coursework.</w:t>
      </w:r>
    </w:p>
    <w:p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Statement of Financial Responsibility showing the applicant's financial resources while in the United </w:t>
      </w:r>
      <w:r w:rsidR="00833D34" w:rsidRPr="00F5434F">
        <w:rPr>
          <w:rFonts w:ascii="BentonSans Comp Regular" w:hAnsi="BentonSans Comp Regular"/>
          <w:kern w:val="2"/>
          <w:sz w:val="20"/>
        </w:rPr>
        <w:t>States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96132C" w:rsidRPr="00F5434F" w:rsidRDefault="0096132C"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Any student whose native language is not English will be required to submit proof of English language proficiency.</w:t>
      </w:r>
    </w:p>
    <w:p w:rsidR="0034411D" w:rsidRDefault="0034411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rsidR="00B25154" w:rsidRPr="00BE7A29" w:rsidRDefault="00CD1E9E" w:rsidP="00E306BD">
      <w:pPr>
        <w:keepNext/>
        <w:pBdr>
          <w:top w:val="single" w:sz="4" w:space="1" w:color="auto"/>
        </w:pBd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b/>
          <w:kern w:val="2"/>
          <w:sz w:val="32"/>
          <w:szCs w:val="32"/>
        </w:rPr>
      </w:pPr>
      <w:r w:rsidRPr="00BE7A29">
        <w:rPr>
          <w:rFonts w:ascii="BentonSans Comp Regular" w:hAnsi="BentonSans Comp Regular"/>
          <w:b/>
          <w:kern w:val="2"/>
          <w:sz w:val="32"/>
          <w:szCs w:val="32"/>
        </w:rPr>
        <w:t xml:space="preserve">University </w:t>
      </w:r>
      <w:r w:rsidR="00B25154" w:rsidRPr="00BE7A29">
        <w:rPr>
          <w:rFonts w:ascii="BentonSans Comp Regular" w:hAnsi="BentonSans Comp Regular"/>
          <w:b/>
          <w:kern w:val="2"/>
          <w:sz w:val="32"/>
          <w:szCs w:val="32"/>
        </w:rPr>
        <w:t>Admission Requirements</w:t>
      </w:r>
    </w:p>
    <w:p w:rsidR="00B25154" w:rsidRPr="00F5434F" w:rsidRDefault="00B25154" w:rsidP="00E306BD">
      <w:pPr>
        <w:keepNext/>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b/>
          <w:kern w:val="2"/>
          <w:sz w:val="16"/>
          <w:szCs w:val="16"/>
        </w:rPr>
      </w:pPr>
    </w:p>
    <w:p w:rsidR="00B25154" w:rsidRPr="00F5434F" w:rsidRDefault="00B25154" w:rsidP="00E306B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Freshman Admission Requirements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Candidates for admission to freshman standing, including transfer applicants who present fewer than 24 hours of transferred credit, must:</w:t>
      </w:r>
    </w:p>
    <w:p w:rsidR="00B25154" w:rsidRPr="00F5434F" w:rsidRDefault="00B25154" w:rsidP="00B25154">
      <w:p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16"/>
          <w:szCs w:val="16"/>
        </w:rPr>
      </w:pP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Submit a completed application for admission.  A completed application is defined as the application, test scores,</w:t>
      </w:r>
      <w:r w:rsidR="00E75FEE">
        <w:rPr>
          <w:rFonts w:ascii="BentonSans Comp Regular" w:hAnsi="BentonSans Comp Regular"/>
          <w:kern w:val="2"/>
          <w:sz w:val="20"/>
        </w:rPr>
        <w:t xml:space="preserve"> essay,</w:t>
      </w:r>
      <w:r w:rsidRPr="00F5434F">
        <w:rPr>
          <w:rFonts w:ascii="BentonSans Comp Regular" w:hAnsi="BentonSans Comp Regular"/>
          <w:kern w:val="2"/>
          <w:sz w:val="20"/>
        </w:rPr>
        <w:t xml:space="preserve">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w:t>
      </w:r>
    </w:p>
    <w:p w:rsidR="00B25154" w:rsidRPr="00F5434F" w:rsidRDefault="00B25154" w:rsidP="00636072">
      <w:pPr>
        <w:numPr>
          <w:ilvl w:val="0"/>
          <w:numId w:val="40"/>
        </w:num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Have graduated from an approved or accredite</w:t>
      </w:r>
      <w:r w:rsidR="00716A7B">
        <w:rPr>
          <w:rFonts w:ascii="BentonSans Comp Regular" w:hAnsi="BentonSans Comp Regular"/>
          <w:kern w:val="2"/>
          <w:sz w:val="20"/>
        </w:rPr>
        <w:t xml:space="preserve">d high school or have earned an </w:t>
      </w:r>
      <w:r w:rsidRPr="00F5434F">
        <w:rPr>
          <w:rFonts w:ascii="BentonSans Comp Regular" w:hAnsi="BentonSans Comp Regular"/>
          <w:kern w:val="2"/>
          <w:sz w:val="20"/>
        </w:rPr>
        <w:t>equivalency certificate or G.E.D.</w:t>
      </w:r>
      <w:r w:rsidR="00636072" w:rsidRPr="00636072">
        <w:rPr>
          <w:color w:val="000000"/>
          <w:w w:val="0"/>
          <w:sz w:val="0"/>
          <w:szCs w:val="0"/>
          <w:u w:color="000000"/>
          <w:bdr w:val="none" w:sz="0" w:space="0" w:color="000000"/>
          <w:shd w:val="clear" w:color="000000" w:fill="000000"/>
          <w:lang w:val="x-none" w:eastAsia="x-none" w:bidi="x-none"/>
        </w:rPr>
        <w:t xml:space="preserve"> </w:t>
      </w:r>
    </w:p>
    <w:p w:rsidR="00B25154" w:rsidRPr="00F5434F" w:rsidRDefault="00B25154" w:rsidP="00260473">
      <w:pPr>
        <w:keepNext/>
        <w:keepLines/>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Present the following </w:t>
      </w:r>
      <w:r w:rsidRPr="00F5434F">
        <w:rPr>
          <w:rFonts w:ascii="BentonSans Comp Regular" w:hAnsi="BentonSans Comp Regular"/>
          <w:b/>
          <w:kern w:val="2"/>
          <w:sz w:val="20"/>
        </w:rPr>
        <w:t>High School Course Units</w:t>
      </w:r>
      <w:r w:rsidRPr="00F5434F">
        <w:rPr>
          <w:rFonts w:ascii="BentonSans Comp Regular" w:hAnsi="BentonSans Comp Regular"/>
          <w:kern w:val="2"/>
          <w:sz w:val="20"/>
        </w:rPr>
        <w:t xml:space="preserve">:  4 units in </w:t>
      </w:r>
      <w:r w:rsidRPr="00F5434F">
        <w:rPr>
          <w:rFonts w:ascii="BentonSans Comp Regular" w:hAnsi="BentonSans Comp Regular"/>
          <w:i/>
          <w:color w:val="000000"/>
          <w:kern w:val="2"/>
          <w:sz w:val="20"/>
        </w:rPr>
        <w:t>English</w:t>
      </w:r>
      <w:r w:rsidRPr="00F5434F">
        <w:rPr>
          <w:rFonts w:ascii="BentonSans Comp Regular" w:hAnsi="BentonSans Comp Regular"/>
          <w:color w:val="000000"/>
          <w:kern w:val="2"/>
          <w:sz w:val="20"/>
        </w:rPr>
        <w:t xml:space="preserve">, emphasizing grammar, composition and literature; 4 units in </w:t>
      </w:r>
      <w:r w:rsidRPr="00F5434F">
        <w:rPr>
          <w:rFonts w:ascii="BentonSans Comp Regular" w:hAnsi="BentonSans Comp Regular"/>
          <w:i/>
          <w:color w:val="000000"/>
          <w:kern w:val="2"/>
          <w:sz w:val="20"/>
        </w:rPr>
        <w:t>mathematics</w:t>
      </w:r>
      <w:r w:rsidRPr="00F5434F">
        <w:rPr>
          <w:rFonts w:ascii="BentonSans Comp Regular" w:hAnsi="BentonSans Comp Regular"/>
          <w:color w:val="000000"/>
          <w:kern w:val="2"/>
          <w:sz w:val="20"/>
        </w:rPr>
        <w:t xml:space="preserve">, including Algebra I, Algebra II, and geometry, and a higher level mathematics course for which Algebra II is a prerequisite; 2 units in </w:t>
      </w:r>
      <w:r w:rsidRPr="00F5434F">
        <w:rPr>
          <w:rFonts w:ascii="BentonSans Comp Regular" w:hAnsi="BentonSans Comp Regular"/>
          <w:i/>
          <w:color w:val="000000"/>
          <w:kern w:val="2"/>
          <w:sz w:val="20"/>
        </w:rPr>
        <w:t>social stud</w:t>
      </w:r>
      <w:r w:rsidRPr="00F5434F">
        <w:rPr>
          <w:rFonts w:ascii="BentonSans Comp Regular" w:hAnsi="BentonSans Comp Regular"/>
          <w:i/>
          <w:kern w:val="2"/>
          <w:sz w:val="20"/>
        </w:rPr>
        <w:t>ies</w:t>
      </w:r>
      <w:r w:rsidRPr="00F5434F">
        <w:rPr>
          <w:rFonts w:ascii="BentonSans Comp Regular" w:hAnsi="BentonSans Comp Regular"/>
          <w:kern w:val="2"/>
          <w:sz w:val="20"/>
        </w:rPr>
        <w:t xml:space="preserve">, including one unit in U.S. history; and 3 units in </w:t>
      </w:r>
      <w:r w:rsidRPr="00F5434F">
        <w:rPr>
          <w:rFonts w:ascii="BentonSans Comp Regular" w:hAnsi="BentonSans Comp Regular"/>
          <w:i/>
          <w:kern w:val="2"/>
          <w:sz w:val="20"/>
        </w:rPr>
        <w:t>science</w:t>
      </w:r>
      <w:r w:rsidRPr="00F5434F">
        <w:rPr>
          <w:rFonts w:ascii="BentonSans Comp Regular" w:hAnsi="BentonSans Comp Regular"/>
          <w:kern w:val="2"/>
          <w:sz w:val="20"/>
        </w:rPr>
        <w:t xml:space="preserve">, including at least one unit in a life or biological science (e.g., biology), at least one unit in a physical science (e.g., chemistry, physics, physical science), and at least one laboratory course; and 2 units of the same </w:t>
      </w:r>
      <w:r w:rsidRPr="00F5434F">
        <w:rPr>
          <w:rFonts w:ascii="BentonSans Comp Regular" w:hAnsi="BentonSans Comp Regular"/>
          <w:i/>
          <w:kern w:val="2"/>
          <w:sz w:val="20"/>
        </w:rPr>
        <w:t>foreign language.</w:t>
      </w:r>
      <w:r w:rsidRPr="00F5434F">
        <w:rPr>
          <w:rFonts w:ascii="BentonSans Comp Regular" w:hAnsi="BentonSans Comp Regular"/>
          <w:kern w:val="2"/>
          <w:sz w:val="20"/>
        </w:rPr>
        <w:t xml:space="preserve">  It is </w:t>
      </w:r>
      <w:r w:rsidRPr="00F5434F">
        <w:rPr>
          <w:rFonts w:ascii="BentonSans Comp Regular" w:hAnsi="BentonSans Comp Regular"/>
          <w:i/>
          <w:kern w:val="2"/>
          <w:sz w:val="20"/>
        </w:rPr>
        <w:t>recommended</w:t>
      </w:r>
      <w:r w:rsidRPr="00F5434F">
        <w:rPr>
          <w:rFonts w:ascii="BentonSans Comp Regular" w:hAnsi="BentonSans Comp Regular"/>
          <w:kern w:val="2"/>
          <w:sz w:val="20"/>
        </w:rPr>
        <w:t xml:space="preserve"> that the candidate for admission also complete a third unit of the same foreign language.  Seniors should select a challenging academic schedule that includes English, math, science, social studies (history), and a foreign language. </w:t>
      </w:r>
    </w:p>
    <w:p w:rsidR="00B25154" w:rsidRPr="00F5434F" w:rsidRDefault="00B25154" w:rsidP="00B25154">
      <w:pPr>
        <w:numPr>
          <w:ilvl w:val="0"/>
          <w:numId w:val="40"/>
        </w:numPr>
        <w:tabs>
          <w:tab w:val="left" w:pos="-1080"/>
          <w:tab w:val="left" w:pos="-720"/>
          <w:tab w:val="left" w:pos="270"/>
          <w:tab w:val="left" w:pos="2142"/>
          <w:tab w:val="left" w:pos="3402"/>
          <w:tab w:val="right" w:leader="dot" w:pos="9195"/>
        </w:tabs>
        <w:ind w:left="274" w:hanging="274"/>
        <w:jc w:val="both"/>
        <w:rPr>
          <w:rFonts w:ascii="BentonSans Comp Regular" w:hAnsi="BentonSans Comp Regular"/>
          <w:strike/>
          <w:kern w:val="2"/>
          <w:sz w:val="20"/>
        </w:rPr>
      </w:pPr>
      <w:r w:rsidRPr="00F5434F">
        <w:rPr>
          <w:rFonts w:ascii="BentonSans Comp Regular" w:hAnsi="BentonSans Comp Regular"/>
          <w:kern w:val="2"/>
          <w:sz w:val="20"/>
        </w:rPr>
        <w:t xml:space="preserve">Present satisfactory high school grades. </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Present all college-level work completed in high school by submitting one official copy from any college or university attended.</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kern w:val="2"/>
          <w:sz w:val="20"/>
        </w:rPr>
        <w:t>Request of</w:t>
      </w:r>
      <w:r w:rsidR="007127BB">
        <w:rPr>
          <w:rFonts w:ascii="BentonSans Comp Regular" w:hAnsi="BentonSans Comp Regular"/>
          <w:kern w:val="2"/>
          <w:sz w:val="20"/>
        </w:rPr>
        <w:t xml:space="preserve">ficial Advanced Placement (AP), </w:t>
      </w:r>
      <w:r w:rsidRPr="00F5434F">
        <w:rPr>
          <w:rFonts w:ascii="BentonSans Comp Regular" w:hAnsi="BentonSans Comp Regular"/>
          <w:kern w:val="2"/>
          <w:sz w:val="20"/>
        </w:rPr>
        <w:t>International Baccalaureate (IB)</w:t>
      </w:r>
      <w:r w:rsidR="007127BB">
        <w:rPr>
          <w:rFonts w:ascii="BentonSans Comp Regular" w:hAnsi="BentonSans Comp Regular"/>
          <w:kern w:val="2"/>
          <w:sz w:val="20"/>
        </w:rPr>
        <w:t>, and Cambridge Exam</w:t>
      </w:r>
      <w:r w:rsidRPr="00F5434F">
        <w:rPr>
          <w:rFonts w:ascii="BentonSans Comp Regular" w:hAnsi="BentonSans Comp Regular"/>
          <w:kern w:val="2"/>
          <w:sz w:val="20"/>
        </w:rPr>
        <w:t xml:space="preserve"> test results to be sent directly to the Office of Undergraduate Admissions (Code 5105)</w:t>
      </w:r>
      <w:r w:rsidRPr="00F5434F">
        <w:rPr>
          <w:rFonts w:ascii="BentonSans Comp Regular" w:hAnsi="BentonSans Comp Regular"/>
          <w:color w:val="000000"/>
          <w:kern w:val="2"/>
          <w:sz w:val="20"/>
        </w:rPr>
        <w:t>.</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Satisfy any additional requirements for acceptance into their chosen major (if any). </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Present verification of specific immunizations required by North Carolina state law described later in this 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5"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Transfer Admission Requirements</w:t>
      </w:r>
    </w:p>
    <w:p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Candidates for admission as transfer students must: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Submit a completed application for admission.  </w:t>
      </w:r>
      <w:r w:rsidRPr="00F5434F">
        <w:rPr>
          <w:rFonts w:ascii="BentonSans Comp Regular" w:hAnsi="BentonSans Comp Regular"/>
          <w:kern w:val="2"/>
          <w:sz w:val="20"/>
        </w:rPr>
        <w:t xml:space="preserve">A completed application is defined as the application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including summer sessions and dual enrollment courses from high school.</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Satisfy the requirements for freshman admission if they do not present at least 24 hours of transferred credit accepted by UNC Charlotte.</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the High School Course Units (required of all students under the age of 2</w:t>
      </w:r>
      <w:r w:rsidR="00036EC8"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rPr>
        <w:t>) specified in the Freshman Admission Requirements.  Transfer applicants who did not complete the required course units in high school may earn an Associate in Arts, Associate in Science, Associate in Fine Arts</w:t>
      </w:r>
      <w:r w:rsidR="007711B7" w:rsidRPr="00F5434F">
        <w:rPr>
          <w:rFonts w:ascii="BentonSans Comp Regular" w:hAnsi="BentonSans Comp Regular"/>
          <w:color w:val="000000"/>
          <w:kern w:val="2"/>
          <w:sz w:val="20"/>
        </w:rPr>
        <w:t xml:space="preserve">, </w:t>
      </w:r>
      <w:r w:rsidR="0021332D" w:rsidRPr="00F5434F">
        <w:rPr>
          <w:rFonts w:ascii="BentonSans Comp Regular" w:hAnsi="BentonSans Comp Regular"/>
          <w:color w:val="000000"/>
          <w:kern w:val="2"/>
          <w:sz w:val="20"/>
        </w:rPr>
        <w:t>Associate of Engineering</w:t>
      </w:r>
      <w:r w:rsidR="001E7C57" w:rsidRPr="00F5434F">
        <w:rPr>
          <w:rFonts w:ascii="BentonSans Comp Regular" w:hAnsi="BentonSans Comp Regular"/>
          <w:color w:val="000000"/>
          <w:kern w:val="2"/>
          <w:sz w:val="20"/>
        </w:rPr>
        <w:t xml:space="preserve"> degree</w:t>
      </w:r>
      <w:r w:rsidR="0021332D" w:rsidRPr="00F5434F">
        <w:rPr>
          <w:rFonts w:ascii="BentonSans Comp Regular" w:hAnsi="BentonSans Comp Regular"/>
          <w:color w:val="000000"/>
          <w:kern w:val="2"/>
          <w:sz w:val="20"/>
        </w:rPr>
        <w:t xml:space="preserve">, </w:t>
      </w:r>
      <w:r w:rsidR="007711B7" w:rsidRPr="00F5434F">
        <w:rPr>
          <w:rFonts w:ascii="BentonSans Comp Regular" w:hAnsi="BentonSans Comp Regular"/>
          <w:color w:val="000000"/>
          <w:kern w:val="2"/>
          <w:sz w:val="20"/>
        </w:rPr>
        <w:t xml:space="preserve">or complete 24 hours of transferable credit.  </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Present an academic average of at least </w:t>
      </w:r>
      <w:r w:rsidRPr="00F5434F">
        <w:rPr>
          <w:rFonts w:ascii="BentonSans Comp Regular" w:hAnsi="BentonSans Comp Regular"/>
          <w:i/>
          <w:color w:val="000000"/>
          <w:kern w:val="2"/>
          <w:sz w:val="20"/>
        </w:rPr>
        <w:t>C</w:t>
      </w:r>
      <w:r w:rsidRPr="00F5434F">
        <w:rPr>
          <w:rFonts w:ascii="BentonSans Comp Regular" w:hAnsi="BentonSans Comp Regular"/>
          <w:color w:val="000000"/>
          <w:kern w:val="2"/>
          <w:sz w:val="20"/>
        </w:rPr>
        <w:t xml:space="preserve"> (a grade point average of at least 2.0 on a 4.0 scale) on all post-secondary courses attempted, as calculated by the UNC Charlotte Office of Undergraduate Admissions.</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Be in good standing at the last college or university attended.</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Satisfy any additional requirements for acceptance into their chosen major (if any).  For more information concerning selective major requirements, please consult the Admissions website at </w:t>
      </w:r>
      <w:hyperlink r:id="rId16" w:history="1">
        <w:r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verification of specific immunizations required by North Carolina state law described later in this</w:t>
      </w:r>
      <w:r w:rsidRPr="00F5434F">
        <w:rPr>
          <w:rFonts w:ascii="BentonSans Comp Regular" w:hAnsi="BentonSans Comp Regular"/>
          <w:i/>
          <w:color w:val="000000"/>
          <w:kern w:val="2"/>
          <w:sz w:val="20"/>
        </w:rPr>
        <w:t xml:space="preserve"> </w:t>
      </w:r>
      <w:r w:rsidRPr="00F5434F">
        <w:rPr>
          <w:rFonts w:ascii="BentonSans Comp Regular" w:hAnsi="BentonSans Comp Regular"/>
          <w:color w:val="000000"/>
          <w:kern w:val="2"/>
          <w:sz w:val="20"/>
        </w:rPr>
        <w:t xml:space="preserve">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7"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r w:rsidRPr="00F5434F">
        <w:rPr>
          <w:rFonts w:ascii="BentonSans Comp Regular" w:hAnsi="BentonSans Comp Regular"/>
          <w:b/>
          <w:color w:val="000000"/>
          <w:kern w:val="2"/>
          <w:sz w:val="20"/>
        </w:rPr>
        <w:t>Refer to the Undergraduate Admissions website for the most current requirements.</w:t>
      </w:r>
    </w:p>
    <w:p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i/>
          <w:iCs/>
          <w:color w:val="000000"/>
          <w:sz w:val="20"/>
        </w:rPr>
      </w:pPr>
      <w:r w:rsidRPr="00F5434F">
        <w:rPr>
          <w:rFonts w:ascii="BentonSans Comp Regular" w:hAnsi="BentonSans Comp Regular"/>
          <w:b/>
          <w:bCs/>
          <w:i/>
          <w:iCs/>
          <w:color w:val="000000"/>
          <w:sz w:val="20"/>
        </w:rPr>
        <w:t xml:space="preserve">IMPORTANT NOTE: </w:t>
      </w:r>
      <w:r w:rsidRPr="00F5434F">
        <w:rPr>
          <w:rFonts w:ascii="BentonSans Comp Regular" w:hAnsi="BentonSans Comp Regular"/>
          <w:i/>
          <w:iCs/>
          <w:color w:val="000000"/>
          <w:sz w:val="20"/>
        </w:rPr>
        <w:t xml:space="preserve"> Failure to indicate all institutions of higher education attended on any application for admission or readmission to UNC Charlotte is considered falsification of the application and will result in forfeiture of the transfer of all credits from those institutions attended, as well as possible disciplinary action.</w:t>
      </w:r>
    </w:p>
    <w:p w:rsidR="001773D3" w:rsidRPr="00F5434F" w:rsidRDefault="001773D3"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CD1E9E" w:rsidRPr="00F5434F" w:rsidRDefault="00CD1E9E" w:rsidP="00CD1E9E">
      <w:pPr>
        <w:tabs>
          <w:tab w:val="left" w:pos="-1080"/>
          <w:tab w:val="left" w:pos="-720"/>
          <w:tab w:val="left" w:pos="0"/>
          <w:tab w:val="left" w:pos="270"/>
          <w:tab w:val="left" w:pos="2142"/>
          <w:tab w:val="left" w:pos="3402"/>
          <w:tab w:val="right" w:leader="dot" w:pos="9195"/>
        </w:tabs>
        <w:rPr>
          <w:rFonts w:ascii="BentonSans Comp Regular" w:hAnsi="BentonSans Comp Regular"/>
          <w:b/>
          <w:kern w:val="2"/>
          <w:szCs w:val="24"/>
        </w:rPr>
      </w:pPr>
      <w:r w:rsidRPr="00F5434F">
        <w:rPr>
          <w:rFonts w:ascii="BentonSans Comp Regular" w:hAnsi="BentonSans Comp Regular"/>
          <w:b/>
          <w:kern w:val="2"/>
          <w:szCs w:val="24"/>
        </w:rPr>
        <w:t>Readmission of Former Students</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 xml:space="preserve">For details on readmission of former students, please see the “Degree Requirements and Academic Policies” section of this </w:t>
      </w:r>
      <w:r w:rsidRPr="00F5434F">
        <w:rPr>
          <w:rFonts w:ascii="BentonSans Comp Regular" w:hAnsi="BentonSans Comp Regular"/>
          <w:i/>
          <w:kern w:val="2"/>
          <w:sz w:val="20"/>
        </w:rPr>
        <w:t>Catalog</w:t>
      </w:r>
      <w:r w:rsidRPr="00F5434F">
        <w:rPr>
          <w:rFonts w:ascii="BentonSans Comp Regular" w:hAnsi="BentonSans Comp Regular"/>
          <w:kern w:val="2"/>
          <w:sz w:val="20"/>
        </w:rPr>
        <w:t>.</w:t>
      </w:r>
    </w:p>
    <w:p w:rsidR="006557E7" w:rsidRDefault="006557E7"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bookmarkStart w:id="3" w:name="_Hlk98313164"/>
      <w:r w:rsidRPr="00742DBA">
        <w:rPr>
          <w:rFonts w:ascii="BentonSans Comp Regular" w:hAnsi="BentonSans Comp Regular"/>
          <w:b/>
          <w:kern w:val="2"/>
        </w:rPr>
        <w:t>Non-Degree Students</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color w:val="000000"/>
          <w:kern w:val="2"/>
          <w:sz w:val="20"/>
        </w:rPr>
        <w:t>Non-degree students are those who are not seeking a degree at UNC Charlotte.  On very rare occasions, if space is available, they may enroll in undergraduate courses at the University until they have attempted a total of 18 credit hours with grade evaluation.  Students who did not gain admission to a degree-seeking program will not be admitted as a non-degree student.  Admission as a non-degree student is up to the discretion of the Office of Undergraduate Admissions.  Regular degree students will have preference for places in classes.  Non-degree students are expected to conform to the standards required of all students.  After reaching the 18-hour limit, non-degree students must be reviewed and be acceptable for regular degree status before continuing at the University.</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 xml:space="preserve">Non-degree students who have done previous college work (including UNC Charlotte) must be eligible to return to the institution last attended. </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The student must be 18 years of age or over and must understand at the time of his/her registration that the work completed in non-degree student status will be evaluated in terms of major department and degree requirements only after the student's formal admission to a degree program.</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rsidR="00742DBA" w:rsidRPr="00742DBA"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742DBA">
        <w:rPr>
          <w:rFonts w:ascii="BentonSans Comp Regular" w:hAnsi="BentonSans Comp Regular"/>
          <w:b/>
          <w:kern w:val="2"/>
        </w:rPr>
        <w:t>Visiting Students</w:t>
      </w:r>
    </w:p>
    <w:p w:rsidR="00742DBA" w:rsidRPr="00F5434F"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Students enrolled at other colleges and universities who wish to take specific courses at the University in a given semester or term may be admitted as visiting students.  They register on a space available basis after UNC Charlotte degree-seeking students and must submit a new application for each term they would like to attend as a visiting student.</w:t>
      </w:r>
      <w:r w:rsidRPr="00F5434F">
        <w:rPr>
          <w:rFonts w:ascii="BentonSans Comp Regular" w:hAnsi="BentonSans Comp Regular"/>
          <w:kern w:val="2"/>
          <w:sz w:val="20"/>
        </w:rPr>
        <w:t xml:space="preserve">  </w:t>
      </w:r>
    </w:p>
    <w:p w:rsidR="00742DBA" w:rsidRDefault="00742DBA" w:rsidP="00742DBA">
      <w:pPr>
        <w:jc w:val="both"/>
        <w:rPr>
          <w:rFonts w:ascii="BentonSans Comp Regular" w:hAnsi="BentonSans Comp Regular"/>
          <w:color w:val="000000"/>
          <w:sz w:val="20"/>
        </w:rPr>
      </w:pPr>
    </w:p>
    <w:p w:rsidR="001A2770" w:rsidRPr="001A2770" w:rsidRDefault="001A2770" w:rsidP="001A2770">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1A2770">
        <w:rPr>
          <w:rFonts w:ascii="BentonSans Comp Regular" w:hAnsi="BentonSans Comp Regular"/>
          <w:b/>
          <w:kern w:val="2"/>
        </w:rPr>
        <w:t>Pre-Collegiate Enrichment Program (PEP)</w:t>
      </w:r>
    </w:p>
    <w:p w:rsidR="001A2770" w:rsidRPr="001A2770" w:rsidRDefault="001A2770" w:rsidP="001A2770">
      <w:pPr>
        <w:keepNext/>
        <w:jc w:val="both"/>
        <w:rPr>
          <w:rFonts w:ascii="BentonSans Comp Regular" w:hAnsi="BentonSans Comp Regular"/>
          <w:sz w:val="20"/>
        </w:rPr>
      </w:pPr>
      <w:r w:rsidRPr="001A2770">
        <w:rPr>
          <w:rFonts w:ascii="BentonSans Comp Regular" w:hAnsi="BentonSans Comp Regular"/>
          <w:sz w:val="20"/>
        </w:rPr>
        <w:t>The Pre-Collegiate Enrichment Program (PEP) provides an opportunity for highly qualified students to take college credit courses while enrolled in secondary school.  Records of credit earned will be maintained for use at the University or at another institution of higher learning.  The program is designed for those students who have exhausted their course offerings at their high school and need to supplement their high school curriculum with college courses.  The program is not designed for students who wish to take courses to fulfill high school requirements.</w:t>
      </w:r>
    </w:p>
    <w:p w:rsidR="001A2770" w:rsidRPr="001A2770" w:rsidRDefault="001A2770" w:rsidP="001A2770">
      <w:pPr>
        <w:jc w:val="both"/>
        <w:rPr>
          <w:rFonts w:ascii="BentonSans Comp Regular" w:hAnsi="BentonSans Comp Regular"/>
          <w:sz w:val="20"/>
        </w:rPr>
      </w:pPr>
    </w:p>
    <w:p w:rsidR="001A2770" w:rsidRPr="001A2770" w:rsidRDefault="001A2770" w:rsidP="001A2770">
      <w:pPr>
        <w:jc w:val="both"/>
        <w:rPr>
          <w:rFonts w:ascii="BentonSans Comp Regular" w:hAnsi="BentonSans Comp Regular"/>
          <w:sz w:val="20"/>
        </w:rPr>
      </w:pPr>
      <w:r w:rsidRPr="001A2770">
        <w:rPr>
          <w:rFonts w:ascii="BentonSans Comp Regular" w:hAnsi="BentonSans Comp Regular"/>
          <w:sz w:val="20"/>
        </w:rPr>
        <w:t>Applicants recommended for participation in the program usually have shown very advanced ability in particular academic areas.  The recommendations are normally made by the secondary school principal and are reviewed by the Director of Undergraduate Admissions on an individual basis.  PEP students are not permitted to live in campus housing.</w:t>
      </w:r>
    </w:p>
    <w:bookmarkEnd w:id="3"/>
    <w:p w:rsidR="001A2770" w:rsidRPr="0024651C" w:rsidRDefault="001A2770" w:rsidP="00742DBA">
      <w:pPr>
        <w:jc w:val="both"/>
        <w:rPr>
          <w:rFonts w:ascii="BentonSans Comp Regular" w:hAnsi="BentonSans Comp Regular"/>
          <w:color w:val="000000"/>
          <w:sz w:val="20"/>
        </w:rPr>
      </w:pPr>
    </w:p>
    <w:p w:rsidR="00CD1E9E" w:rsidRPr="00BE7A29"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2"/>
        </w:rPr>
      </w:pPr>
      <w:r w:rsidRPr="00BE7A29">
        <w:rPr>
          <w:rFonts w:ascii="BentonSans Comp Regular" w:hAnsi="BentonSans Comp Regular"/>
          <w:b/>
          <w:color w:val="000000"/>
          <w:kern w:val="2"/>
          <w:sz w:val="32"/>
        </w:rPr>
        <w:t xml:space="preserve">Admission Requirements </w:t>
      </w:r>
      <w:r w:rsidR="00C32DD9" w:rsidRPr="00BE7A29">
        <w:rPr>
          <w:rFonts w:ascii="BentonSans Comp Regular" w:hAnsi="BentonSans Comp Regular"/>
          <w:b/>
          <w:color w:val="000000"/>
          <w:kern w:val="2"/>
          <w:sz w:val="32"/>
        </w:rPr>
        <w:t>for Programs</w:t>
      </w:r>
    </w:p>
    <w:p w:rsidR="00CD1E9E" w:rsidRPr="00F5434F"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Baccalaureate Programs</w:t>
      </w: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Additional requirements beyond acceptance into UNC Charlotte may be required for particular baccalaureate program majors.  See the individual department and program listings for details.  </w:t>
      </w: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Cs w:val="24"/>
        </w:rPr>
      </w:pPr>
      <w:r w:rsidRPr="00F5434F">
        <w:rPr>
          <w:rFonts w:ascii="BentonSans Comp Regular" w:hAnsi="BentonSans Comp Regular"/>
          <w:b/>
          <w:kern w:val="2"/>
          <w:szCs w:val="24"/>
        </w:rPr>
        <w:t>Second Baccalaureate Degree</w:t>
      </w:r>
    </w:p>
    <w:p w:rsidR="00CD1E9E" w:rsidRPr="00F5434F" w:rsidRDefault="00CD1E9E" w:rsidP="006E37DD">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bookmarkStart w:id="4" w:name="OLE_LINK4"/>
      <w:bookmarkStart w:id="5" w:name="OLE_LINK5"/>
      <w:r w:rsidRPr="00F5434F">
        <w:rPr>
          <w:rFonts w:ascii="BentonSans Comp Regular" w:hAnsi="BentonSans Comp Regular"/>
          <w:color w:val="000000"/>
          <w:kern w:val="2"/>
          <w:sz w:val="20"/>
        </w:rPr>
        <w:t xml:space="preserve">Students who have earned a bachelor’s degree from UNC Charlotte and wish to earn a second bachelor’s degree should apply for admission through the Office of the Registrar.  Students who have earned a bachelor's degree from </w:t>
      </w:r>
      <w:r w:rsidR="0060690A" w:rsidRPr="0060690A">
        <w:rPr>
          <w:rFonts w:ascii="BentonSans Comp Regular" w:hAnsi="BentonSans Comp Regular"/>
          <w:color w:val="000000"/>
          <w:kern w:val="2"/>
          <w:sz w:val="20"/>
        </w:rPr>
        <w:t>a college or university accredited by an accepted accrediting body</w:t>
      </w:r>
      <w:r w:rsidR="0060690A">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other than UNC Charlotte should apply through the Office of Undergraduate Admissions.  The University automatically waives the General Education requirements for each second degree student.  Students may apply for admission to a program leading to a second degree of the same level if the following requirements are met:</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A completed application must be sent to the Office of Undergraduate Admissions in accordance with the published application dates.</w:t>
      </w: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major field selected must be different from that of the first degree.</w:t>
      </w: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degree sought must be different from the first when that degree was granted by UNC Charlotte.</w:t>
      </w:r>
    </w:p>
    <w:bookmarkEnd w:id="4"/>
    <w:bookmarkEnd w:id="5"/>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applicant must meet the requirements for acceptance into the selected field.</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lastRenderedPageBreak/>
        <w:t>Undergraduate Certificate Programs</w:t>
      </w:r>
    </w:p>
    <w:p w:rsidR="00CD1E9E" w:rsidRPr="00F5434F" w:rsidRDefault="002636A2" w:rsidP="00260473">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noProof/>
        </w:rPr>
        <w:drawing>
          <wp:anchor distT="0" distB="0" distL="114300" distR="114300" simplePos="0" relativeHeight="251660288" behindDoc="1" locked="0" layoutInCell="1" allowOverlap="1">
            <wp:simplePos x="0" y="0"/>
            <wp:positionH relativeFrom="column">
              <wp:posOffset>1280015</wp:posOffset>
            </wp:positionH>
            <wp:positionV relativeFrom="paragraph">
              <wp:posOffset>675102</wp:posOffset>
            </wp:positionV>
            <wp:extent cx="1713230" cy="2075815"/>
            <wp:effectExtent l="19050" t="19050" r="20320" b="19685"/>
            <wp:wrapTight wrapText="bothSides">
              <wp:wrapPolygon edited="0">
                <wp:start x="-240" y="-198"/>
                <wp:lineTo x="-240" y="21607"/>
                <wp:lineTo x="21616" y="21607"/>
                <wp:lineTo x="21616" y="-198"/>
                <wp:lineTo x="-240" y="-198"/>
              </wp:wrapPolygon>
            </wp:wrapTight>
            <wp:docPr id="1" name="Picture 1" descr="C:\Users\eklee\AppData\Local\Microsoft\Windows\INetCache\Content.Word\IMG_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034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3230" cy="2075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D1E9E" w:rsidRPr="00F5434F">
        <w:rPr>
          <w:rFonts w:ascii="BentonSans Comp Regular" w:hAnsi="BentonSans Comp Regular"/>
          <w:color w:val="000000"/>
          <w:kern w:val="2"/>
          <w:sz w:val="20"/>
        </w:rPr>
        <w:t xml:space="preserve">Students who wish to apply for undergraduate certificate programs should consult the Office of Undergraduate Admissions website at </w:t>
      </w:r>
      <w:hyperlink r:id="rId19" w:history="1">
        <w:r w:rsidR="00CD1E9E"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00CD1E9E" w:rsidRPr="00F5434F">
        <w:rPr>
          <w:rFonts w:ascii="BentonSans Comp Regular" w:hAnsi="BentonSans Comp Regular"/>
          <w:color w:val="000000"/>
          <w:kern w:val="2"/>
          <w:sz w:val="20"/>
        </w:rPr>
        <w:t xml:space="preserve">.  If a student has already received a bachelor’s degree, </w:t>
      </w:r>
      <w:r w:rsidR="002E1763">
        <w:rPr>
          <w:rFonts w:ascii="BentonSans Comp Regular" w:hAnsi="BentonSans Comp Regular"/>
          <w:color w:val="000000"/>
          <w:kern w:val="2"/>
          <w:sz w:val="20"/>
        </w:rPr>
        <w:t xml:space="preserve">they </w:t>
      </w:r>
      <w:r w:rsidR="00CD1E9E" w:rsidRPr="00F5434F">
        <w:rPr>
          <w:rFonts w:ascii="BentonSans Comp Regular" w:hAnsi="BentonSans Comp Regular"/>
          <w:color w:val="000000"/>
          <w:kern w:val="2"/>
          <w:sz w:val="20"/>
        </w:rPr>
        <w:t>must meet second baccalaureate degree admissions requirements.  Students who have not received a bachelor’s degree and have attended a college or university must meet transfer admissions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Students with a high school diploma who have not attended a college or university must meet freshman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xml:space="preserve">.  Some certificate programs may have additional requirements.  See the individual certificate listing for details.  </w:t>
      </w:r>
    </w:p>
    <w:p w:rsidR="00D91554" w:rsidRPr="00F5434F" w:rsidRDefault="00D915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0"/>
          <w:szCs w:val="30"/>
        </w:rPr>
      </w:pPr>
      <w:r>
        <w:rPr>
          <w:rFonts w:ascii="BentonSans Comp Regular" w:hAnsi="BentonSans Comp Regular"/>
          <w:b/>
          <w:color w:val="000000"/>
          <w:kern w:val="2"/>
          <w:sz w:val="30"/>
          <w:szCs w:val="30"/>
        </w:rPr>
        <w:t xml:space="preserve">Academic </w:t>
      </w:r>
      <w:r w:rsidR="00182444" w:rsidRPr="00F5434F">
        <w:rPr>
          <w:rFonts w:ascii="BentonSans Comp Regular" w:hAnsi="BentonSans Comp Regular"/>
          <w:b/>
          <w:color w:val="000000"/>
          <w:kern w:val="2"/>
          <w:sz w:val="30"/>
          <w:szCs w:val="30"/>
        </w:rPr>
        <w:t xml:space="preserve">Proficiency </w:t>
      </w:r>
      <w:r w:rsidR="00182444">
        <w:rPr>
          <w:rFonts w:ascii="BentonSans Comp Regular" w:hAnsi="BentonSans Comp Regular"/>
          <w:b/>
          <w:color w:val="000000"/>
          <w:kern w:val="2"/>
          <w:sz w:val="30"/>
          <w:szCs w:val="30"/>
        </w:rPr>
        <w:t xml:space="preserve">and </w:t>
      </w:r>
      <w:r w:rsidR="00B25154" w:rsidRPr="00F5434F">
        <w:rPr>
          <w:rFonts w:ascii="BentonSans Comp Regular" w:hAnsi="BentonSans Comp Regular"/>
          <w:b/>
          <w:color w:val="000000"/>
          <w:kern w:val="2"/>
          <w:sz w:val="30"/>
          <w:szCs w:val="30"/>
        </w:rPr>
        <w:t>Placement</w:t>
      </w:r>
    </w:p>
    <w:p w:rsidR="00532BD1" w:rsidRPr="003E03B2"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3E03B2">
        <w:rPr>
          <w:rFonts w:ascii="BentonSans Comp Regular" w:hAnsi="BentonSans Comp Regular"/>
          <w:color w:val="000000"/>
          <w:kern w:val="2"/>
          <w:sz w:val="20"/>
        </w:rPr>
        <w:t>Based on academic records or placement tests, incoming first-year and new transfer students are assessed to determine their proficiency in the written use of English; their mathematical competency level; and their reading skill, vocabulary, and grammar of foreign languages.  The objective is to place a student into courses that are commensurate with the student's level of competency; students then register for the course level in which they are placed.</w:t>
      </w:r>
    </w:p>
    <w:p w:rsidR="00532BD1" w:rsidRPr="003E03B2" w:rsidRDefault="00532BD1" w:rsidP="00532BD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DB7B65" w:rsidRPr="00DB7B65" w:rsidRDefault="00DB7B65" w:rsidP="00DB7B65">
      <w:pPr>
        <w:pStyle w:val="NormalWeb"/>
        <w:spacing w:before="0" w:beforeAutospacing="0" w:after="0" w:afterAutospacing="0"/>
        <w:jc w:val="both"/>
        <w:rPr>
          <w:rFonts w:ascii="BentonSans Comp Regular" w:hAnsi="BentonSans Comp Regular"/>
          <w:szCs w:val="20"/>
        </w:rPr>
      </w:pPr>
      <w:r w:rsidRPr="00DB7B65">
        <w:rPr>
          <w:rFonts w:ascii="BentonSans Comp Regular" w:hAnsi="BentonSans Comp Regular"/>
          <w:b/>
          <w:bCs/>
          <w:color w:val="000000"/>
          <w:szCs w:val="20"/>
        </w:rPr>
        <w:t>Language Placement and Course Exemption Process</w:t>
      </w:r>
    </w:p>
    <w:p w:rsidR="00DB7B65" w:rsidRDefault="00DB7B65" w:rsidP="00DB7B65">
      <w:pPr>
        <w:pStyle w:val="NormalWeb"/>
        <w:shd w:val="clear" w:color="auto" w:fill="FFFFFF"/>
        <w:spacing w:before="0" w:beforeAutospacing="0" w:after="0" w:afterAutospacing="0"/>
        <w:jc w:val="both"/>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All new students can determine language placement or language course exemption by the following means: </w:t>
      </w:r>
      <w:r w:rsidR="00AF1E07">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Language Placement Test, the CLEP Test, Advisor Contact or Certification of Proficiency. </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Students should visit </w:t>
      </w:r>
      <w:r w:rsidR="00C374E1">
        <w:rPr>
          <w:rFonts w:ascii="BentonSans Comp Regular" w:hAnsi="BentonSans Comp Regular"/>
          <w:color w:val="000000"/>
          <w:sz w:val="20"/>
          <w:szCs w:val="20"/>
        </w:rPr>
        <w:t>“</w:t>
      </w:r>
      <w:r w:rsidRPr="00DB7B65">
        <w:rPr>
          <w:rFonts w:ascii="BentonSans Comp Regular" w:hAnsi="BentonSans Comp Regular"/>
          <w:sz w:val="20"/>
          <w:szCs w:val="20"/>
        </w:rPr>
        <w:t>Guidance on Language Placement and Course Exemption</w:t>
      </w:r>
      <w:r w:rsidR="00C374E1">
        <w:rPr>
          <w:rFonts w:ascii="BentonSans Comp Regular" w:hAnsi="BentonSans Comp Regular"/>
          <w:sz w:val="20"/>
          <w:szCs w:val="20"/>
        </w:rPr>
        <w:t>”</w:t>
      </w:r>
      <w:r>
        <w:rPr>
          <w:rFonts w:ascii="BentonSans Comp Regular" w:hAnsi="BentonSans Comp Regular"/>
          <w:sz w:val="20"/>
          <w:szCs w:val="20"/>
        </w:rPr>
        <w:t xml:space="preserve"> at </w:t>
      </w:r>
      <w:r w:rsidRPr="00DB7B65">
        <w:rPr>
          <w:rFonts w:ascii="BentonSans Comp Regular" w:hAnsi="BentonSans Comp Regular"/>
          <w:sz w:val="20"/>
          <w:szCs w:val="20"/>
          <w:u w:val="single"/>
        </w:rPr>
        <w:t>languages.</w:t>
      </w:r>
      <w:r w:rsidR="006866E8">
        <w:rPr>
          <w:rFonts w:ascii="BentonSans Comp Regular" w:hAnsi="BentonSans Comp Regular"/>
          <w:sz w:val="20"/>
          <w:szCs w:val="20"/>
          <w:u w:val="single"/>
        </w:rPr>
        <w:t>charlotte.edu</w:t>
      </w:r>
      <w:r w:rsidRPr="00DB7B65">
        <w:rPr>
          <w:rFonts w:ascii="BentonSans Comp Regular" w:hAnsi="BentonSans Comp Regular"/>
          <w:sz w:val="20"/>
          <w:szCs w:val="20"/>
          <w:u w:val="single"/>
        </w:rPr>
        <w:t>/Language-Placement-Course-Exemption</w:t>
      </w:r>
      <w:r w:rsidRPr="00DB7B65">
        <w:rPr>
          <w:rFonts w:ascii="BentonSans Comp Regular" w:hAnsi="BentonSans Comp Regular"/>
          <w:color w:val="000000"/>
          <w:sz w:val="20"/>
          <w:szCs w:val="20"/>
        </w:rPr>
        <w:t xml:space="preserve"> to determine the correct process.</w:t>
      </w:r>
      <w:r>
        <w:rPr>
          <w:rFonts w:ascii="BentonSans Comp Regular" w:hAnsi="BentonSans Comp Regular"/>
          <w:color w:val="000000"/>
          <w:sz w:val="20"/>
          <w:szCs w:val="20"/>
        </w:rPr>
        <w:t xml:space="preserve"> </w:t>
      </w:r>
    </w:p>
    <w:p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p>
    <w:p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b/>
          <w:bCs/>
          <w:color w:val="000000"/>
          <w:sz w:val="20"/>
          <w:szCs w:val="20"/>
        </w:rPr>
        <w:t>Language Placement and Course Exemption Policies</w:t>
      </w: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There are no language requirements associated with the General Education Program.</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are required to take language only if it is a requirement of their college or major department.</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The College of Arts + Architecture and the College of Liberal Arts &amp; Sciences have a language requirement.</w:t>
      </w:r>
    </w:p>
    <w:p w:rsidR="00DB7B65" w:rsidRPr="00DB7B65" w:rsidRDefault="00DB7B65" w:rsidP="00DB7B65">
      <w:pPr>
        <w:jc w:val="both"/>
        <w:rPr>
          <w:rFonts w:ascii="BentonSans Comp Regular" w:hAnsi="BentonSans Comp Regular"/>
          <w:sz w:val="20"/>
        </w:rPr>
      </w:pP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All students within these colleges are required to demonstrate proficiency in a language of their choice through at least the 1202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In order to meet this proficiency requirement, students may do one of the following:</w:t>
      </w:r>
      <w:r>
        <w:rPr>
          <w:rFonts w:ascii="BentonSans Comp Regular" w:hAnsi="BentonSans Comp Regular"/>
          <w:color w:val="000000"/>
          <w:sz w:val="20"/>
          <w:szCs w:val="20"/>
        </w:rPr>
        <w:t xml:space="preserve"> </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Pr>
          <w:rFonts w:ascii="BentonSans Comp Regular" w:hAnsi="BentonSans Comp Regular"/>
          <w:color w:val="000000"/>
          <w:sz w:val="20"/>
          <w:szCs w:val="20"/>
        </w:rPr>
        <w:t>C</w:t>
      </w:r>
      <w:r w:rsidRPr="00DB7B65">
        <w:rPr>
          <w:rFonts w:ascii="BentonSans Comp Regular" w:hAnsi="BentonSans Comp Regular"/>
          <w:color w:val="000000"/>
          <w:sz w:val="20"/>
          <w:szCs w:val="20"/>
        </w:rPr>
        <w:t>omplete the coursework at UNC Charlotte</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Complete three years of the same language in high school with a grade of C or </w:t>
      </w:r>
      <w:r>
        <w:rPr>
          <w:rFonts w:ascii="BentonSans Comp Regular" w:hAnsi="BentonSans Comp Regular"/>
          <w:color w:val="000000"/>
          <w:sz w:val="20"/>
          <w:szCs w:val="20"/>
        </w:rPr>
        <w:t>above</w:t>
      </w:r>
      <w:r w:rsidRPr="00DB7B65">
        <w:rPr>
          <w:rFonts w:ascii="BentonSans Comp Regular" w:hAnsi="BentonSans Comp Regular"/>
          <w:color w:val="000000"/>
          <w:sz w:val="20"/>
          <w:szCs w:val="20"/>
        </w:rPr>
        <w:t xml:space="preserve"> </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Achieve the appropriate score on the Language Placement Test</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Receive credit through the CLEP test</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Place out of or be considered exempt from the 1202 level through</w:t>
      </w:r>
      <w:r w:rsidR="00C374E1">
        <w:rPr>
          <w:rFonts w:ascii="BentonSans Comp Regular" w:hAnsi="BentonSans Comp Regular"/>
          <w:color w:val="000000"/>
          <w:sz w:val="20"/>
          <w:szCs w:val="20"/>
        </w:rPr>
        <w:t xml:space="preserve"> the</w:t>
      </w:r>
      <w:r w:rsidRPr="00DB7B65">
        <w:rPr>
          <w:rFonts w:ascii="BentonSans Comp Regular" w:hAnsi="BentonSans Comp Regular"/>
          <w:color w:val="000000"/>
          <w:sz w:val="20"/>
          <w:szCs w:val="20"/>
        </w:rPr>
        <w:t xml:space="preserve"> Certification of Proficiency process</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the equivalent of 1201 and 1202 from another institution</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Earn transfer or transient credit for 1201 and complete the 1202 course, or complete 1201 and place out of or earn transfer or transient credit for 1202</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with an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S</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or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F</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xml:space="preserve"> degree (for College of Liberal Arts &amp; Sciences)</w:t>
      </w:r>
    </w:p>
    <w:p w:rsidR="00DB7B65" w:rsidRPr="00DB7B65" w:rsidRDefault="00DB7B65" w:rsidP="00DB7B65">
      <w:pPr>
        <w:jc w:val="both"/>
        <w:rPr>
          <w:rFonts w:ascii="BentonSans Comp Regular" w:hAnsi="BentonSans Comp Regular"/>
          <w:sz w:val="20"/>
        </w:rPr>
      </w:pP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Although all students in the College of Arts + Architecture and College of Liberal Arts &amp; Sciences are subject to the 1202 proficiency requirement, students in select departments will additionally have to satisfy a proficiency requirement through the intermediate (2000) level, or in rare cases, the advanced (3000)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should consult with their major department to determine whether or not they are required to complete the intermediate or advanced proficiency requirement.</w:t>
      </w:r>
    </w:p>
    <w:p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Cs w:val="24"/>
        </w:rPr>
      </w:pPr>
      <w:r w:rsidRPr="00DB7B65">
        <w:rPr>
          <w:rFonts w:ascii="BentonSans Comp Regular" w:hAnsi="BentonSans Comp Regular"/>
          <w:b/>
          <w:color w:val="000000"/>
          <w:kern w:val="2"/>
          <w:szCs w:val="24"/>
        </w:rPr>
        <w:t>Mathematics Placement Procedures</w:t>
      </w:r>
    </w:p>
    <w:p w:rsidR="00B25154" w:rsidRPr="00F5434F" w:rsidRDefault="00580B7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Pr>
          <w:noProof/>
          <w:snapToGrid/>
        </w:rPr>
        <w:drawing>
          <wp:anchor distT="0" distB="0" distL="114300" distR="114300" simplePos="0" relativeHeight="251661312" behindDoc="0" locked="0" layoutInCell="1" allowOverlap="1">
            <wp:simplePos x="0" y="0"/>
            <wp:positionH relativeFrom="column">
              <wp:posOffset>1261237</wp:posOffset>
            </wp:positionH>
            <wp:positionV relativeFrom="paragraph">
              <wp:posOffset>499745</wp:posOffset>
            </wp:positionV>
            <wp:extent cx="1768041" cy="1311148"/>
            <wp:effectExtent l="19050" t="19050" r="22860" b="228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68041" cy="13111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B2DF1" w:rsidRPr="00F5434F">
        <w:rPr>
          <w:rFonts w:ascii="BentonSans Comp Regular" w:hAnsi="BentonSans Comp Regular"/>
          <w:color w:val="000000"/>
          <w:kern w:val="2"/>
          <w:sz w:val="20"/>
        </w:rPr>
        <w:t>All students, both freshmen and transfer, are placed into mathematics using their SAT or ACT scores if those scores are in Banner.  Students without these scores</w:t>
      </w:r>
      <w:r w:rsidR="00295831">
        <w:rPr>
          <w:rFonts w:ascii="BentonSans Comp Regular" w:hAnsi="BentonSans Comp Regular"/>
          <w:color w:val="000000"/>
          <w:kern w:val="2"/>
          <w:sz w:val="20"/>
        </w:rPr>
        <w:t xml:space="preserve"> in Banner</w:t>
      </w:r>
      <w:r w:rsidR="004B2DF1" w:rsidRPr="00F5434F">
        <w:rPr>
          <w:rFonts w:ascii="BentonSans Comp Regular" w:hAnsi="BentonSans Comp Regular"/>
          <w:color w:val="000000"/>
          <w:kern w:val="2"/>
          <w:sz w:val="20"/>
        </w:rPr>
        <w:t xml:space="preserve">, but who are transferring in the equivalent to college algebra, pre-calculus, or calculus credit, are placed based on the class level of the credit received. </w:t>
      </w:r>
      <w:r w:rsidR="00295831">
        <w:rPr>
          <w:rFonts w:ascii="BentonSans Comp Regular" w:hAnsi="BentonSans Comp Regular"/>
          <w:color w:val="000000"/>
          <w:kern w:val="2"/>
          <w:sz w:val="20"/>
        </w:rPr>
        <w:t xml:space="preserve"> Students without these scores in Banner who a</w:t>
      </w:r>
      <w:r w:rsidR="004B2DF1" w:rsidRPr="00F5434F">
        <w:rPr>
          <w:rFonts w:ascii="BentonSans Comp Regular" w:hAnsi="BentonSans Comp Regular"/>
          <w:color w:val="000000"/>
          <w:kern w:val="2"/>
          <w:sz w:val="20"/>
        </w:rPr>
        <w:t>re not transferring in the math credits required for their program of study must take a placement examination to determine their appropriate entry-level MATH course.</w:t>
      </w:r>
    </w:p>
    <w:p w:rsidR="004B2DF1" w:rsidRPr="00F5434F" w:rsidRDefault="004B2DF1"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Pr="00F5434F" w:rsidRDefault="006C32C0" w:rsidP="00B25154">
      <w:pPr>
        <w:jc w:val="both"/>
        <w:rPr>
          <w:rFonts w:ascii="BentonSans Comp Regular" w:hAnsi="BentonSans Comp Regular"/>
          <w:b/>
          <w:bCs/>
          <w:color w:val="000000"/>
        </w:rPr>
      </w:pPr>
      <w:r w:rsidRPr="00F5434F">
        <w:rPr>
          <w:rFonts w:ascii="BentonSans Comp Regular" w:hAnsi="BentonSans Comp Regular"/>
          <w:b/>
          <w:bCs/>
          <w:color w:val="000000"/>
        </w:rPr>
        <w:t xml:space="preserve">Writing </w:t>
      </w:r>
      <w:r w:rsidR="00B25154" w:rsidRPr="00F5434F">
        <w:rPr>
          <w:rFonts w:ascii="BentonSans Comp Regular" w:hAnsi="BentonSans Comp Regular"/>
          <w:b/>
          <w:bCs/>
          <w:color w:val="000000"/>
        </w:rPr>
        <w:t xml:space="preserve">Placement Procedures </w:t>
      </w:r>
    </w:p>
    <w:p w:rsidR="00C63041" w:rsidRPr="00F5434F" w:rsidRDefault="00C6304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Placement in </w:t>
      </w:r>
      <w:r w:rsidR="00EA30B5">
        <w:rPr>
          <w:rFonts w:ascii="BentonSans Comp Regular" w:hAnsi="BentonSans Comp Regular"/>
          <w:color w:val="000000"/>
          <w:kern w:val="2"/>
          <w:sz w:val="20"/>
        </w:rPr>
        <w:t>WRDS 1104</w:t>
      </w:r>
      <w:r w:rsidRPr="00F5434F">
        <w:rPr>
          <w:rFonts w:ascii="BentonSans Comp Regular" w:hAnsi="BentonSans Comp Regular"/>
          <w:color w:val="000000"/>
          <w:kern w:val="2"/>
          <w:sz w:val="20"/>
        </w:rPr>
        <w:t xml:space="preserve"> and </w:t>
      </w:r>
      <w:r w:rsidR="00EA30B5">
        <w:rPr>
          <w:rFonts w:ascii="BentonSans Comp Regular" w:hAnsi="BentonSans Comp Regular"/>
          <w:color w:val="000000"/>
          <w:kern w:val="2"/>
          <w:sz w:val="20"/>
        </w:rPr>
        <w:t>WRDS 1103</w:t>
      </w:r>
      <w:r w:rsidR="00295831">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 xml:space="preserve">is based on High School performance and SAT/ACT scores.  </w:t>
      </w:r>
      <w:r w:rsidR="00C374E1" w:rsidRPr="00AF1E07">
        <w:rPr>
          <w:rFonts w:ascii="BentonSans Comp Regular" w:hAnsi="BentonSans Comp Regular"/>
          <w:color w:val="000000"/>
          <w:kern w:val="2"/>
          <w:sz w:val="20"/>
        </w:rPr>
        <w:t>In the absence of SAT/ACT scores, students will be placed in WRDS 1104.</w:t>
      </w:r>
      <w:r w:rsidR="00C374E1">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 xml:space="preserve">Students can see which </w:t>
      </w:r>
      <w:r w:rsidR="00DB7B65">
        <w:rPr>
          <w:rFonts w:ascii="BentonSans Comp Regular" w:hAnsi="BentonSans Comp Regular"/>
          <w:color w:val="000000"/>
          <w:kern w:val="2"/>
          <w:sz w:val="20"/>
        </w:rPr>
        <w:t xml:space="preserve">WRDS </w:t>
      </w:r>
      <w:r w:rsidRPr="00F5434F">
        <w:rPr>
          <w:rFonts w:ascii="BentonSans Comp Regular" w:hAnsi="BentonSans Comp Regular"/>
          <w:color w:val="000000"/>
          <w:kern w:val="2"/>
          <w:sz w:val="20"/>
        </w:rPr>
        <w:t xml:space="preserve">class they are slated to take on their Banner advising transcript.  WRO4 indicates that students should register for </w:t>
      </w:r>
      <w:r w:rsidR="00EA30B5">
        <w:rPr>
          <w:rFonts w:ascii="BentonSans Comp Regular" w:hAnsi="BentonSans Comp Regular"/>
          <w:color w:val="000000"/>
          <w:kern w:val="2"/>
          <w:sz w:val="20"/>
        </w:rPr>
        <w:t>WRDS 1104</w:t>
      </w:r>
      <w:r w:rsidRPr="00F5434F">
        <w:rPr>
          <w:rFonts w:ascii="BentonSans Comp Regular" w:hAnsi="BentonSans Comp Regular"/>
          <w:color w:val="000000"/>
          <w:kern w:val="2"/>
          <w:sz w:val="20"/>
        </w:rPr>
        <w:t xml:space="preserve">.  WR03 indicates that they should register for </w:t>
      </w:r>
      <w:r w:rsidR="00EA30B5">
        <w:rPr>
          <w:rFonts w:ascii="BentonSans Comp Regular" w:hAnsi="BentonSans Comp Regular"/>
          <w:color w:val="000000"/>
          <w:kern w:val="2"/>
          <w:sz w:val="20"/>
        </w:rPr>
        <w:t>WRDS 1103</w:t>
      </w:r>
      <w:r w:rsidRPr="00F5434F">
        <w:rPr>
          <w:rFonts w:ascii="BentonSans Comp Regular" w:hAnsi="BentonSans Comp Regular"/>
          <w:color w:val="000000"/>
          <w:kern w:val="2"/>
          <w:sz w:val="20"/>
        </w:rPr>
        <w:t>.</w:t>
      </w:r>
    </w:p>
    <w:p w:rsidR="00C63041" w:rsidRPr="00F5434F" w:rsidRDefault="00C6304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29583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295831">
        <w:rPr>
          <w:rFonts w:ascii="BentonSans Comp Regular" w:hAnsi="BentonSans Comp Regular"/>
          <w:color w:val="000000"/>
          <w:kern w:val="2"/>
          <w:sz w:val="20"/>
        </w:rPr>
        <w:t xml:space="preserve">All students </w:t>
      </w:r>
      <w:r w:rsidR="00AF1E07">
        <w:rPr>
          <w:rFonts w:ascii="BentonSans Comp Regular" w:hAnsi="BentonSans Comp Regular"/>
          <w:color w:val="000000"/>
          <w:kern w:val="2"/>
          <w:sz w:val="20"/>
        </w:rPr>
        <w:t>may</w:t>
      </w:r>
      <w:r w:rsidRPr="00295831">
        <w:rPr>
          <w:rFonts w:ascii="BentonSans Comp Regular" w:hAnsi="BentonSans Comp Regular"/>
          <w:color w:val="000000"/>
          <w:kern w:val="2"/>
          <w:sz w:val="20"/>
        </w:rPr>
        <w:t xml:space="preserve"> also use the Writing Resources Center (WRC) for additional support.  To learn more about </w:t>
      </w:r>
      <w:r w:rsidR="00AF1E07">
        <w:rPr>
          <w:rFonts w:ascii="BentonSans Comp Regular" w:hAnsi="BentonSans Comp Regular"/>
          <w:color w:val="000000"/>
          <w:kern w:val="2"/>
          <w:sz w:val="20"/>
        </w:rPr>
        <w:t xml:space="preserve">WRDS 1103, </w:t>
      </w:r>
      <w:r w:rsidR="00EA30B5">
        <w:rPr>
          <w:rFonts w:ascii="BentonSans Comp Regular" w:hAnsi="BentonSans Comp Regular"/>
          <w:color w:val="000000"/>
          <w:kern w:val="2"/>
          <w:sz w:val="20"/>
        </w:rPr>
        <w:t>WRDS 1104</w:t>
      </w:r>
      <w:r w:rsidR="00AF1E07">
        <w:rPr>
          <w:rFonts w:ascii="BentonSans Comp Regular" w:hAnsi="BentonSans Comp Regular"/>
          <w:color w:val="000000"/>
          <w:kern w:val="2"/>
          <w:sz w:val="20"/>
        </w:rPr>
        <w:t>,</w:t>
      </w:r>
      <w:r w:rsidRPr="00295831">
        <w:rPr>
          <w:rFonts w:ascii="BentonSans Comp Regular" w:hAnsi="BentonSans Comp Regular"/>
          <w:color w:val="000000"/>
          <w:kern w:val="2"/>
          <w:sz w:val="20"/>
        </w:rPr>
        <w:t xml:space="preserve"> and the WRC, visit </w:t>
      </w:r>
      <w:r w:rsidRPr="00295831">
        <w:rPr>
          <w:rFonts w:ascii="BentonSans Comp Regular" w:hAnsi="BentonSans Comp Regular"/>
          <w:color w:val="000000"/>
          <w:kern w:val="2"/>
          <w:sz w:val="20"/>
          <w:u w:val="single"/>
        </w:rPr>
        <w:t>writing.</w:t>
      </w:r>
      <w:r w:rsidR="006866E8">
        <w:rPr>
          <w:rFonts w:ascii="BentonSans Comp Regular" w:hAnsi="BentonSans Comp Regular"/>
          <w:color w:val="000000"/>
          <w:kern w:val="2"/>
          <w:sz w:val="20"/>
          <w:u w:val="single"/>
        </w:rPr>
        <w:t>charlotte.edu</w:t>
      </w:r>
      <w:r w:rsidRPr="00295831">
        <w:rPr>
          <w:rFonts w:ascii="BentonSans Comp Regular" w:hAnsi="BentonSans Comp Regular"/>
          <w:color w:val="000000"/>
          <w:kern w:val="2"/>
          <w:sz w:val="20"/>
        </w:rPr>
        <w:t>.</w:t>
      </w:r>
      <w:r w:rsidR="00C63041" w:rsidRPr="00F5434F">
        <w:rPr>
          <w:rFonts w:ascii="BentonSans Comp Regular" w:hAnsi="BentonSans Comp Regular"/>
          <w:color w:val="000000"/>
          <w:kern w:val="2"/>
          <w:sz w:val="20"/>
        </w:rPr>
        <w:t xml:space="preserve"> </w:t>
      </w:r>
    </w:p>
    <w:p w:rsidR="00826DA8" w:rsidRPr="00F5434F" w:rsidRDefault="00826DA8"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F5434F" w:rsidRDefault="00D9279D" w:rsidP="00870D4C">
      <w:pPr>
        <w:keepNext/>
        <w:pBdr>
          <w:top w:val="single" w:sz="4" w:space="1" w:color="auto"/>
        </w:pBdr>
        <w:tabs>
          <w:tab w:val="left" w:pos="-1080"/>
          <w:tab w:val="left" w:pos="-720"/>
          <w:tab w:val="left" w:pos="0"/>
          <w:tab w:val="left" w:pos="90"/>
        </w:tabs>
        <w:jc w:val="both"/>
        <w:rPr>
          <w:rFonts w:ascii="BentonSans Comp Regular" w:hAnsi="BentonSans Comp Regular"/>
          <w:b/>
          <w:color w:val="000000"/>
          <w:sz w:val="32"/>
        </w:rPr>
      </w:pPr>
      <w:r w:rsidRPr="00F5434F">
        <w:rPr>
          <w:rFonts w:ascii="BentonSans Comp Regular" w:hAnsi="BentonSans Comp Regular"/>
          <w:b/>
          <w:color w:val="000000"/>
          <w:sz w:val="32"/>
        </w:rPr>
        <w:t xml:space="preserve">Health </w:t>
      </w:r>
      <w:r w:rsidR="00B25154" w:rsidRPr="00F5434F">
        <w:rPr>
          <w:rFonts w:ascii="BentonSans Comp Regular" w:hAnsi="BentonSans Comp Regular"/>
          <w:b/>
          <w:color w:val="000000"/>
          <w:sz w:val="32"/>
        </w:rPr>
        <w:t>Requirements</w:t>
      </w:r>
    </w:p>
    <w:p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Health Insurance Requirements</w:t>
      </w:r>
    </w:p>
    <w:p w:rsidR="003217C0" w:rsidRPr="00F5434F" w:rsidRDefault="003217C0"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Health insurance is required of all degree-seeking undergraduate students with six or more on-campus credit hours; all degree- or certificate-seeking graduate students with three or more on-campus credit hours; and all international students with an F-1 or J-1 visa, regardless of credit hours.  </w:t>
      </w:r>
    </w:p>
    <w:p w:rsidR="003217C0" w:rsidRPr="00F5434F" w:rsidRDefault="003217C0"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Students who are currently uninsured may enroll in the Student Health Insurance Plan by completing the enrollment form found on the Student Health Center website at </w:t>
      </w:r>
      <w:r w:rsidRPr="00F5434F">
        <w:rPr>
          <w:rFonts w:ascii="BentonSans Comp Regular" w:eastAsia="Calibri" w:hAnsi="BentonSans Comp Regular"/>
          <w:bCs/>
          <w:snapToGrid/>
          <w:color w:val="000000"/>
          <w:sz w:val="20"/>
          <w:u w:val="single"/>
        </w:rPr>
        <w:t>studenthealth.</w:t>
      </w:r>
      <w:r w:rsidR="006866E8">
        <w:rPr>
          <w:rFonts w:ascii="BentonSans Comp Regular" w:eastAsia="Calibri" w:hAnsi="BentonSans Comp Regular"/>
          <w:bCs/>
          <w:snapToGrid/>
          <w:color w:val="000000"/>
          <w:sz w:val="20"/>
          <w:u w:val="single"/>
        </w:rPr>
        <w:t>charlotte.edu</w:t>
      </w:r>
      <w:r w:rsidRPr="00F5434F">
        <w:rPr>
          <w:rFonts w:ascii="BentonSans Comp Regular" w:eastAsia="Calibri" w:hAnsi="BentonSans Comp Regular"/>
          <w:bCs/>
          <w:snapToGrid/>
          <w:color w:val="000000"/>
          <w:sz w:val="20"/>
        </w:rPr>
        <w:t xml:space="preserve">.  </w:t>
      </w:r>
      <w:r w:rsidR="003217C0" w:rsidRPr="00F5434F">
        <w:rPr>
          <w:rFonts w:ascii="BentonSans Comp Regular" w:eastAsia="Calibri" w:hAnsi="BentonSans Comp Regular"/>
          <w:bCs/>
          <w:snapToGrid/>
          <w:color w:val="000000"/>
          <w:sz w:val="20"/>
        </w:rPr>
        <w:t xml:space="preserve">Pricing is available on the site as well.  </w:t>
      </w:r>
    </w:p>
    <w:p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Students with existing health insurance coverage must supply this </w:t>
      </w:r>
      <w:r w:rsidRPr="00F5434F">
        <w:rPr>
          <w:rFonts w:ascii="BentonSans Comp Regular" w:eastAsia="Calibri" w:hAnsi="BentonSans Comp Regular"/>
          <w:bCs/>
          <w:snapToGrid/>
          <w:color w:val="000000"/>
          <w:sz w:val="20"/>
        </w:rPr>
        <w:lastRenderedPageBreak/>
        <w:t>information</w:t>
      </w:r>
      <w:r w:rsidR="00833A9F" w:rsidRPr="00F5434F">
        <w:rPr>
          <w:rFonts w:ascii="BentonSans Comp Regular" w:eastAsia="Calibri" w:hAnsi="BentonSans Comp Regular"/>
          <w:bCs/>
          <w:snapToGrid/>
          <w:color w:val="000000"/>
          <w:sz w:val="20"/>
        </w:rPr>
        <w:t xml:space="preserve"> online</w:t>
      </w:r>
      <w:r w:rsidRPr="00F5434F">
        <w:rPr>
          <w:rFonts w:ascii="BentonSans Comp Regular" w:eastAsia="Calibri" w:hAnsi="BentonSans Comp Regular"/>
          <w:bCs/>
          <w:snapToGrid/>
          <w:color w:val="000000"/>
          <w:sz w:val="20"/>
        </w:rPr>
        <w:t xml:space="preserve"> </w:t>
      </w:r>
      <w:r w:rsidR="00833A9F" w:rsidRPr="00F5434F">
        <w:rPr>
          <w:rFonts w:ascii="BentonSans Comp Regular" w:eastAsia="Calibri" w:hAnsi="BentonSans Comp Regular"/>
          <w:bCs/>
          <w:snapToGrid/>
          <w:color w:val="000000"/>
          <w:sz w:val="20"/>
        </w:rPr>
        <w:t>to the Student Health Center</w:t>
      </w:r>
      <w:r w:rsidRPr="00F5434F">
        <w:rPr>
          <w:rFonts w:ascii="BentonSans Comp Regular" w:eastAsia="Calibri" w:hAnsi="BentonSans Comp Regular"/>
          <w:bCs/>
          <w:snapToGrid/>
          <w:color w:val="000000"/>
          <w:sz w:val="20"/>
        </w:rPr>
        <w:t xml:space="preserve"> every Fall and Spring semester by the posted due date.  </w:t>
      </w:r>
      <w:r w:rsidR="00833A9F" w:rsidRPr="00F5434F">
        <w:rPr>
          <w:rFonts w:ascii="BentonSans Comp Regular" w:eastAsia="Calibri" w:hAnsi="BentonSans Comp Regular"/>
          <w:bCs/>
          <w:snapToGrid/>
          <w:color w:val="000000"/>
          <w:sz w:val="20"/>
        </w:rPr>
        <w:t xml:space="preserve">See the Student Health Center website above for details.  </w:t>
      </w:r>
      <w:r w:rsidRPr="00F5434F">
        <w:rPr>
          <w:rFonts w:ascii="BentonSans Comp Regular" w:eastAsia="Calibri" w:hAnsi="BentonSans Comp Regular"/>
          <w:bCs/>
          <w:snapToGrid/>
          <w:color w:val="000000"/>
          <w:sz w:val="20"/>
        </w:rPr>
        <w:t xml:space="preserve">Failure to comply will result in automatic enrollment in the Student Health Insurance Plan for the semester.  </w:t>
      </w:r>
    </w:p>
    <w:p w:rsidR="003217C0"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260473"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Pr>
          <w:noProof/>
        </w:rPr>
        <w:drawing>
          <wp:inline distT="0" distB="0" distL="0" distR="0">
            <wp:extent cx="3017520" cy="2010573"/>
            <wp:effectExtent l="19050" t="19050" r="11430" b="27940"/>
            <wp:docPr id="8" name="Picture 8" descr="Immunizations - NC Health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munizations - NC Health Inf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7520" cy="2010573"/>
                    </a:xfrm>
                    <a:prstGeom prst="rect">
                      <a:avLst/>
                    </a:prstGeom>
                    <a:noFill/>
                    <a:ln>
                      <a:solidFill>
                        <a:schemeClr val="tx1"/>
                      </a:solidFill>
                    </a:ln>
                  </pic:spPr>
                </pic:pic>
              </a:graphicData>
            </a:graphic>
          </wp:inline>
        </w:drawing>
      </w:r>
    </w:p>
    <w:p w:rsidR="00260473" w:rsidRPr="00F5434F"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833A9F">
      <w:pPr>
        <w:keepNext/>
        <w:keepLines/>
        <w:widowControl/>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Immunization Requirements</w:t>
      </w:r>
    </w:p>
    <w:p w:rsidR="00B25154" w:rsidRPr="00F5434F" w:rsidRDefault="00BF7B7A" w:rsidP="00BF7B7A">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bCs/>
          <w:snapToGrid/>
          <w:color w:val="000000"/>
          <w:sz w:val="20"/>
        </w:rPr>
        <w:t xml:space="preserve">To protect all students at UNC Charlotte, North Carolina state law requires proof of immunizations upon entering the University.  Under North Carolina regulations, students not in compliance will be dropped from all courses.  </w:t>
      </w:r>
      <w:r w:rsidRPr="00F5434F">
        <w:rPr>
          <w:rFonts w:ascii="BentonSans Comp Regular" w:eastAsia="Calibri" w:hAnsi="BentonSans Comp Regular"/>
          <w:b/>
          <w:bCs/>
          <w:snapToGrid/>
          <w:color w:val="000000"/>
          <w:sz w:val="20"/>
        </w:rPr>
        <w:t>Upon learning of admission to the University, students should submit their immunization records immediately.</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Immunization Records must be uploaded via the Online Student Health Portal</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 xml:space="preserve">Further details regarding the immunization requirements and the records submission process are available online from the Student Health Center at </w:t>
      </w:r>
      <w:hyperlink r:id="rId22" w:history="1">
        <w:r w:rsidRPr="00F5434F">
          <w:rPr>
            <w:rStyle w:val="Hyperlink"/>
            <w:rFonts w:ascii="BentonSans Comp Regular" w:eastAsia="Calibri" w:hAnsi="BentonSans Comp Regular"/>
            <w:snapToGrid/>
            <w:color w:val="000000"/>
            <w:sz w:val="20"/>
          </w:rPr>
          <w:t>studenthealth.</w:t>
        </w:r>
        <w:r w:rsidR="006866E8">
          <w:rPr>
            <w:rStyle w:val="Hyperlink"/>
            <w:rFonts w:ascii="BentonSans Comp Regular" w:eastAsia="Calibri" w:hAnsi="BentonSans Comp Regular"/>
            <w:snapToGrid/>
            <w:color w:val="000000"/>
            <w:sz w:val="20"/>
          </w:rPr>
          <w:t>charlotte.edu</w:t>
        </w:r>
      </w:hyperlink>
      <w:r w:rsidRPr="00F5434F">
        <w:rPr>
          <w:rFonts w:ascii="BentonSans Comp Regular" w:eastAsia="Calibri" w:hAnsi="BentonSans Comp Regular"/>
          <w:snapToGrid/>
          <w:color w:val="000000"/>
          <w:sz w:val="20"/>
        </w:rPr>
        <w:t xml:space="preserve">.  Please consult the website for more detail about the requirements before submitting records to the University.  </w:t>
      </w:r>
      <w:r w:rsidRPr="00F5434F">
        <w:rPr>
          <w:rFonts w:ascii="BentonSans Comp Regular" w:eastAsia="Calibri" w:hAnsi="BentonSans Comp Regular"/>
          <w:bCs/>
          <w:snapToGrid/>
          <w:color w:val="000000"/>
          <w:sz w:val="20"/>
        </w:rPr>
        <w:t>Although a health physical is not required for admission to the University, students are strongly encouraged to contact their healthcare provider or local health department to discuss additional recommendations for vaccinations.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tbl>
      <w:tblPr>
        <w:tblW w:w="5000" w:type="pct"/>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756"/>
        <w:gridCol w:w="966"/>
      </w:tblGrid>
      <w:tr w:rsidR="00BF7B7A" w:rsidRPr="00F5434F" w:rsidTr="008C24D0">
        <w:trPr>
          <w:trHeight w:val="591"/>
        </w:trPr>
        <w:tc>
          <w:tcPr>
            <w:tcW w:w="4968" w:type="dxa"/>
            <w:gridSpan w:val="2"/>
            <w:shd w:val="clear" w:color="auto" w:fill="000000"/>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COLLEGE/UNIVERSITY VACCINES</w:t>
            </w:r>
          </w:p>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AND NUMBER OF DOSES REQUIRED</w:t>
            </w:r>
          </w:p>
        </w:tc>
      </w:tr>
      <w:tr w:rsidR="00BF7B7A" w:rsidRPr="00F5434F" w:rsidTr="009B627A">
        <w:trPr>
          <w:cantSplit/>
          <w:trHeight w:val="483"/>
        </w:trPr>
        <w:tc>
          <w:tcPr>
            <w:tcW w:w="3960" w:type="dxa"/>
            <w:shd w:val="clear" w:color="auto" w:fill="D9D9D9"/>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Vaccines Required</w:t>
            </w:r>
          </w:p>
        </w:tc>
        <w:tc>
          <w:tcPr>
            <w:tcW w:w="1008" w:type="dxa"/>
            <w:shd w:val="clear" w:color="auto" w:fill="D9D9D9"/>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Dosage</w:t>
            </w:r>
          </w:p>
        </w:tc>
      </w:tr>
      <w:tr w:rsidR="00BF7B7A" w:rsidRPr="00F5434F" w:rsidTr="009B627A">
        <w:trPr>
          <w:trHeight w:val="618"/>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 xml:space="preserve">Tetanus, Diphtheria, </w:t>
            </w:r>
            <w:r w:rsidRPr="00F5434F">
              <w:rPr>
                <w:rFonts w:ascii="BentonSans Comp Regular" w:hAnsi="BentonSans Comp Regular"/>
                <w:color w:val="000000"/>
                <w:sz w:val="20"/>
              </w:rPr>
              <w:br/>
              <w:t>Acellular Pertussis (Tdap)</w:t>
            </w:r>
            <w:r w:rsidRPr="00F5434F">
              <w:rPr>
                <w:rFonts w:ascii="BentonSans Comp Regular" w:hAnsi="BentonSans Comp Regular"/>
                <w:color w:val="000000"/>
                <w:sz w:val="20"/>
                <w:vertAlign w:val="superscript"/>
              </w:rPr>
              <w:t>1</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BF7B7A" w:rsidRPr="00F5434F" w:rsidTr="009B627A">
        <w:trPr>
          <w:trHeight w:val="312"/>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Diphtheria, Tetanus, and/or Pertussis</w:t>
            </w:r>
            <w:r w:rsidRPr="00F5434F">
              <w:rPr>
                <w:rFonts w:ascii="BentonSans Comp Regular" w:hAnsi="BentonSans Comp Regular"/>
                <w:color w:val="000000"/>
                <w:sz w:val="20"/>
                <w:vertAlign w:val="superscript"/>
              </w:rPr>
              <w:t>1</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rsidTr="009B627A">
        <w:trPr>
          <w:trHeight w:val="330"/>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Polio</w:t>
            </w:r>
            <w:r w:rsidRPr="00F5434F">
              <w:rPr>
                <w:rFonts w:ascii="BentonSans Comp Regular" w:hAnsi="BentonSans Comp Regular"/>
                <w:color w:val="000000"/>
                <w:sz w:val="20"/>
                <w:vertAlign w:val="superscript"/>
              </w:rPr>
              <w:t>2</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BF7B7A" w:rsidRPr="00F5434F" w:rsidTr="009B627A">
        <w:trPr>
          <w:trHeight w:val="339"/>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Measles</w:t>
            </w:r>
            <w:r w:rsidRPr="00F5434F">
              <w:rPr>
                <w:rFonts w:ascii="BentonSans Comp Regular" w:hAnsi="BentonSans Comp Regular"/>
                <w:color w:val="000000"/>
                <w:sz w:val="20"/>
                <w:vertAlign w:val="superscript"/>
              </w:rPr>
              <w:t>3</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rsidTr="009B627A">
        <w:trPr>
          <w:trHeight w:val="330"/>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Mumps</w:t>
            </w:r>
            <w:r w:rsidRPr="00F5434F">
              <w:rPr>
                <w:rFonts w:ascii="BentonSans Comp Regular" w:hAnsi="BentonSans Comp Regular"/>
                <w:color w:val="000000"/>
                <w:sz w:val="20"/>
                <w:vertAlign w:val="superscript"/>
              </w:rPr>
              <w:t>4</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9B627A" w:rsidRPr="00F5434F" w:rsidTr="009B627A">
        <w:trPr>
          <w:trHeight w:val="321"/>
        </w:trPr>
        <w:tc>
          <w:tcPr>
            <w:tcW w:w="3960"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Rubella</w:t>
            </w:r>
            <w:r w:rsidRPr="00F5434F">
              <w:rPr>
                <w:rFonts w:ascii="BentonSans Comp Regular" w:hAnsi="BentonSans Comp Regular"/>
                <w:color w:val="000000"/>
                <w:sz w:val="20"/>
                <w:vertAlign w:val="superscript"/>
              </w:rPr>
              <w:t>5</w:t>
            </w:r>
          </w:p>
        </w:tc>
        <w:tc>
          <w:tcPr>
            <w:tcW w:w="1008"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9B627A" w:rsidRPr="00F5434F" w:rsidTr="009B627A">
        <w:trPr>
          <w:trHeight w:val="330"/>
        </w:trPr>
        <w:tc>
          <w:tcPr>
            <w:tcW w:w="3960"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Hepatitis B</w:t>
            </w:r>
            <w:r w:rsidRPr="00F5434F">
              <w:rPr>
                <w:rFonts w:ascii="BentonSans Comp Regular" w:hAnsi="BentonSans Comp Regular"/>
                <w:color w:val="000000"/>
                <w:sz w:val="20"/>
                <w:vertAlign w:val="superscript"/>
              </w:rPr>
              <w:t>6</w:t>
            </w:r>
          </w:p>
        </w:tc>
        <w:tc>
          <w:tcPr>
            <w:tcW w:w="1008"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594B8D" w:rsidRPr="00F5434F" w:rsidTr="009B627A">
        <w:trPr>
          <w:trHeight w:val="330"/>
        </w:trPr>
        <w:tc>
          <w:tcPr>
            <w:tcW w:w="3960" w:type="dxa"/>
            <w:vAlign w:val="center"/>
          </w:tcPr>
          <w:p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Varicella</w:t>
            </w:r>
            <w:r w:rsidRPr="00F5434F">
              <w:rPr>
                <w:rFonts w:ascii="BentonSans Comp Regular" w:hAnsi="BentonSans Comp Regular"/>
                <w:color w:val="000000"/>
                <w:sz w:val="20"/>
                <w:vertAlign w:val="superscript"/>
              </w:rPr>
              <w:t>7</w:t>
            </w:r>
          </w:p>
        </w:tc>
        <w:tc>
          <w:tcPr>
            <w:tcW w:w="1008" w:type="dxa"/>
            <w:vAlign w:val="center"/>
          </w:tcPr>
          <w:p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bl>
    <w:p w:rsidR="00BF7B7A" w:rsidRPr="00F5434F" w:rsidRDefault="00BF7B7A" w:rsidP="0079132C">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9B627A">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1</w:t>
      </w:r>
      <w:r w:rsidRPr="00F5434F">
        <w:rPr>
          <w:rFonts w:ascii="BentonSans Comp Regular" w:eastAsia="Calibri" w:hAnsi="BentonSans Comp Regular"/>
          <w:snapToGrid/>
          <w:sz w:val="16"/>
          <w:szCs w:val="16"/>
          <w:vertAlign w:val="superscript"/>
        </w:rPr>
        <w:t xml:space="preserve"> – </w:t>
      </w:r>
      <w:r w:rsidR="009B627A" w:rsidRPr="00F5434F">
        <w:rPr>
          <w:rFonts w:ascii="BentonSans Comp Regular" w:eastAsia="Calibri" w:hAnsi="BentonSans Comp Regular"/>
          <w:snapToGrid/>
          <w:sz w:val="16"/>
          <w:szCs w:val="16"/>
        </w:rPr>
        <w:t>Three doses of tetanus/diphtheria toxoid, of which one must be tetanus/diphtheria/pertussis (Tdap).  Students enrolling in a 4-year college or university for the first time on or after July 1, 2008</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must receive a tetanus/diphtheria/Pertussis (Tdap) vaccine.</w:t>
      </w:r>
      <w:r w:rsidRPr="00F5434F">
        <w:rPr>
          <w:rFonts w:ascii="BentonSans Comp Regular" w:eastAsia="Calibri" w:hAnsi="BentonSans Comp Regular"/>
          <w:snapToGrid/>
          <w:sz w:val="16"/>
          <w:szCs w:val="16"/>
        </w:rPr>
        <w:t xml:space="preserve"> </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2 </w:t>
      </w:r>
      <w:r w:rsidRPr="00F5434F">
        <w:rPr>
          <w:rFonts w:ascii="BentonSans Comp Regular" w:eastAsia="Calibri" w:hAnsi="BentonSans Comp Regular"/>
          <w:b/>
          <w:snapToGrid/>
          <w:sz w:val="16"/>
          <w:szCs w:val="16"/>
        </w:rPr>
        <w:t xml:space="preserve">– </w:t>
      </w:r>
      <w:r w:rsidRPr="00F5434F">
        <w:rPr>
          <w:rFonts w:ascii="BentonSans Comp Regular" w:eastAsia="Calibri" w:hAnsi="BentonSans Comp Regular"/>
          <w:snapToGrid/>
          <w:sz w:val="16"/>
          <w:szCs w:val="16"/>
        </w:rPr>
        <w:t>An individual attending school who has attained his or her 18</w:t>
      </w:r>
      <w:r w:rsidRPr="00F5434F">
        <w:rPr>
          <w:rFonts w:ascii="BentonSans Comp Regular" w:eastAsia="Calibri" w:hAnsi="BentonSans Comp Regular"/>
          <w:snapToGrid/>
          <w:sz w:val="16"/>
          <w:szCs w:val="16"/>
          <w:vertAlign w:val="superscript"/>
        </w:rPr>
        <w:t>th</w:t>
      </w:r>
      <w:r w:rsidRPr="00F5434F">
        <w:rPr>
          <w:rFonts w:ascii="BentonSans Comp Regular" w:eastAsia="Calibri" w:hAnsi="BentonSans Comp Regular"/>
          <w:snapToGrid/>
          <w:sz w:val="16"/>
          <w:szCs w:val="16"/>
        </w:rPr>
        <w:t xml:space="preserve"> birthday is not required to receive polio vaccine.</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3 </w:t>
      </w:r>
      <w:r w:rsidRPr="00F5434F">
        <w:rPr>
          <w:rFonts w:ascii="BentonSans Comp Regular" w:eastAsia="Calibri" w:hAnsi="BentonSans Comp Regular"/>
          <w:b/>
          <w:snapToGrid/>
          <w:sz w:val="16"/>
          <w:szCs w:val="16"/>
        </w:rPr>
        <w:t xml:space="preserve">– </w:t>
      </w:r>
      <w:r w:rsidR="009B627A" w:rsidRPr="00F5434F">
        <w:rPr>
          <w:rFonts w:ascii="BentonSans Comp Regular" w:eastAsia="Calibri" w:hAnsi="BentonSans Comp Regular"/>
          <w:snapToGrid/>
          <w:sz w:val="16"/>
          <w:szCs w:val="16"/>
        </w:rPr>
        <w:t>Measles vaccines are not required if any of the following occur: Diagnos</w:t>
      </w:r>
      <w:r w:rsidR="003F2B0A">
        <w:rPr>
          <w:rFonts w:ascii="BentonSans Comp Regular" w:eastAsia="Calibri" w:hAnsi="BentonSans Comp Regular"/>
          <w:snapToGrid/>
          <w:sz w:val="16"/>
          <w:szCs w:val="16"/>
        </w:rPr>
        <w:t>i</w:t>
      </w:r>
      <w:r w:rsidR="009B627A" w:rsidRPr="00F5434F">
        <w:rPr>
          <w:rFonts w:ascii="BentonSans Comp Regular" w:eastAsia="Calibri" w:hAnsi="BentonSans Comp Regular"/>
          <w:snapToGrid/>
          <w:sz w:val="16"/>
          <w:szCs w:val="16"/>
        </w:rPr>
        <w:t xml:space="preserve">s of disease prior to January 1, 1994; An individual who has been documented by serological testing to have a protective antibody titer against measles and submits the lab report; or An individual born prior to 1957. </w:t>
      </w:r>
      <w:r w:rsidR="00792B35" w:rsidRPr="00F5434F">
        <w:rPr>
          <w:rFonts w:ascii="BentonSans Comp Regular" w:eastAsia="Calibri" w:hAnsi="BentonSans Comp Regular"/>
          <w:snapToGrid/>
          <w:sz w:val="16"/>
          <w:szCs w:val="16"/>
        </w:rPr>
        <w:t xml:space="preserve"> </w:t>
      </w:r>
      <w:r w:rsidR="009B627A" w:rsidRPr="00F5434F">
        <w:rPr>
          <w:rFonts w:ascii="BentonSans Comp Regular" w:eastAsia="Calibri" w:hAnsi="BentonSans Comp Regular"/>
          <w:snapToGrid/>
          <w:sz w:val="16"/>
          <w:szCs w:val="16"/>
        </w:rPr>
        <w:t>An individual who enrolled in college or university for the first time before July 1, 1994</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is not required to have a second dose of measles vaccine.</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4</w:t>
      </w:r>
      <w:r w:rsidRPr="00F5434F">
        <w:rPr>
          <w:rFonts w:ascii="BentonSans Comp Regular" w:eastAsia="Calibri" w:hAnsi="BentonSans Comp Regular"/>
          <w:snapToGrid/>
          <w:sz w:val="16"/>
          <w:szCs w:val="16"/>
          <w:vertAlign w:val="superscript"/>
        </w:rPr>
        <w:t xml:space="preserve"> </w:t>
      </w:r>
      <w:r w:rsidRPr="00F5434F">
        <w:rPr>
          <w:rFonts w:ascii="BentonSans Comp Regular" w:eastAsia="Calibri" w:hAnsi="BentonSans Comp Regular"/>
          <w:snapToGrid/>
          <w:sz w:val="16"/>
          <w:szCs w:val="16"/>
        </w:rPr>
        <w:t xml:space="preserve">– </w:t>
      </w:r>
      <w:r w:rsidR="00E066F2" w:rsidRPr="00F5434F">
        <w:rPr>
          <w:rFonts w:ascii="BentonSans Comp Regular" w:eastAsia="Calibri" w:hAnsi="BentonSans Comp Regular"/>
          <w:snapToGrid/>
          <w:sz w:val="16"/>
          <w:szCs w:val="16"/>
        </w:rPr>
        <w:t>Mumps vaccine is not required if any of the following occur:  An individual who has been documented by serological testing to have a protective antibody titer against mumps and submits the lab report; An individual born prior to 1957; or Enrolled in college or university for the first time before July 1, 1994.  An individual entering college or university prior to July 1, 2008, is not required to receive a second dose of mumps vaccine.</w:t>
      </w:r>
    </w:p>
    <w:p w:rsidR="00B25154" w:rsidRPr="00F5434F" w:rsidRDefault="00B25154" w:rsidP="00B25154">
      <w:pPr>
        <w:widowControl/>
        <w:jc w:val="both"/>
        <w:rPr>
          <w:rFonts w:ascii="BentonSans Comp Regular" w:eastAsia="Calibri" w:hAnsi="BentonSans Comp Regular"/>
          <w:snapToGrid/>
          <w:sz w:val="16"/>
          <w:szCs w:val="16"/>
          <w:vertAlign w:val="superscript"/>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5</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Rubella vaccine is not required if any of the following occur: 50 years of age or older; Enrolled in college or university before February 1, 1989 and after their 30th birthday; An individual who has been documented by serological testing to have a protective antibody titer against rubella and submits the lab report.</w:t>
      </w:r>
    </w:p>
    <w:p w:rsidR="00B25154" w:rsidRPr="00F5434F" w:rsidRDefault="00B25154" w:rsidP="00B25154">
      <w:pPr>
        <w:widowControl/>
        <w:jc w:val="both"/>
        <w:rPr>
          <w:rFonts w:ascii="BentonSans Comp Regular" w:eastAsia="Calibri" w:hAnsi="BentonSans Comp Regular"/>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00D95133" w:rsidRPr="00F5434F">
        <w:rPr>
          <w:rFonts w:ascii="BentonSans Comp Regular" w:eastAsia="Calibri" w:hAnsi="BentonSans Comp Regular"/>
          <w:b/>
          <w:snapToGrid/>
          <w:sz w:val="16"/>
          <w:szCs w:val="16"/>
          <w:vertAlign w:val="superscript"/>
        </w:rPr>
        <w:t>6</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Hepatitis B vaccine is not required if any of the following occur: Born before July 1, 1994.  Serological testing to document protective antibody titer against Hepatitis B is not acceptable.</w:t>
      </w:r>
    </w:p>
    <w:p w:rsidR="0059497E" w:rsidRPr="00F5434F" w:rsidRDefault="0059497E" w:rsidP="00B25154">
      <w:pPr>
        <w:widowControl/>
        <w:jc w:val="both"/>
        <w:rPr>
          <w:rFonts w:ascii="BentonSans Comp Regular" w:eastAsia="Calibri" w:hAnsi="BentonSans Comp Regular"/>
          <w:snapToGrid/>
          <w:sz w:val="16"/>
          <w:szCs w:val="16"/>
        </w:rPr>
      </w:pPr>
    </w:p>
    <w:p w:rsidR="0059497E" w:rsidRPr="00F5434F" w:rsidRDefault="0059497E" w:rsidP="0059497E">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7</w:t>
      </w:r>
      <w:r w:rsidRPr="00F5434F">
        <w:rPr>
          <w:rFonts w:ascii="BentonSans Comp Regular" w:eastAsia="Calibri" w:hAnsi="BentonSans Comp Regular"/>
          <w:b/>
          <w:snapToGrid/>
          <w:sz w:val="16"/>
          <w:szCs w:val="16"/>
        </w:rPr>
        <w:t xml:space="preserve"> – </w:t>
      </w:r>
      <w:r w:rsidRPr="00F5434F">
        <w:rPr>
          <w:rFonts w:ascii="BentonSans Comp Regular" w:eastAsia="Calibri" w:hAnsi="BentonSans Comp Regular"/>
          <w:snapToGrid/>
          <w:sz w:val="16"/>
          <w:szCs w:val="16"/>
        </w:rPr>
        <w:t xml:space="preserve">Varicella vaccine is not required if any of the following occur: Documented physician diagnosis of disease, a student has been documented by serological testing to have a protective antibody titer against varicella and submits the lab report; or a student is born before April 1, 2001.  </w:t>
      </w:r>
    </w:p>
    <w:p w:rsidR="00B25154" w:rsidRPr="00F5434F" w:rsidRDefault="00B25154" w:rsidP="00B25154">
      <w:pPr>
        <w:widowControl/>
        <w:jc w:val="both"/>
        <w:rPr>
          <w:rFonts w:ascii="BentonSans Comp Regular" w:eastAsia="Calibri" w:hAnsi="BentonSans Comp Regular"/>
          <w:snapToGrid/>
          <w:sz w:val="20"/>
        </w:rPr>
      </w:pP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snapToGrid/>
          <w:sz w:val="20"/>
        </w:rPr>
      </w:pPr>
      <w:r w:rsidRPr="00F5434F">
        <w:rPr>
          <w:rFonts w:ascii="BentonSans Comp Regular" w:eastAsia="Calibri" w:hAnsi="BentonSans Comp Regular"/>
          <w:b/>
          <w:snapToGrid/>
          <w:sz w:val="20"/>
        </w:rPr>
        <w:t>International Students</w:t>
      </w:r>
      <w:r w:rsidR="003F2B0A">
        <w:rPr>
          <w:rFonts w:ascii="BentonSans Comp Regular" w:eastAsia="Calibri" w:hAnsi="BentonSans Comp Regular"/>
          <w:b/>
          <w:snapToGrid/>
          <w:sz w:val="20"/>
        </w:rPr>
        <w:t xml:space="preserve"> and Students Who Have Lived In o</w:t>
      </w:r>
      <w:r w:rsidR="003F2B0A" w:rsidRPr="003F2B0A">
        <w:rPr>
          <w:rFonts w:ascii="BentonSans Comp Regular" w:eastAsia="Calibri" w:hAnsi="BentonSans Comp Regular"/>
          <w:b/>
          <w:snapToGrid/>
          <w:sz w:val="20"/>
        </w:rPr>
        <w:t xml:space="preserve">r Traveled </w:t>
      </w:r>
      <w:r w:rsidR="003F2B0A">
        <w:rPr>
          <w:rFonts w:ascii="BentonSans Comp Regular" w:eastAsia="Calibri" w:hAnsi="BentonSans Comp Regular"/>
          <w:b/>
          <w:snapToGrid/>
          <w:sz w:val="20"/>
        </w:rPr>
        <w:t>t</w:t>
      </w:r>
      <w:r w:rsidR="003F2B0A" w:rsidRPr="003F2B0A">
        <w:rPr>
          <w:rFonts w:ascii="BentonSans Comp Regular" w:eastAsia="Calibri" w:hAnsi="BentonSans Comp Regular"/>
          <w:b/>
          <w:snapToGrid/>
          <w:sz w:val="20"/>
        </w:rPr>
        <w:t>o High Risk Countries/Territories</w:t>
      </w:r>
    </w:p>
    <w:p w:rsidR="00B25154" w:rsidRPr="00F5434F" w:rsidRDefault="005A761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snapToGrid/>
          <w:sz w:val="20"/>
        </w:rPr>
        <w:t xml:space="preserve">Vaccines are required as noted above.  Additionally, </w:t>
      </w:r>
      <w:r w:rsidR="00314D5B">
        <w:rPr>
          <w:rFonts w:ascii="BentonSans Comp Regular" w:eastAsia="Calibri" w:hAnsi="BentonSans Comp Regular"/>
          <w:snapToGrid/>
          <w:sz w:val="20"/>
        </w:rPr>
        <w:t>i</w:t>
      </w:r>
      <w:r w:rsidRPr="00F5434F">
        <w:rPr>
          <w:rFonts w:ascii="BentonSans Comp Regular" w:eastAsia="Calibri" w:hAnsi="BentonSans Comp Regular"/>
          <w:snapToGrid/>
          <w:sz w:val="20"/>
        </w:rPr>
        <w:t xml:space="preserve">nternational </w:t>
      </w:r>
      <w:r w:rsidR="003F2B0A">
        <w:rPr>
          <w:rFonts w:ascii="BentonSans Comp Regular" w:eastAsia="Calibri" w:hAnsi="BentonSans Comp Regular"/>
          <w:snapToGrid/>
          <w:sz w:val="20"/>
        </w:rPr>
        <w:t xml:space="preserve">and other high-risk </w:t>
      </w:r>
      <w:r w:rsidRPr="00F5434F">
        <w:rPr>
          <w:rFonts w:ascii="BentonSans Comp Regular" w:eastAsia="Calibri" w:hAnsi="BentonSans Comp Regular"/>
          <w:snapToGrid/>
          <w:sz w:val="20"/>
        </w:rPr>
        <w:t>students are required to have a TB skin test within the 12 months preceding the first day of classes.  A TB blood test (T-spot, QuantiFERON Gold</w:t>
      </w:r>
      <w:r w:rsidR="002F731A" w:rsidRPr="00F5434F">
        <w:rPr>
          <w:rFonts w:ascii="BentonSans Comp Regular" w:eastAsia="Calibri" w:hAnsi="BentonSans Comp Regular"/>
          <w:snapToGrid/>
          <w:sz w:val="20"/>
        </w:rPr>
        <w:t xml:space="preserve"> Plus</w:t>
      </w:r>
      <w:r w:rsidRPr="00F5434F">
        <w:rPr>
          <w:rFonts w:ascii="BentonSans Comp Regular" w:eastAsia="Calibri" w:hAnsi="BentonSans Comp Regular"/>
          <w:snapToGrid/>
          <w:sz w:val="20"/>
        </w:rPr>
        <w:t>) is also accepted.</w:t>
      </w:r>
      <w:r w:rsidR="003F2B0A">
        <w:rPr>
          <w:rFonts w:ascii="BentonSans Comp Regular" w:eastAsia="Calibri" w:hAnsi="BentonSans Comp Regular"/>
          <w:snapToGrid/>
          <w:sz w:val="20"/>
        </w:rPr>
        <w:t xml:space="preserve">  </w:t>
      </w:r>
      <w:r w:rsidR="003F2B0A" w:rsidRPr="003F2B0A">
        <w:rPr>
          <w:rFonts w:ascii="BentonSans Comp Regular" w:eastAsia="Calibri" w:hAnsi="BentonSans Comp Regular"/>
          <w:snapToGrid/>
          <w:sz w:val="20"/>
        </w:rPr>
        <w:t>A chest x-ray is required, if TB test is positive.</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B25154">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sz w:val="20"/>
        </w:rPr>
      </w:pPr>
      <w:r w:rsidRPr="00F5434F">
        <w:rPr>
          <w:rFonts w:ascii="BentonSans Comp Regular" w:hAnsi="BentonSans Comp Regular"/>
          <w:b/>
          <w:color w:val="000000"/>
          <w:sz w:val="20"/>
        </w:rPr>
        <w:t>Freshman and Transfer Students</w:t>
      </w:r>
    </w:p>
    <w:p w:rsidR="00B25154"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hAnsi="BentonSans Comp Regular"/>
          <w:color w:val="000000"/>
          <w:sz w:val="20"/>
        </w:rPr>
        <w:t xml:space="preserve">Immunization records are </w:t>
      </w:r>
      <w:r w:rsidRPr="00F5434F">
        <w:rPr>
          <w:rFonts w:ascii="BentonSans Comp Regular" w:hAnsi="BentonSans Comp Regular"/>
          <w:color w:val="000000"/>
          <w:sz w:val="20"/>
          <w:u w:val="single"/>
        </w:rPr>
        <w:t>not</w:t>
      </w:r>
      <w:r w:rsidRPr="00F5434F">
        <w:rPr>
          <w:rFonts w:ascii="BentonSans Comp Regular" w:hAnsi="BentonSans Comp Regular"/>
          <w:color w:val="000000"/>
          <w:sz w:val="20"/>
        </w:rPr>
        <w:t xml:space="preserve"> sent with other admission records from your previous school.  You must request your immunization records be sent directly to the Student Health Center.</w:t>
      </w:r>
    </w:p>
    <w:p w:rsidR="009813FA"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4D2395" w:rsidRPr="00F5434F" w:rsidRDefault="00D31BEB"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D31BEB">
        <w:rPr>
          <w:rFonts w:ascii="BentonSans Comp Regular" w:hAnsi="BentonSans Comp Regular"/>
          <w:b/>
          <w:color w:val="000000"/>
        </w:rPr>
        <w:t>Immunization Policy Reinstatements</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 xml:space="preserve">At least 21 days prior to the start of classes, students who are not in compliance will receive a communication from the Student Health Center (SHC) with details on how to comply with state law.  Students who remain in noncompliance as determined by the SHC will be withdrawn from all applicable courses by the Office of the Registrar at the end of the thirty (30) day period.  Students are therefore strongly encouraged to submit their immunization records prior to the start of the semester.  The SHC will also monitor students who are not in compliance but have been approved by the SHC for an extension to receive the necessary immunizations as indicated by a physician’s letter.  Once the date for the extension expires, and if the student is still not in compliance, the SHC will notify the Office of the Registrar that the student has failed to comply with Immunization Requirements.  The Office of the Registrar will then withdraw the student from all applicable courses. </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 xml:space="preserve">Students will be reinstated to their courses after providing evidence of compliance with immunization requirements to the SHC before the end of the last class day of the semester.  This reinstatement pertains only to student enrollment status and does not in any way guarantee that the academic, financial, and/or other consequences of noncompliance with immunization requirements can or will be remedied.  Such consequences may include, but are not limited to, impact on immigration status, </w:t>
      </w:r>
      <w:r w:rsidRPr="00D31BEB">
        <w:rPr>
          <w:rFonts w:ascii="BentonSans Comp Regular" w:hAnsi="BentonSans Comp Regular"/>
          <w:color w:val="000000"/>
          <w:sz w:val="20"/>
        </w:rPr>
        <w:lastRenderedPageBreak/>
        <w:t>financial aid eligibility, University housing, and University accounts.  Additionally, reinstated students may not be eligible to make up class work, assignments, tests, or exams as faculty are encouraged but are not obligated to allow make-up work as appropriate.</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4D2395"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Decisions under this policy cannot be appealed, and students will not be reinstated if they become compliant with immunization policies after the last class day of the semester.</w:t>
      </w:r>
    </w:p>
    <w:p w:rsidR="00D31BEB" w:rsidRPr="00F5434F"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9821C2">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F5434F">
        <w:rPr>
          <w:rFonts w:ascii="BentonSans Comp Regular" w:hAnsi="BentonSans Comp Regular"/>
          <w:b/>
          <w:color w:val="000000"/>
        </w:rPr>
        <w:t>Contact Information</w:t>
      </w:r>
    </w:p>
    <w:p w:rsidR="00B25154" w:rsidRPr="00F5434F" w:rsidRDefault="00B25154" w:rsidP="009821C2">
      <w:pPr>
        <w:keepNext/>
        <w:keepLines/>
        <w:tabs>
          <w:tab w:val="left" w:pos="-1080"/>
          <w:tab w:val="left" w:pos="-720"/>
          <w:tab w:val="left" w:pos="0"/>
          <w:tab w:val="left" w:pos="360"/>
        </w:tabs>
        <w:jc w:val="both"/>
        <w:rPr>
          <w:rFonts w:ascii="BentonSans Comp Regular" w:hAnsi="BentonSans Comp Regular"/>
          <w:color w:val="000000"/>
          <w:sz w:val="20"/>
        </w:rPr>
      </w:pPr>
      <w:r w:rsidRPr="00F5434F">
        <w:rPr>
          <w:rFonts w:ascii="BentonSans Comp Regular" w:hAnsi="BentonSans Comp Regular"/>
          <w:color w:val="000000"/>
          <w:sz w:val="20"/>
        </w:rPr>
        <w:t>Questions regarding th</w:t>
      </w:r>
      <w:r w:rsidR="000E3545" w:rsidRPr="00F5434F">
        <w:rPr>
          <w:rFonts w:ascii="BentonSans Comp Regular" w:hAnsi="BentonSans Comp Regular"/>
          <w:color w:val="000000"/>
          <w:sz w:val="20"/>
        </w:rPr>
        <w:t>ese</w:t>
      </w:r>
      <w:r w:rsidRPr="00F5434F">
        <w:rPr>
          <w:rFonts w:ascii="BentonSans Comp Regular" w:hAnsi="BentonSans Comp Regular"/>
          <w:color w:val="000000"/>
          <w:sz w:val="20"/>
        </w:rPr>
        <w:t xml:space="preserve"> mandatory requirement</w:t>
      </w:r>
      <w:r w:rsidR="000E3545" w:rsidRPr="00F5434F">
        <w:rPr>
          <w:rFonts w:ascii="BentonSans Comp Regular" w:hAnsi="BentonSans Comp Regular"/>
          <w:color w:val="000000"/>
          <w:sz w:val="20"/>
        </w:rPr>
        <w:t>s</w:t>
      </w:r>
      <w:r w:rsidRPr="00F5434F">
        <w:rPr>
          <w:rFonts w:ascii="BentonSans Comp Regular" w:hAnsi="BentonSans Comp Regular"/>
          <w:color w:val="000000"/>
          <w:sz w:val="20"/>
        </w:rPr>
        <w:t xml:space="preserve"> may be directed to the Student Health Center Immunizations Department at 704-687-7424</w:t>
      </w:r>
      <w:r w:rsidR="00BF7B7A" w:rsidRPr="00F5434F">
        <w:rPr>
          <w:rFonts w:ascii="BentonSans Comp Regular" w:hAnsi="BentonSans Comp Regular"/>
          <w:color w:val="000000"/>
          <w:sz w:val="20"/>
        </w:rPr>
        <w:t xml:space="preserve"> or </w:t>
      </w:r>
      <w:r w:rsidR="00BF7B7A" w:rsidRPr="00F5434F">
        <w:rPr>
          <w:rFonts w:ascii="BentonSans Comp Regular" w:hAnsi="BentonSans Comp Regular"/>
          <w:color w:val="000000"/>
          <w:sz w:val="20"/>
          <w:u w:val="single"/>
        </w:rPr>
        <w:t>immuinfo</w:t>
      </w:r>
      <w:r w:rsidR="00B6607A">
        <w:rPr>
          <w:rFonts w:ascii="BentonSans Comp Regular" w:hAnsi="BentonSans Comp Regular"/>
          <w:color w:val="000000"/>
          <w:sz w:val="20"/>
          <w:u w:val="single"/>
        </w:rPr>
        <w:t>@uncc.edu</w:t>
      </w:r>
      <w:r w:rsidRPr="00F5434F">
        <w:rPr>
          <w:rFonts w:ascii="BentonSans Comp Regular" w:hAnsi="BentonSans Comp Regular"/>
          <w:color w:val="000000"/>
          <w:sz w:val="20"/>
        </w:rPr>
        <w:t xml:space="preserve">.  </w:t>
      </w:r>
    </w:p>
    <w:p w:rsidR="00B25154" w:rsidRPr="00F5434F" w:rsidRDefault="00B25154" w:rsidP="00B25154">
      <w:pPr>
        <w:tabs>
          <w:tab w:val="left" w:pos="-1080"/>
          <w:tab w:val="left" w:pos="-720"/>
          <w:tab w:val="left" w:pos="0"/>
          <w:tab w:val="left" w:pos="360"/>
        </w:tabs>
        <w:jc w:val="both"/>
        <w:rPr>
          <w:rFonts w:ascii="BentonSans Comp Regular" w:hAnsi="BentonSans Comp Regular"/>
          <w:color w:val="000000"/>
          <w:sz w:val="20"/>
        </w:rPr>
      </w:pPr>
    </w:p>
    <w:p w:rsidR="00B25154" w:rsidRPr="00F5434F" w:rsidRDefault="00CF7A59" w:rsidP="00BF1CC5">
      <w:pPr>
        <w:keepNext/>
        <w:keepLines/>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32"/>
        </w:rPr>
      </w:pPr>
      <w:r w:rsidRPr="00F5434F">
        <w:rPr>
          <w:rFonts w:ascii="BentonSans Comp Regular" w:hAnsi="BentonSans Comp Regular"/>
          <w:b/>
          <w:kern w:val="2"/>
          <w:sz w:val="32"/>
        </w:rPr>
        <w:t xml:space="preserve">New Student Orientation, </w:t>
      </w:r>
      <w:r w:rsidR="00766D9F" w:rsidRPr="00F5434F">
        <w:rPr>
          <w:rFonts w:ascii="BentonSans Comp Regular" w:hAnsi="BentonSans Comp Regular"/>
          <w:b/>
          <w:kern w:val="2"/>
          <w:sz w:val="32"/>
        </w:rPr>
        <w:t>Registration</w:t>
      </w:r>
      <w:r w:rsidRPr="00F5434F">
        <w:rPr>
          <w:rFonts w:ascii="BentonSans Comp Regular" w:hAnsi="BentonSans Comp Regular"/>
          <w:b/>
          <w:kern w:val="2"/>
          <w:sz w:val="32"/>
        </w:rPr>
        <w:t>, and Convocation</w:t>
      </w:r>
    </w:p>
    <w:p w:rsidR="00C758D6" w:rsidRPr="00F5434F" w:rsidRDefault="00C758D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C758D6" w:rsidRPr="00F5434F" w:rsidRDefault="00C758D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 xml:space="preserve">Student Orientation, Advising, and Registration (SOAR) </w:t>
      </w:r>
    </w:p>
    <w:p w:rsidR="00B25154" w:rsidRPr="00F5434F" w:rsidRDefault="009244A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9244A4">
        <w:rPr>
          <w:rFonts w:ascii="BentonSans Comp Regular" w:hAnsi="BentonSans Comp Regular"/>
          <w:kern w:val="2"/>
          <w:sz w:val="20"/>
        </w:rPr>
        <w:t xml:space="preserve">Once admitted, new undergraduate students are encouraged to participate in one of the Student Orientation, Advising, and Registration (SOAR) sessions scheduled during the Summer and immediately prior to the start of the Fall and Spring semesters.  Separate programs are offered for new first year students, transfer students, and their parents and family members.  Activities include academic advising; introduction to academic support services, student organizations, and campus life; and registration for classes.  Contact the Office of New Student and Family Services at 704-687-5509 or visit </w:t>
      </w:r>
      <w:r w:rsidR="001F4B96">
        <w:rPr>
          <w:rFonts w:ascii="BentonSans Comp Regular" w:hAnsi="BentonSans Comp Regular"/>
          <w:kern w:val="2"/>
          <w:sz w:val="20"/>
          <w:u w:val="single"/>
        </w:rPr>
        <w:t>nsfs</w:t>
      </w:r>
      <w:r w:rsidRPr="009244A4">
        <w:rPr>
          <w:rFonts w:ascii="BentonSans Comp Regular" w:hAnsi="BentonSans Comp Regular"/>
          <w:kern w:val="2"/>
          <w:sz w:val="20"/>
          <w:u w:val="single"/>
        </w:rPr>
        <w:t>.</w:t>
      </w:r>
      <w:r w:rsidR="006866E8">
        <w:rPr>
          <w:rFonts w:ascii="BentonSans Comp Regular" w:hAnsi="BentonSans Comp Regular"/>
          <w:kern w:val="2"/>
          <w:sz w:val="20"/>
          <w:u w:val="single"/>
        </w:rPr>
        <w:t>charlotte.edu</w:t>
      </w:r>
      <w:r w:rsidRPr="009244A4">
        <w:rPr>
          <w:rFonts w:ascii="BentonSans Comp Regular" w:hAnsi="BentonSans Comp Regular"/>
          <w:kern w:val="2"/>
          <w:sz w:val="20"/>
        </w:rPr>
        <w:t xml:space="preserve"> for additional information</w:t>
      </w:r>
      <w:r w:rsidR="005B158B">
        <w:rPr>
          <w:rFonts w:ascii="BentonSans Comp Regular" w:hAnsi="BentonSans Comp Regular"/>
          <w:kern w:val="2"/>
          <w:sz w:val="20"/>
        </w:rPr>
        <w:t>.</w:t>
      </w:r>
    </w:p>
    <w:p w:rsidR="00901A5D" w:rsidRPr="00F5434F" w:rsidRDefault="00901A5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2A4A9A" w:rsidRDefault="002A4A9A" w:rsidP="00F00C7E">
      <w:pPr>
        <w:keepNext/>
        <w:jc w:val="both"/>
        <w:rPr>
          <w:rFonts w:ascii="BentonSans Comp Regular" w:hAnsi="BentonSans Comp Regular"/>
          <w:b/>
          <w:color w:val="000000"/>
          <w:kern w:val="2"/>
        </w:rPr>
      </w:pPr>
      <w:r>
        <w:rPr>
          <w:noProof/>
        </w:rPr>
        <w:drawing>
          <wp:inline distT="0" distB="0" distL="0" distR="0" wp14:anchorId="37E90450" wp14:editId="01573939">
            <wp:extent cx="3017520" cy="2263140"/>
            <wp:effectExtent l="19050" t="19050" r="11430" b="22860"/>
            <wp:docPr id="4" name="Picture 4" descr="https://admissions.uncc.edu/sites/admissions.uncc.edu/files/styles/call_to_action/public/fields/call_to_action/field_image/1Q3A4633.jpg?itok=gQzHve9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dmissions.uncc.edu/sites/admissions.uncc.edu/files/styles/call_to_action/public/fields/call_to_action/field_image/1Q3A4633.jpg?itok=gQzHve9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solidFill>
                        <a:schemeClr val="tx1"/>
                      </a:solidFill>
                    </a:ln>
                  </pic:spPr>
                </pic:pic>
              </a:graphicData>
            </a:graphic>
          </wp:inline>
        </w:drawing>
      </w:r>
    </w:p>
    <w:p w:rsidR="002A4A9A" w:rsidRDefault="002A4A9A" w:rsidP="00F00C7E">
      <w:pPr>
        <w:keepNext/>
        <w:jc w:val="both"/>
        <w:rPr>
          <w:rFonts w:ascii="BentonSans Comp Regular" w:hAnsi="BentonSans Comp Regular"/>
          <w:b/>
          <w:color w:val="000000"/>
          <w:kern w:val="2"/>
        </w:rPr>
      </w:pPr>
    </w:p>
    <w:p w:rsidR="00B25154" w:rsidRPr="00F5434F" w:rsidRDefault="00766D9F" w:rsidP="00F00C7E">
      <w:pPr>
        <w:keepNext/>
        <w:jc w:val="both"/>
        <w:rPr>
          <w:rFonts w:ascii="BentonSans Comp Regular" w:hAnsi="BentonSans Comp Regular"/>
          <w:b/>
          <w:color w:val="000000"/>
          <w:kern w:val="2"/>
        </w:rPr>
      </w:pPr>
      <w:r w:rsidRPr="00F5434F">
        <w:rPr>
          <w:rFonts w:ascii="BentonSans Comp Regular" w:hAnsi="BentonSans Comp Regular"/>
          <w:b/>
          <w:color w:val="000000"/>
          <w:kern w:val="2"/>
        </w:rPr>
        <w:t>International Student Orientation</w:t>
      </w:r>
    </w:p>
    <w:p w:rsidR="00B25154" w:rsidRPr="00F5434F" w:rsidRDefault="00B25154" w:rsidP="00F00C7E">
      <w:pPr>
        <w:keepNext/>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An orientation, held at the beginning of every semester, is required for non-resident (F-1 and J-1 visas) students.  Orientation topics include immigration, academics, cultural adjustment, and program opportunities.  Contact the International Student/Scholar Office or visit their website online at </w:t>
      </w:r>
      <w:hyperlink r:id="rId24" w:history="1">
        <w:r w:rsidRPr="00F5434F">
          <w:rPr>
            <w:rStyle w:val="Hyperlink"/>
            <w:rFonts w:ascii="BentonSans Comp Regular" w:hAnsi="BentonSans Comp Regular"/>
            <w:color w:val="000000"/>
            <w:sz w:val="20"/>
          </w:rPr>
          <w:t>isso.</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sz w:val="20"/>
        </w:rPr>
        <w:t xml:space="preserve"> </w:t>
      </w:r>
      <w:r w:rsidRPr="00F5434F">
        <w:rPr>
          <w:rFonts w:ascii="BentonSans Comp Regular" w:hAnsi="BentonSans Comp Regular"/>
          <w:color w:val="000000"/>
          <w:kern w:val="2"/>
          <w:sz w:val="20"/>
        </w:rPr>
        <w:t>for more information.</w:t>
      </w:r>
    </w:p>
    <w:p w:rsidR="00B25154" w:rsidRPr="00F5434F" w:rsidRDefault="00B25154" w:rsidP="00034F57">
      <w:pPr>
        <w:tabs>
          <w:tab w:val="center" w:pos="5040"/>
        </w:tabs>
        <w:jc w:val="both"/>
        <w:rPr>
          <w:rFonts w:ascii="BentonSans Comp Regular" w:hAnsi="BentonSans Comp Regular"/>
          <w:sz w:val="20"/>
        </w:rPr>
      </w:pPr>
    </w:p>
    <w:p w:rsidR="00CF7A59" w:rsidRPr="00F5434F" w:rsidRDefault="00CF7A59" w:rsidP="00034F57">
      <w:pPr>
        <w:tabs>
          <w:tab w:val="center" w:pos="5040"/>
        </w:tabs>
        <w:jc w:val="both"/>
        <w:rPr>
          <w:rFonts w:ascii="BentonSans Comp Regular" w:hAnsi="BentonSans Comp Regular"/>
          <w:b/>
        </w:rPr>
      </w:pPr>
      <w:r w:rsidRPr="00F5434F">
        <w:rPr>
          <w:rFonts w:ascii="BentonSans Comp Regular" w:hAnsi="BentonSans Comp Regular"/>
          <w:b/>
        </w:rPr>
        <w:t>New Student Convocation</w:t>
      </w:r>
    </w:p>
    <w:p w:rsidR="00CF7A59" w:rsidRPr="00F5434F" w:rsidRDefault="00CF7A59" w:rsidP="00034F57">
      <w:pPr>
        <w:tabs>
          <w:tab w:val="center" w:pos="5040"/>
        </w:tabs>
        <w:jc w:val="both"/>
        <w:rPr>
          <w:rFonts w:ascii="BentonSans Comp Regular" w:hAnsi="BentonSans Comp Regular"/>
          <w:sz w:val="20"/>
        </w:rPr>
      </w:pPr>
      <w:r w:rsidRPr="00F5434F">
        <w:rPr>
          <w:rFonts w:ascii="BentonSans Comp Regular" w:hAnsi="BentonSans Comp Regular"/>
          <w:sz w:val="20"/>
        </w:rPr>
        <w:t>The New Student Convocation is a ceremony attended by faculty, first-year course instructors</w:t>
      </w:r>
      <w:r w:rsidR="009244A4">
        <w:rPr>
          <w:rFonts w:ascii="BentonSans Comp Regular" w:hAnsi="BentonSans Comp Regular"/>
          <w:sz w:val="20"/>
        </w:rPr>
        <w:t>,</w:t>
      </w:r>
      <w:r w:rsidRPr="00F5434F">
        <w:rPr>
          <w:rFonts w:ascii="BentonSans Comp Regular" w:hAnsi="BentonSans Comp Regular"/>
          <w:sz w:val="20"/>
        </w:rPr>
        <w:t xml:space="preserve"> and students to officially welcome and induct new undergraduate students into the UNC Charlotte community of learners.  During the convocation ceremony, students learn about UNC </w:t>
      </w:r>
      <w:r w:rsidRPr="00F5434F">
        <w:rPr>
          <w:rFonts w:ascii="BentonSans Comp Regular" w:hAnsi="BentonSans Comp Regular"/>
          <w:sz w:val="20"/>
        </w:rPr>
        <w:t xml:space="preserve">Charlotte’s history, mission, values, and academic expectations.  Just as graduation marks the completion of a course of study, Convocation marks the beginning of the new students’ academic journey at UNC Charlotte.  </w:t>
      </w:r>
    </w:p>
    <w:sectPr w:rsidR="00CF7A59" w:rsidRPr="00F5434F" w:rsidSect="006F5AA6">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24D0" w:rsidRDefault="008C24D0">
      <w:r>
        <w:separator/>
      </w:r>
    </w:p>
  </w:endnote>
  <w:endnote w:type="continuationSeparator" w:id="0">
    <w:p w:rsidR="008C24D0" w:rsidRDefault="008C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702"/>
      <w:gridCol w:w="5522"/>
    </w:tblGrid>
    <w:tr w:rsidR="00B13309" w:rsidRPr="00F5434F" w:rsidTr="007E2C08">
      <w:tc>
        <w:tcPr>
          <w:tcW w:w="5148" w:type="dxa"/>
          <w:shd w:val="clear" w:color="auto" w:fill="auto"/>
        </w:tcPr>
        <w:p w:rsidR="00B13309" w:rsidRPr="00F5434F" w:rsidRDefault="005414A5" w:rsidP="008C5549">
          <w:pPr>
            <w:pStyle w:val="Footer"/>
            <w:tabs>
              <w:tab w:val="clear" w:pos="4320"/>
              <w:tab w:val="clear" w:pos="8640"/>
              <w:tab w:val="right" w:pos="4932"/>
            </w:tabs>
            <w:rPr>
              <w:rFonts w:ascii="BentonSans Comp Regular" w:hAnsi="BentonSans Comp Regular"/>
              <w:color w:val="808080"/>
              <w:sz w:val="20"/>
            </w:rPr>
          </w:pPr>
          <w:r w:rsidRPr="00F5434F">
            <w:rPr>
              <w:rFonts w:ascii="BentonSans Comp Regular" w:hAnsi="BentonSans Comp Regular"/>
              <w:b/>
              <w:sz w:val="20"/>
            </w:rPr>
            <w:fldChar w:fldCharType="begin"/>
          </w:r>
          <w:r w:rsidR="00B13309" w:rsidRPr="00F5434F">
            <w:rPr>
              <w:rFonts w:ascii="BentonSans Comp Regular" w:hAnsi="BentonSans Comp Regular"/>
              <w:b/>
              <w:sz w:val="20"/>
            </w:rPr>
            <w:instrText xml:space="preserve"> PAGE   \* MERGEFORMAT </w:instrText>
          </w:r>
          <w:r w:rsidRPr="00F5434F">
            <w:rPr>
              <w:rFonts w:ascii="BentonSans Comp Regular" w:hAnsi="BentonSans Comp Regular"/>
              <w:b/>
              <w:sz w:val="20"/>
            </w:rPr>
            <w:fldChar w:fldCharType="separate"/>
          </w:r>
          <w:r w:rsidR="006866E8">
            <w:rPr>
              <w:rFonts w:ascii="BentonSans Comp Regular" w:hAnsi="BentonSans Comp Regular"/>
              <w:b/>
              <w:noProof/>
              <w:sz w:val="20"/>
            </w:rPr>
            <w:t>42</w:t>
          </w:r>
          <w:r w:rsidRPr="00F5434F">
            <w:rPr>
              <w:rFonts w:ascii="BentonSans Comp Regular" w:hAnsi="BentonSans Comp Regular"/>
              <w:b/>
              <w:sz w:val="20"/>
            </w:rPr>
            <w:fldChar w:fldCharType="end"/>
          </w:r>
          <w:r w:rsidR="00B13309" w:rsidRPr="00F5434F">
            <w:rPr>
              <w:rFonts w:ascii="BentonSans Comp Regular" w:hAnsi="BentonSans Comp Regular"/>
              <w:color w:val="808080"/>
              <w:sz w:val="20"/>
            </w:rPr>
            <w:t xml:space="preserve">   |   Admission to the University</w:t>
          </w:r>
        </w:p>
      </w:tc>
      <w:tc>
        <w:tcPr>
          <w:tcW w:w="6030" w:type="dxa"/>
          <w:shd w:val="clear" w:color="auto" w:fill="auto"/>
        </w:tcPr>
        <w:p w:rsidR="00B13309" w:rsidRPr="00F5434F" w:rsidRDefault="00B13309" w:rsidP="002636A2">
          <w:pPr>
            <w:pStyle w:val="Footer"/>
            <w:jc w:val="right"/>
            <w:rPr>
              <w:rFonts w:ascii="BentonSans Comp Regular" w:hAnsi="BentonSans Comp Regular"/>
              <w:b/>
              <w:smallCaps/>
              <w:sz w:val="20"/>
            </w:rPr>
          </w:pPr>
          <w:r w:rsidRPr="00F5434F">
            <w:rPr>
              <w:rFonts w:ascii="BentonSans Comp Regular" w:hAnsi="BentonSans Comp Regular"/>
              <w:smallCaps/>
              <w:color w:val="808080"/>
              <w:sz w:val="20"/>
            </w:rPr>
            <w:t>20</w:t>
          </w:r>
          <w:r w:rsidR="00F24E6B">
            <w:rPr>
              <w:rFonts w:ascii="BentonSans Comp Regular" w:hAnsi="BentonSans Comp Regular"/>
              <w:smallCaps/>
              <w:color w:val="808080"/>
              <w:sz w:val="20"/>
            </w:rPr>
            <w:t>2</w:t>
          </w:r>
          <w:r w:rsidR="002636A2">
            <w:rPr>
              <w:rFonts w:ascii="BentonSans Comp Regular" w:hAnsi="BentonSans Comp Regular"/>
              <w:smallCaps/>
              <w:color w:val="808080"/>
              <w:sz w:val="20"/>
            </w:rPr>
            <w:t>2</w:t>
          </w:r>
          <w:r w:rsidR="00F24E6B">
            <w:rPr>
              <w:rFonts w:ascii="BentonSans Comp Regular" w:hAnsi="BentonSans Comp Regular"/>
              <w:smallCaps/>
              <w:color w:val="808080"/>
              <w:sz w:val="20"/>
            </w:rPr>
            <w:t>-202</w:t>
          </w:r>
          <w:r w:rsidR="002636A2">
            <w:rPr>
              <w:rFonts w:ascii="BentonSans Comp Regular" w:hAnsi="BentonSans Comp Regular"/>
              <w:smallCaps/>
              <w:color w:val="808080"/>
              <w:sz w:val="20"/>
            </w:rPr>
            <w:t>3</w:t>
          </w:r>
          <w:r w:rsidRPr="00F5434F">
            <w:rPr>
              <w:rFonts w:ascii="BentonSans Comp Regular" w:hAnsi="BentonSans Comp Regular"/>
              <w:smallCaps/>
              <w:color w:val="808080"/>
              <w:sz w:val="20"/>
            </w:rPr>
            <w:t xml:space="preserve"> UNC Charlotte Undergraduate Catalog</w:t>
          </w:r>
        </w:p>
      </w:tc>
    </w:tr>
  </w:tbl>
  <w:p w:rsidR="00B13309" w:rsidRPr="00070945" w:rsidRDefault="00B13309"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310"/>
      <w:gridCol w:w="4914"/>
    </w:tblGrid>
    <w:tr w:rsidR="00B13309" w:rsidRPr="00F5434F" w:rsidTr="008C5549">
      <w:tc>
        <w:tcPr>
          <w:tcW w:w="5310" w:type="dxa"/>
          <w:shd w:val="clear" w:color="auto" w:fill="auto"/>
        </w:tcPr>
        <w:p w:rsidR="00B13309" w:rsidRPr="00F5434F" w:rsidRDefault="00B13309" w:rsidP="002636A2">
          <w:pPr>
            <w:pStyle w:val="Footer"/>
            <w:rPr>
              <w:rFonts w:ascii="BentonSans Comp Regular" w:hAnsi="BentonSans Comp Regular"/>
              <w:smallCaps/>
              <w:color w:val="808080"/>
              <w:sz w:val="20"/>
            </w:rPr>
          </w:pPr>
          <w:r w:rsidRPr="00F5434F">
            <w:rPr>
              <w:rFonts w:ascii="BentonSans Comp Regular" w:hAnsi="BentonSans Comp Regular"/>
              <w:smallCaps/>
              <w:color w:val="808080"/>
              <w:sz w:val="20"/>
            </w:rPr>
            <w:t>20</w:t>
          </w:r>
          <w:r w:rsidR="00F24E6B">
            <w:rPr>
              <w:rFonts w:ascii="BentonSans Comp Regular" w:hAnsi="BentonSans Comp Regular"/>
              <w:smallCaps/>
              <w:color w:val="808080"/>
              <w:sz w:val="20"/>
            </w:rPr>
            <w:t>2</w:t>
          </w:r>
          <w:r w:rsidR="002636A2">
            <w:rPr>
              <w:rFonts w:ascii="BentonSans Comp Regular" w:hAnsi="BentonSans Comp Regular"/>
              <w:smallCaps/>
              <w:color w:val="808080"/>
              <w:sz w:val="20"/>
            </w:rPr>
            <w:t>2</w:t>
          </w:r>
          <w:r w:rsidR="00F4694A" w:rsidRPr="00F5434F">
            <w:rPr>
              <w:rFonts w:ascii="BentonSans Comp Regular" w:hAnsi="BentonSans Comp Regular"/>
              <w:smallCaps/>
              <w:color w:val="808080"/>
              <w:sz w:val="20"/>
            </w:rPr>
            <w:t>-202</w:t>
          </w:r>
          <w:r w:rsidR="002636A2">
            <w:rPr>
              <w:rFonts w:ascii="BentonSans Comp Regular" w:hAnsi="BentonSans Comp Regular"/>
              <w:smallCaps/>
              <w:color w:val="808080"/>
              <w:sz w:val="20"/>
            </w:rPr>
            <w:t>3</w:t>
          </w:r>
          <w:r w:rsidRPr="00F5434F">
            <w:rPr>
              <w:rFonts w:ascii="BentonSans Comp Regular" w:hAnsi="BentonSans Comp Regular"/>
              <w:smallCaps/>
              <w:color w:val="808080"/>
              <w:sz w:val="20"/>
            </w:rPr>
            <w:t xml:space="preserve"> UNC Charlotte Undergraduate </w:t>
          </w:r>
          <w:r w:rsidR="008C5549" w:rsidRPr="00F5434F">
            <w:rPr>
              <w:rFonts w:ascii="BentonSans Comp Regular" w:hAnsi="BentonSans Comp Regular"/>
              <w:smallCaps/>
              <w:color w:val="808080"/>
              <w:sz w:val="20"/>
            </w:rPr>
            <w:t>`</w:t>
          </w:r>
          <w:r w:rsidRPr="00F5434F">
            <w:rPr>
              <w:rFonts w:ascii="BentonSans Comp Regular" w:hAnsi="BentonSans Comp Regular"/>
              <w:smallCaps/>
              <w:color w:val="808080"/>
              <w:sz w:val="20"/>
            </w:rPr>
            <w:t>Catalog</w:t>
          </w:r>
        </w:p>
      </w:tc>
      <w:tc>
        <w:tcPr>
          <w:tcW w:w="4914" w:type="dxa"/>
          <w:shd w:val="clear" w:color="auto" w:fill="auto"/>
        </w:tcPr>
        <w:p w:rsidR="00B13309" w:rsidRPr="00F5434F" w:rsidRDefault="00B13309" w:rsidP="007E2C08">
          <w:pPr>
            <w:pStyle w:val="Footer"/>
            <w:jc w:val="right"/>
            <w:rPr>
              <w:rFonts w:ascii="BentonSans Comp Regular" w:hAnsi="BentonSans Comp Regular"/>
              <w:b/>
              <w:sz w:val="20"/>
            </w:rPr>
          </w:pPr>
          <w:r w:rsidRPr="00F5434F">
            <w:rPr>
              <w:rFonts w:ascii="BentonSans Comp Regular" w:hAnsi="BentonSans Comp Regular"/>
              <w:color w:val="808080"/>
              <w:sz w:val="20"/>
            </w:rPr>
            <w:t xml:space="preserve">Admission to the University   |  </w:t>
          </w:r>
          <w:r w:rsidRPr="00F5434F">
            <w:rPr>
              <w:rFonts w:ascii="BentonSans Comp Regular" w:hAnsi="BentonSans Comp Regular"/>
              <w:sz w:val="20"/>
            </w:rPr>
            <w:t xml:space="preserve"> </w:t>
          </w:r>
          <w:r w:rsidR="005414A5" w:rsidRPr="00F5434F">
            <w:rPr>
              <w:rFonts w:ascii="BentonSans Comp Regular" w:hAnsi="BentonSans Comp Regular"/>
              <w:b/>
              <w:sz w:val="20"/>
            </w:rPr>
            <w:fldChar w:fldCharType="begin"/>
          </w:r>
          <w:r w:rsidRPr="00F5434F">
            <w:rPr>
              <w:rFonts w:ascii="BentonSans Comp Regular" w:hAnsi="BentonSans Comp Regular"/>
              <w:b/>
              <w:sz w:val="20"/>
            </w:rPr>
            <w:instrText xml:space="preserve"> PAGE   \* MERGEFORMAT </w:instrText>
          </w:r>
          <w:r w:rsidR="005414A5" w:rsidRPr="00F5434F">
            <w:rPr>
              <w:rFonts w:ascii="BentonSans Comp Regular" w:hAnsi="BentonSans Comp Regular"/>
              <w:b/>
              <w:sz w:val="20"/>
            </w:rPr>
            <w:fldChar w:fldCharType="separate"/>
          </w:r>
          <w:r w:rsidR="006866E8">
            <w:rPr>
              <w:rFonts w:ascii="BentonSans Comp Regular" w:hAnsi="BentonSans Comp Regular"/>
              <w:b/>
              <w:noProof/>
              <w:sz w:val="20"/>
            </w:rPr>
            <w:t>41</w:t>
          </w:r>
          <w:r w:rsidR="005414A5" w:rsidRPr="00F5434F">
            <w:rPr>
              <w:rFonts w:ascii="BentonSans Comp Regular" w:hAnsi="BentonSans Comp Regular"/>
              <w:b/>
              <w:sz w:val="20"/>
            </w:rPr>
            <w:fldChar w:fldCharType="end"/>
          </w:r>
        </w:p>
      </w:tc>
    </w:tr>
  </w:tbl>
  <w:p w:rsidR="00B13309" w:rsidRPr="008B2B95" w:rsidRDefault="00B13309"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148"/>
      <w:gridCol w:w="5148"/>
    </w:tblGrid>
    <w:tr w:rsidR="00B13309" w:rsidTr="007E2C08">
      <w:tc>
        <w:tcPr>
          <w:tcW w:w="5148" w:type="dxa"/>
          <w:shd w:val="clear" w:color="auto" w:fill="auto"/>
        </w:tcPr>
        <w:p w:rsidR="00B13309" w:rsidRPr="007E2C08" w:rsidRDefault="00B13309" w:rsidP="006439FC">
          <w:pPr>
            <w:pStyle w:val="Footer"/>
            <w:rPr>
              <w:rFonts w:ascii="TradeGothic Light" w:hAnsi="TradeGothic Light"/>
              <w:color w:val="808080"/>
              <w:sz w:val="20"/>
            </w:rPr>
          </w:pPr>
          <w:r w:rsidRPr="007E2C08">
            <w:rPr>
              <w:rFonts w:ascii="TradeGothic Light" w:hAnsi="TradeGothic Light"/>
              <w:color w:val="808080"/>
              <w:sz w:val="20"/>
            </w:rPr>
            <w:t>2013-2014 Undergraduate Catalog</w:t>
          </w:r>
        </w:p>
      </w:tc>
      <w:tc>
        <w:tcPr>
          <w:tcW w:w="5148" w:type="dxa"/>
          <w:shd w:val="clear" w:color="auto" w:fill="auto"/>
        </w:tcPr>
        <w:p w:rsidR="00B13309" w:rsidRPr="007E2C08" w:rsidRDefault="00B13309" w:rsidP="007E2C08">
          <w:pPr>
            <w:pStyle w:val="Footer"/>
            <w:jc w:val="right"/>
            <w:rPr>
              <w:rFonts w:ascii="TradeGothic Light" w:hAnsi="TradeGothic Light"/>
              <w:b/>
              <w:sz w:val="20"/>
            </w:rPr>
          </w:pPr>
          <w:r w:rsidRPr="007E2C08">
            <w:rPr>
              <w:rFonts w:ascii="TradeGothic Light" w:hAnsi="TradeGothic Light"/>
              <w:color w:val="808080"/>
              <w:sz w:val="20"/>
            </w:rPr>
            <w:t xml:space="preserve">College of Arts + Architecture   |  </w:t>
          </w:r>
          <w:r w:rsidRPr="007E2C08">
            <w:rPr>
              <w:rFonts w:ascii="TradeGothic Light" w:hAnsi="TradeGothic Light"/>
              <w:sz w:val="20"/>
            </w:rPr>
            <w:t xml:space="preserve"> </w:t>
          </w:r>
          <w:r w:rsidR="005414A5" w:rsidRPr="007E2C08">
            <w:rPr>
              <w:rFonts w:ascii="TradeGothic Light" w:hAnsi="TradeGothic Light"/>
              <w:b/>
              <w:sz w:val="20"/>
            </w:rPr>
            <w:fldChar w:fldCharType="begin"/>
          </w:r>
          <w:r w:rsidRPr="007E2C08">
            <w:rPr>
              <w:rFonts w:ascii="TradeGothic Light" w:hAnsi="TradeGothic Light"/>
              <w:b/>
              <w:sz w:val="20"/>
            </w:rPr>
            <w:instrText xml:space="preserve"> PAGE   \* MERGEFORMAT </w:instrText>
          </w:r>
          <w:r w:rsidR="005414A5" w:rsidRPr="007E2C08">
            <w:rPr>
              <w:rFonts w:ascii="TradeGothic Light" w:hAnsi="TradeGothic Light"/>
              <w:b/>
              <w:sz w:val="20"/>
            </w:rPr>
            <w:fldChar w:fldCharType="separate"/>
          </w:r>
          <w:r w:rsidRPr="007E2C08">
            <w:rPr>
              <w:rFonts w:ascii="TradeGothic Light" w:hAnsi="TradeGothic Light"/>
              <w:b/>
              <w:noProof/>
              <w:sz w:val="20"/>
            </w:rPr>
            <w:t>63</w:t>
          </w:r>
          <w:r w:rsidR="005414A5" w:rsidRPr="007E2C08">
            <w:rPr>
              <w:rFonts w:ascii="TradeGothic Light" w:hAnsi="TradeGothic Light"/>
              <w:b/>
              <w:sz w:val="20"/>
            </w:rPr>
            <w:fldChar w:fldCharType="end"/>
          </w:r>
        </w:p>
      </w:tc>
    </w:tr>
  </w:tbl>
  <w:p w:rsidR="00B13309" w:rsidRDefault="00B13309"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24D0" w:rsidRDefault="008C24D0">
      <w:r>
        <w:separator/>
      </w:r>
    </w:p>
  </w:footnote>
  <w:footnote w:type="continuationSeparator" w:id="0">
    <w:p w:rsidR="008C24D0" w:rsidRDefault="008C2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DDD"/>
    <w:multiLevelType w:val="hybridMultilevel"/>
    <w:tmpl w:val="EBD2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5918"/>
    <w:multiLevelType w:val="hybridMultilevel"/>
    <w:tmpl w:val="98627EAC"/>
    <w:lvl w:ilvl="0" w:tplc="FA289166">
      <w:start w:val="1"/>
      <w:numFmt w:val="decimal"/>
      <w:lvlText w:val="%1)"/>
      <w:lvlJc w:val="left"/>
      <w:pPr>
        <w:tabs>
          <w:tab w:val="num" w:pos="4425"/>
        </w:tabs>
        <w:ind w:left="4425" w:hanging="645"/>
      </w:pPr>
      <w:rPr>
        <w:rFonts w:hint="default"/>
        <w:b/>
        <w:i w:val="0"/>
      </w:rPr>
    </w:lvl>
    <w:lvl w:ilvl="1" w:tplc="04090019" w:tentative="1">
      <w:start w:val="1"/>
      <w:numFmt w:val="lowerLetter"/>
      <w:lvlText w:val="%2."/>
      <w:lvlJc w:val="left"/>
      <w:pPr>
        <w:tabs>
          <w:tab w:val="num" w:pos="4860"/>
        </w:tabs>
        <w:ind w:left="4860" w:hanging="360"/>
      </w:pPr>
    </w:lvl>
    <w:lvl w:ilvl="2" w:tplc="0409001B" w:tentative="1">
      <w:start w:val="1"/>
      <w:numFmt w:val="lowerRoman"/>
      <w:lvlText w:val="%3."/>
      <w:lvlJc w:val="right"/>
      <w:pPr>
        <w:tabs>
          <w:tab w:val="num" w:pos="5580"/>
        </w:tabs>
        <w:ind w:left="5580" w:hanging="180"/>
      </w:pPr>
    </w:lvl>
    <w:lvl w:ilvl="3" w:tplc="0409000F" w:tentative="1">
      <w:start w:val="1"/>
      <w:numFmt w:val="decimal"/>
      <w:lvlText w:val="%4."/>
      <w:lvlJc w:val="left"/>
      <w:pPr>
        <w:tabs>
          <w:tab w:val="num" w:pos="6300"/>
        </w:tabs>
        <w:ind w:left="6300" w:hanging="360"/>
      </w:pPr>
    </w:lvl>
    <w:lvl w:ilvl="4" w:tplc="04090019" w:tentative="1">
      <w:start w:val="1"/>
      <w:numFmt w:val="lowerLetter"/>
      <w:lvlText w:val="%5."/>
      <w:lvlJc w:val="left"/>
      <w:pPr>
        <w:tabs>
          <w:tab w:val="num" w:pos="7020"/>
        </w:tabs>
        <w:ind w:left="7020" w:hanging="360"/>
      </w:pPr>
    </w:lvl>
    <w:lvl w:ilvl="5" w:tplc="0409001B" w:tentative="1">
      <w:start w:val="1"/>
      <w:numFmt w:val="lowerRoman"/>
      <w:lvlText w:val="%6."/>
      <w:lvlJc w:val="right"/>
      <w:pPr>
        <w:tabs>
          <w:tab w:val="num" w:pos="7740"/>
        </w:tabs>
        <w:ind w:left="7740" w:hanging="180"/>
      </w:pPr>
    </w:lvl>
    <w:lvl w:ilvl="6" w:tplc="0409000F" w:tentative="1">
      <w:start w:val="1"/>
      <w:numFmt w:val="decimal"/>
      <w:lvlText w:val="%7."/>
      <w:lvlJc w:val="left"/>
      <w:pPr>
        <w:tabs>
          <w:tab w:val="num" w:pos="8460"/>
        </w:tabs>
        <w:ind w:left="8460" w:hanging="360"/>
      </w:pPr>
    </w:lvl>
    <w:lvl w:ilvl="7" w:tplc="04090019" w:tentative="1">
      <w:start w:val="1"/>
      <w:numFmt w:val="lowerLetter"/>
      <w:lvlText w:val="%8."/>
      <w:lvlJc w:val="left"/>
      <w:pPr>
        <w:tabs>
          <w:tab w:val="num" w:pos="9180"/>
        </w:tabs>
        <w:ind w:left="9180" w:hanging="360"/>
      </w:pPr>
    </w:lvl>
    <w:lvl w:ilvl="8" w:tplc="0409001B" w:tentative="1">
      <w:start w:val="1"/>
      <w:numFmt w:val="lowerRoman"/>
      <w:lvlText w:val="%9."/>
      <w:lvlJc w:val="right"/>
      <w:pPr>
        <w:tabs>
          <w:tab w:val="num" w:pos="9900"/>
        </w:tabs>
        <w:ind w:left="9900" w:hanging="180"/>
      </w:pPr>
    </w:lvl>
  </w:abstractNum>
  <w:abstractNum w:abstractNumId="2" w15:restartNumberingAfterBreak="0">
    <w:nsid w:val="096231C2"/>
    <w:multiLevelType w:val="hybridMultilevel"/>
    <w:tmpl w:val="5D68D61C"/>
    <w:lvl w:ilvl="0" w:tplc="5F0A7D4E">
      <w:start w:val="1"/>
      <w:numFmt w:val="bullet"/>
      <w:lvlText w:val=""/>
      <w:lvlJc w:val="left"/>
      <w:pPr>
        <w:tabs>
          <w:tab w:val="num" w:pos="540"/>
        </w:tabs>
        <w:ind w:left="612" w:hanging="360"/>
      </w:pPr>
      <w:rPr>
        <w:rFonts w:ascii="Symbol" w:hAnsi="Symbol" w:hint="default"/>
      </w:rPr>
    </w:lvl>
    <w:lvl w:ilvl="1" w:tplc="04090003">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3" w15:restartNumberingAfterBreak="0">
    <w:nsid w:val="09EE2F96"/>
    <w:multiLevelType w:val="hybridMultilevel"/>
    <w:tmpl w:val="92600A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CEB4559"/>
    <w:multiLevelType w:val="hybridMultilevel"/>
    <w:tmpl w:val="3EE8B5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DF216B"/>
    <w:multiLevelType w:val="hybridMultilevel"/>
    <w:tmpl w:val="3EDCD51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E92A35"/>
    <w:multiLevelType w:val="hybridMultilevel"/>
    <w:tmpl w:val="00FAB8FE"/>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11150065"/>
    <w:multiLevelType w:val="hybridMultilevel"/>
    <w:tmpl w:val="DBF842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A294B"/>
    <w:multiLevelType w:val="hybridMultilevel"/>
    <w:tmpl w:val="9690C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7F4A3A"/>
    <w:multiLevelType w:val="hybridMultilevel"/>
    <w:tmpl w:val="8A788576"/>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9A30E4"/>
    <w:multiLevelType w:val="hybridMultilevel"/>
    <w:tmpl w:val="912E2D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E43CF1"/>
    <w:multiLevelType w:val="hybridMultilevel"/>
    <w:tmpl w:val="4BEC0738"/>
    <w:lvl w:ilvl="0" w:tplc="AE686E34">
      <w:start w:val="1"/>
      <w:numFmt w:val="decimal"/>
      <w:lvlText w:val="%1)"/>
      <w:lvlJc w:val="left"/>
      <w:pPr>
        <w:tabs>
          <w:tab w:val="num" w:pos="360"/>
        </w:tabs>
        <w:ind w:left="360" w:hanging="360"/>
      </w:pPr>
      <w:rPr>
        <w:rFonts w:hint="default"/>
        <w:color w:val="auto"/>
      </w:rPr>
    </w:lvl>
    <w:lvl w:ilvl="1" w:tplc="6B32E932">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0976FB"/>
    <w:multiLevelType w:val="hybridMultilevel"/>
    <w:tmpl w:val="77F09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40432D"/>
    <w:multiLevelType w:val="hybridMultilevel"/>
    <w:tmpl w:val="180C02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7D4A1D"/>
    <w:multiLevelType w:val="hybridMultilevel"/>
    <w:tmpl w:val="C8D8AA1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5D6A32"/>
    <w:multiLevelType w:val="multilevel"/>
    <w:tmpl w:val="8BF26B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F34EFA"/>
    <w:multiLevelType w:val="hybridMultilevel"/>
    <w:tmpl w:val="87462DA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BA43AB"/>
    <w:multiLevelType w:val="hybridMultilevel"/>
    <w:tmpl w:val="BBF40CBA"/>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DC90206"/>
    <w:multiLevelType w:val="hybridMultilevel"/>
    <w:tmpl w:val="A4E8D3E4"/>
    <w:lvl w:ilvl="0" w:tplc="5F0A7D4E">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6442AA"/>
    <w:multiLevelType w:val="hybridMultilevel"/>
    <w:tmpl w:val="19EE2E8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54332F"/>
    <w:multiLevelType w:val="hybridMultilevel"/>
    <w:tmpl w:val="9850DD7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125"/>
        </w:tabs>
        <w:ind w:left="1125" w:hanging="360"/>
      </w:pPr>
      <w:rPr>
        <w:rFonts w:ascii="Courier New" w:hAnsi="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2" w15:restartNumberingAfterBreak="0">
    <w:nsid w:val="406F141D"/>
    <w:multiLevelType w:val="hybridMultilevel"/>
    <w:tmpl w:val="1D326F34"/>
    <w:lvl w:ilvl="0" w:tplc="AE686E34">
      <w:start w:val="1"/>
      <w:numFmt w:val="decimal"/>
      <w:lvlText w:val="%1)"/>
      <w:lvlJc w:val="left"/>
      <w:pPr>
        <w:tabs>
          <w:tab w:val="num" w:pos="360"/>
        </w:tabs>
        <w:ind w:left="360" w:hanging="360"/>
      </w:pPr>
      <w:rPr>
        <w:rFonts w:hint="default"/>
        <w:color w:val="auto"/>
      </w:rPr>
    </w:lvl>
    <w:lvl w:ilvl="1" w:tplc="AFE2FC3E">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5248E"/>
    <w:multiLevelType w:val="hybridMultilevel"/>
    <w:tmpl w:val="EBC8E36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ED70B0"/>
    <w:multiLevelType w:val="hybridMultilevel"/>
    <w:tmpl w:val="DBF8428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AC5FCE"/>
    <w:multiLevelType w:val="singleLevel"/>
    <w:tmpl w:val="AE686E34"/>
    <w:lvl w:ilvl="0">
      <w:start w:val="1"/>
      <w:numFmt w:val="decimal"/>
      <w:lvlText w:val="%1)"/>
      <w:lvlJc w:val="left"/>
      <w:pPr>
        <w:tabs>
          <w:tab w:val="num" w:pos="360"/>
        </w:tabs>
        <w:ind w:left="360" w:hanging="360"/>
      </w:pPr>
      <w:rPr>
        <w:rFonts w:hint="default"/>
        <w:strike w:val="0"/>
        <w:color w:val="auto"/>
      </w:rPr>
    </w:lvl>
  </w:abstractNum>
  <w:abstractNum w:abstractNumId="26" w15:restartNumberingAfterBreak="0">
    <w:nsid w:val="4CA87F18"/>
    <w:multiLevelType w:val="hybridMultilevel"/>
    <w:tmpl w:val="32B6CB60"/>
    <w:lvl w:ilvl="0" w:tplc="56EE7C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9696E"/>
    <w:multiLevelType w:val="hybridMultilevel"/>
    <w:tmpl w:val="B8D8DC3A"/>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A20009"/>
    <w:multiLevelType w:val="hybridMultilevel"/>
    <w:tmpl w:val="F962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C262C6"/>
    <w:multiLevelType w:val="hybridMultilevel"/>
    <w:tmpl w:val="BF582E4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30" w15:restartNumberingAfterBreak="0">
    <w:nsid w:val="59670A1F"/>
    <w:multiLevelType w:val="hybridMultilevel"/>
    <w:tmpl w:val="7AE40F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5D76E4"/>
    <w:multiLevelType w:val="hybridMultilevel"/>
    <w:tmpl w:val="FD401B7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F11E64"/>
    <w:multiLevelType w:val="hybridMultilevel"/>
    <w:tmpl w:val="41129E3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7C0F66"/>
    <w:multiLevelType w:val="hybridMultilevel"/>
    <w:tmpl w:val="D77A243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0660041"/>
    <w:multiLevelType w:val="hybridMultilevel"/>
    <w:tmpl w:val="CA769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0B1D15"/>
    <w:multiLevelType w:val="hybridMultilevel"/>
    <w:tmpl w:val="9B3A870E"/>
    <w:lvl w:ilvl="0" w:tplc="04090001">
      <w:start w:val="1"/>
      <w:numFmt w:val="bullet"/>
      <w:lvlText w:val=""/>
      <w:lvlJc w:val="left"/>
      <w:pPr>
        <w:ind w:left="720" w:hanging="360"/>
      </w:pPr>
      <w:rPr>
        <w:rFonts w:ascii="Symbol" w:hAnsi="Symbol" w:hint="default"/>
      </w:rPr>
    </w:lvl>
    <w:lvl w:ilvl="1" w:tplc="B134BB5E">
      <w:start w:val="32"/>
      <w:numFmt w:val="bullet"/>
      <w:lvlText w:val="•"/>
      <w:lvlJc w:val="left"/>
      <w:pPr>
        <w:ind w:left="1440" w:hanging="360"/>
      </w:pPr>
      <w:rPr>
        <w:rFonts w:ascii="TradeGothic" w:eastAsia="Times New Roman" w:hAnsi="Trade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1035E"/>
    <w:multiLevelType w:val="hybridMultilevel"/>
    <w:tmpl w:val="9E4E86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6CB7672C"/>
    <w:multiLevelType w:val="hybridMultilevel"/>
    <w:tmpl w:val="0D7A47C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5D4B40"/>
    <w:multiLevelType w:val="hybridMultilevel"/>
    <w:tmpl w:val="287A21E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3469F4"/>
    <w:multiLevelType w:val="hybridMultilevel"/>
    <w:tmpl w:val="ED1037D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7530051"/>
    <w:multiLevelType w:val="hybridMultilevel"/>
    <w:tmpl w:val="AB428AB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86C0C39"/>
    <w:multiLevelType w:val="hybridMultilevel"/>
    <w:tmpl w:val="3E6C250C"/>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A23727F"/>
    <w:multiLevelType w:val="hybridMultilevel"/>
    <w:tmpl w:val="8EEC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875280"/>
    <w:multiLevelType w:val="hybridMultilevel"/>
    <w:tmpl w:val="6292D7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5" w15:restartNumberingAfterBreak="0">
    <w:nsid w:val="7EF26343"/>
    <w:multiLevelType w:val="hybridMultilevel"/>
    <w:tmpl w:val="8ED04E5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8"/>
  </w:num>
  <w:num w:numId="2">
    <w:abstractNumId w:val="32"/>
  </w:num>
  <w:num w:numId="3">
    <w:abstractNumId w:val="40"/>
  </w:num>
  <w:num w:numId="4">
    <w:abstractNumId w:val="37"/>
  </w:num>
  <w:num w:numId="5">
    <w:abstractNumId w:val="3"/>
  </w:num>
  <w:num w:numId="6">
    <w:abstractNumId w:val="15"/>
  </w:num>
  <w:num w:numId="7">
    <w:abstractNumId w:val="2"/>
  </w:num>
  <w:num w:numId="8">
    <w:abstractNumId w:val="19"/>
  </w:num>
  <w:num w:numId="9">
    <w:abstractNumId w:val="29"/>
  </w:num>
  <w:num w:numId="10">
    <w:abstractNumId w:val="23"/>
  </w:num>
  <w:num w:numId="11">
    <w:abstractNumId w:val="20"/>
  </w:num>
  <w:num w:numId="12">
    <w:abstractNumId w:val="30"/>
  </w:num>
  <w:num w:numId="13">
    <w:abstractNumId w:val="27"/>
  </w:num>
  <w:num w:numId="14">
    <w:abstractNumId w:val="31"/>
  </w:num>
  <w:num w:numId="15">
    <w:abstractNumId w:val="5"/>
  </w:num>
  <w:num w:numId="16">
    <w:abstractNumId w:val="14"/>
  </w:num>
  <w:num w:numId="17">
    <w:abstractNumId w:val="17"/>
  </w:num>
  <w:num w:numId="18">
    <w:abstractNumId w:val="41"/>
  </w:num>
  <w:num w:numId="19">
    <w:abstractNumId w:val="21"/>
  </w:num>
  <w:num w:numId="20">
    <w:abstractNumId w:val="39"/>
  </w:num>
  <w:num w:numId="21">
    <w:abstractNumId w:val="45"/>
  </w:num>
  <w:num w:numId="22">
    <w:abstractNumId w:val="44"/>
  </w:num>
  <w:num w:numId="23">
    <w:abstractNumId w:val="36"/>
  </w:num>
  <w:num w:numId="24">
    <w:abstractNumId w:val="33"/>
  </w:num>
  <w:num w:numId="25">
    <w:abstractNumId w:val="6"/>
  </w:num>
  <w:num w:numId="26">
    <w:abstractNumId w:val="1"/>
  </w:num>
  <w:num w:numId="27">
    <w:abstractNumId w:val="24"/>
  </w:num>
  <w:num w:numId="28">
    <w:abstractNumId w:val="10"/>
  </w:num>
  <w:num w:numId="29">
    <w:abstractNumId w:val="7"/>
  </w:num>
  <w:num w:numId="30">
    <w:abstractNumId w:val="26"/>
  </w:num>
  <w:num w:numId="31">
    <w:abstractNumId w:val="35"/>
  </w:num>
  <w:num w:numId="32">
    <w:abstractNumId w:val="34"/>
  </w:num>
  <w:num w:numId="33">
    <w:abstractNumId w:val="43"/>
  </w:num>
  <w:num w:numId="34">
    <w:abstractNumId w:val="28"/>
  </w:num>
  <w:num w:numId="35">
    <w:abstractNumId w:val="4"/>
  </w:num>
  <w:num w:numId="36">
    <w:abstractNumId w:val="13"/>
  </w:num>
  <w:num w:numId="37">
    <w:abstractNumId w:val="8"/>
  </w:num>
  <w:num w:numId="38">
    <w:abstractNumId w:val="12"/>
  </w:num>
  <w:num w:numId="39">
    <w:abstractNumId w:val="0"/>
  </w:num>
  <w:num w:numId="40">
    <w:abstractNumId w:val="25"/>
  </w:num>
  <w:num w:numId="41">
    <w:abstractNumId w:val="11"/>
  </w:num>
  <w:num w:numId="42">
    <w:abstractNumId w:val="18"/>
  </w:num>
  <w:num w:numId="43">
    <w:abstractNumId w:val="9"/>
  </w:num>
  <w:num w:numId="44">
    <w:abstractNumId w:val="22"/>
  </w:num>
  <w:num w:numId="45">
    <w:abstractNumId w:val="42"/>
  </w:num>
  <w:num w:numId="46">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9318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4AAF"/>
    <w:rsid w:val="00026D4D"/>
    <w:rsid w:val="00030CC5"/>
    <w:rsid w:val="00030E0A"/>
    <w:rsid w:val="0003176C"/>
    <w:rsid w:val="0003301C"/>
    <w:rsid w:val="00033D7E"/>
    <w:rsid w:val="00033EC4"/>
    <w:rsid w:val="00033FA8"/>
    <w:rsid w:val="000348B8"/>
    <w:rsid w:val="00034F57"/>
    <w:rsid w:val="00036EC8"/>
    <w:rsid w:val="00036F9D"/>
    <w:rsid w:val="00036FD6"/>
    <w:rsid w:val="00037292"/>
    <w:rsid w:val="00037385"/>
    <w:rsid w:val="00042C3F"/>
    <w:rsid w:val="00045426"/>
    <w:rsid w:val="00046671"/>
    <w:rsid w:val="0005163B"/>
    <w:rsid w:val="000520EF"/>
    <w:rsid w:val="00053C9C"/>
    <w:rsid w:val="00054D50"/>
    <w:rsid w:val="00056165"/>
    <w:rsid w:val="00056574"/>
    <w:rsid w:val="0005724B"/>
    <w:rsid w:val="00064B5F"/>
    <w:rsid w:val="00065364"/>
    <w:rsid w:val="000670C2"/>
    <w:rsid w:val="00070945"/>
    <w:rsid w:val="00070B86"/>
    <w:rsid w:val="00073DAF"/>
    <w:rsid w:val="000751FE"/>
    <w:rsid w:val="0007603B"/>
    <w:rsid w:val="00076346"/>
    <w:rsid w:val="000802A0"/>
    <w:rsid w:val="00081A8A"/>
    <w:rsid w:val="000843EB"/>
    <w:rsid w:val="00086DD6"/>
    <w:rsid w:val="00086FB2"/>
    <w:rsid w:val="00087371"/>
    <w:rsid w:val="000878CD"/>
    <w:rsid w:val="00087D72"/>
    <w:rsid w:val="00090071"/>
    <w:rsid w:val="00090F6D"/>
    <w:rsid w:val="00093DA9"/>
    <w:rsid w:val="00094059"/>
    <w:rsid w:val="0009430C"/>
    <w:rsid w:val="000972A0"/>
    <w:rsid w:val="000A1C16"/>
    <w:rsid w:val="000A4509"/>
    <w:rsid w:val="000A56E4"/>
    <w:rsid w:val="000A63A9"/>
    <w:rsid w:val="000B0876"/>
    <w:rsid w:val="000B0B03"/>
    <w:rsid w:val="000C3340"/>
    <w:rsid w:val="000C56BA"/>
    <w:rsid w:val="000C68AF"/>
    <w:rsid w:val="000C6F0F"/>
    <w:rsid w:val="000C6FAA"/>
    <w:rsid w:val="000C76BB"/>
    <w:rsid w:val="000D1C40"/>
    <w:rsid w:val="000D2559"/>
    <w:rsid w:val="000D5863"/>
    <w:rsid w:val="000D7057"/>
    <w:rsid w:val="000E170B"/>
    <w:rsid w:val="000E1946"/>
    <w:rsid w:val="000E22FF"/>
    <w:rsid w:val="000E3545"/>
    <w:rsid w:val="000E3BEC"/>
    <w:rsid w:val="000E4241"/>
    <w:rsid w:val="000E6C8C"/>
    <w:rsid w:val="000F2768"/>
    <w:rsid w:val="000F4E3A"/>
    <w:rsid w:val="000F72C6"/>
    <w:rsid w:val="0010074F"/>
    <w:rsid w:val="001018B9"/>
    <w:rsid w:val="001021C8"/>
    <w:rsid w:val="00107487"/>
    <w:rsid w:val="00110371"/>
    <w:rsid w:val="00111924"/>
    <w:rsid w:val="00114969"/>
    <w:rsid w:val="00114BE8"/>
    <w:rsid w:val="00114FFD"/>
    <w:rsid w:val="00116B9E"/>
    <w:rsid w:val="00124487"/>
    <w:rsid w:val="00133F15"/>
    <w:rsid w:val="00140C82"/>
    <w:rsid w:val="001414CC"/>
    <w:rsid w:val="001417E8"/>
    <w:rsid w:val="0014465F"/>
    <w:rsid w:val="001504DC"/>
    <w:rsid w:val="001509E9"/>
    <w:rsid w:val="00153149"/>
    <w:rsid w:val="00153512"/>
    <w:rsid w:val="00155D41"/>
    <w:rsid w:val="0015625E"/>
    <w:rsid w:val="00160AAE"/>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3D3"/>
    <w:rsid w:val="00177CAA"/>
    <w:rsid w:val="00180362"/>
    <w:rsid w:val="001813AD"/>
    <w:rsid w:val="00182444"/>
    <w:rsid w:val="00185F27"/>
    <w:rsid w:val="0019289D"/>
    <w:rsid w:val="001A2770"/>
    <w:rsid w:val="001A4085"/>
    <w:rsid w:val="001A4B81"/>
    <w:rsid w:val="001A6C5D"/>
    <w:rsid w:val="001B076E"/>
    <w:rsid w:val="001B13DB"/>
    <w:rsid w:val="001B2479"/>
    <w:rsid w:val="001B29A8"/>
    <w:rsid w:val="001B3E08"/>
    <w:rsid w:val="001C3856"/>
    <w:rsid w:val="001C74C2"/>
    <w:rsid w:val="001D04D9"/>
    <w:rsid w:val="001D1EED"/>
    <w:rsid w:val="001D1FDE"/>
    <w:rsid w:val="001D2BD6"/>
    <w:rsid w:val="001D341D"/>
    <w:rsid w:val="001D4015"/>
    <w:rsid w:val="001D5441"/>
    <w:rsid w:val="001D56D9"/>
    <w:rsid w:val="001D62A1"/>
    <w:rsid w:val="001D6AB8"/>
    <w:rsid w:val="001E41ED"/>
    <w:rsid w:val="001E652D"/>
    <w:rsid w:val="001E6E35"/>
    <w:rsid w:val="001E7C57"/>
    <w:rsid w:val="001F021B"/>
    <w:rsid w:val="001F31E0"/>
    <w:rsid w:val="001F3C5E"/>
    <w:rsid w:val="001F4B96"/>
    <w:rsid w:val="001F6E4A"/>
    <w:rsid w:val="001F7CF4"/>
    <w:rsid w:val="001F7EB6"/>
    <w:rsid w:val="00200621"/>
    <w:rsid w:val="00202F69"/>
    <w:rsid w:val="00202F80"/>
    <w:rsid w:val="00206086"/>
    <w:rsid w:val="0020661E"/>
    <w:rsid w:val="00210AEC"/>
    <w:rsid w:val="0021216C"/>
    <w:rsid w:val="0021332D"/>
    <w:rsid w:val="00214E32"/>
    <w:rsid w:val="00215ADE"/>
    <w:rsid w:val="00220302"/>
    <w:rsid w:val="00222A2F"/>
    <w:rsid w:val="00222EF7"/>
    <w:rsid w:val="00224C5B"/>
    <w:rsid w:val="00227D7E"/>
    <w:rsid w:val="00230F7D"/>
    <w:rsid w:val="00231816"/>
    <w:rsid w:val="00233427"/>
    <w:rsid w:val="00236F0B"/>
    <w:rsid w:val="00237087"/>
    <w:rsid w:val="002407CB"/>
    <w:rsid w:val="00240BB1"/>
    <w:rsid w:val="00243E41"/>
    <w:rsid w:val="002473BE"/>
    <w:rsid w:val="00250965"/>
    <w:rsid w:val="00251C00"/>
    <w:rsid w:val="00260389"/>
    <w:rsid w:val="00260473"/>
    <w:rsid w:val="002627D3"/>
    <w:rsid w:val="002630DB"/>
    <w:rsid w:val="002636A2"/>
    <w:rsid w:val="002642E9"/>
    <w:rsid w:val="00264607"/>
    <w:rsid w:val="002709BD"/>
    <w:rsid w:val="002721F5"/>
    <w:rsid w:val="002777BC"/>
    <w:rsid w:val="00281869"/>
    <w:rsid w:val="002819BB"/>
    <w:rsid w:val="00281A95"/>
    <w:rsid w:val="00282A77"/>
    <w:rsid w:val="00282A9D"/>
    <w:rsid w:val="002873D0"/>
    <w:rsid w:val="002912E9"/>
    <w:rsid w:val="00291E49"/>
    <w:rsid w:val="002931CF"/>
    <w:rsid w:val="00295831"/>
    <w:rsid w:val="00297567"/>
    <w:rsid w:val="002A1C57"/>
    <w:rsid w:val="002A2D31"/>
    <w:rsid w:val="002A2D45"/>
    <w:rsid w:val="002A4A9A"/>
    <w:rsid w:val="002A4CF1"/>
    <w:rsid w:val="002A5D20"/>
    <w:rsid w:val="002B0BB6"/>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AF8"/>
    <w:rsid w:val="002D7C24"/>
    <w:rsid w:val="002E1763"/>
    <w:rsid w:val="002E3E62"/>
    <w:rsid w:val="002E50B2"/>
    <w:rsid w:val="002F1746"/>
    <w:rsid w:val="002F1815"/>
    <w:rsid w:val="002F434E"/>
    <w:rsid w:val="002F4785"/>
    <w:rsid w:val="002F5C19"/>
    <w:rsid w:val="002F5DFE"/>
    <w:rsid w:val="002F731A"/>
    <w:rsid w:val="002F7D39"/>
    <w:rsid w:val="00303A7B"/>
    <w:rsid w:val="00304B99"/>
    <w:rsid w:val="00307CBF"/>
    <w:rsid w:val="00310911"/>
    <w:rsid w:val="00310B32"/>
    <w:rsid w:val="00310D8C"/>
    <w:rsid w:val="00314031"/>
    <w:rsid w:val="00314D5B"/>
    <w:rsid w:val="003157EB"/>
    <w:rsid w:val="00315B1B"/>
    <w:rsid w:val="003217C0"/>
    <w:rsid w:val="0032398B"/>
    <w:rsid w:val="00326193"/>
    <w:rsid w:val="00327151"/>
    <w:rsid w:val="0032741F"/>
    <w:rsid w:val="00331636"/>
    <w:rsid w:val="00334609"/>
    <w:rsid w:val="00337DB7"/>
    <w:rsid w:val="0034119D"/>
    <w:rsid w:val="00344030"/>
    <w:rsid w:val="0034411D"/>
    <w:rsid w:val="00346427"/>
    <w:rsid w:val="003469BC"/>
    <w:rsid w:val="00347DF2"/>
    <w:rsid w:val="00350893"/>
    <w:rsid w:val="00354021"/>
    <w:rsid w:val="003561CD"/>
    <w:rsid w:val="00356475"/>
    <w:rsid w:val="00356DB6"/>
    <w:rsid w:val="00365847"/>
    <w:rsid w:val="003663E0"/>
    <w:rsid w:val="0036741A"/>
    <w:rsid w:val="00370641"/>
    <w:rsid w:val="00370B76"/>
    <w:rsid w:val="00375667"/>
    <w:rsid w:val="00376A1D"/>
    <w:rsid w:val="003841E3"/>
    <w:rsid w:val="00384D80"/>
    <w:rsid w:val="00392053"/>
    <w:rsid w:val="003921C9"/>
    <w:rsid w:val="00392A2E"/>
    <w:rsid w:val="003950D1"/>
    <w:rsid w:val="00395587"/>
    <w:rsid w:val="00396D90"/>
    <w:rsid w:val="00397B9A"/>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3F92"/>
    <w:rsid w:val="003D7DC8"/>
    <w:rsid w:val="003E0085"/>
    <w:rsid w:val="003E03B2"/>
    <w:rsid w:val="003E2C95"/>
    <w:rsid w:val="003E7EB8"/>
    <w:rsid w:val="003F2565"/>
    <w:rsid w:val="003F2B0A"/>
    <w:rsid w:val="003F4E83"/>
    <w:rsid w:val="003F5BD8"/>
    <w:rsid w:val="003F5BE1"/>
    <w:rsid w:val="003F7656"/>
    <w:rsid w:val="003F7E89"/>
    <w:rsid w:val="00401287"/>
    <w:rsid w:val="004013B7"/>
    <w:rsid w:val="0040226B"/>
    <w:rsid w:val="00407721"/>
    <w:rsid w:val="00411095"/>
    <w:rsid w:val="00411CA7"/>
    <w:rsid w:val="004132D0"/>
    <w:rsid w:val="004133B1"/>
    <w:rsid w:val="00413753"/>
    <w:rsid w:val="00414BBA"/>
    <w:rsid w:val="004153C3"/>
    <w:rsid w:val="004156D5"/>
    <w:rsid w:val="0041720E"/>
    <w:rsid w:val="00421A9C"/>
    <w:rsid w:val="0042272A"/>
    <w:rsid w:val="00424AAC"/>
    <w:rsid w:val="0042654C"/>
    <w:rsid w:val="00427102"/>
    <w:rsid w:val="00427510"/>
    <w:rsid w:val="00430488"/>
    <w:rsid w:val="0043096D"/>
    <w:rsid w:val="00432274"/>
    <w:rsid w:val="00433763"/>
    <w:rsid w:val="00437B44"/>
    <w:rsid w:val="0044117E"/>
    <w:rsid w:val="00444AD1"/>
    <w:rsid w:val="00445D3A"/>
    <w:rsid w:val="00446637"/>
    <w:rsid w:val="00446B97"/>
    <w:rsid w:val="00447380"/>
    <w:rsid w:val="00447456"/>
    <w:rsid w:val="00453625"/>
    <w:rsid w:val="004550CC"/>
    <w:rsid w:val="00456255"/>
    <w:rsid w:val="00460C88"/>
    <w:rsid w:val="00462F09"/>
    <w:rsid w:val="00463515"/>
    <w:rsid w:val="0046498C"/>
    <w:rsid w:val="00464D46"/>
    <w:rsid w:val="0046771D"/>
    <w:rsid w:val="00470BB5"/>
    <w:rsid w:val="004728EB"/>
    <w:rsid w:val="00474050"/>
    <w:rsid w:val="0047646F"/>
    <w:rsid w:val="00490BF8"/>
    <w:rsid w:val="00494ECF"/>
    <w:rsid w:val="004A0E0F"/>
    <w:rsid w:val="004A17EA"/>
    <w:rsid w:val="004A2611"/>
    <w:rsid w:val="004A4A32"/>
    <w:rsid w:val="004A6312"/>
    <w:rsid w:val="004A745A"/>
    <w:rsid w:val="004A7531"/>
    <w:rsid w:val="004A7D05"/>
    <w:rsid w:val="004B2A36"/>
    <w:rsid w:val="004B2DF1"/>
    <w:rsid w:val="004B4CEF"/>
    <w:rsid w:val="004B634E"/>
    <w:rsid w:val="004B6964"/>
    <w:rsid w:val="004B7008"/>
    <w:rsid w:val="004B71F0"/>
    <w:rsid w:val="004C1321"/>
    <w:rsid w:val="004C3E6E"/>
    <w:rsid w:val="004C66DE"/>
    <w:rsid w:val="004C798A"/>
    <w:rsid w:val="004C7D62"/>
    <w:rsid w:val="004D010E"/>
    <w:rsid w:val="004D02BF"/>
    <w:rsid w:val="004D08F1"/>
    <w:rsid w:val="004D2395"/>
    <w:rsid w:val="004D3554"/>
    <w:rsid w:val="004D45A3"/>
    <w:rsid w:val="004D524B"/>
    <w:rsid w:val="004E2D99"/>
    <w:rsid w:val="004E3E4E"/>
    <w:rsid w:val="004E52FB"/>
    <w:rsid w:val="004E5B62"/>
    <w:rsid w:val="004F02C3"/>
    <w:rsid w:val="004F3366"/>
    <w:rsid w:val="00500C7F"/>
    <w:rsid w:val="00504BE2"/>
    <w:rsid w:val="00506203"/>
    <w:rsid w:val="005101B3"/>
    <w:rsid w:val="00510C0E"/>
    <w:rsid w:val="00510EBD"/>
    <w:rsid w:val="00513000"/>
    <w:rsid w:val="00513AE4"/>
    <w:rsid w:val="00515C7D"/>
    <w:rsid w:val="00516581"/>
    <w:rsid w:val="0052601B"/>
    <w:rsid w:val="00532BD1"/>
    <w:rsid w:val="00532D21"/>
    <w:rsid w:val="0053396B"/>
    <w:rsid w:val="005375A4"/>
    <w:rsid w:val="005414A5"/>
    <w:rsid w:val="005444E6"/>
    <w:rsid w:val="0054536F"/>
    <w:rsid w:val="0054607F"/>
    <w:rsid w:val="005460E8"/>
    <w:rsid w:val="00551958"/>
    <w:rsid w:val="00551C68"/>
    <w:rsid w:val="00553A22"/>
    <w:rsid w:val="005577F8"/>
    <w:rsid w:val="0056087A"/>
    <w:rsid w:val="00562123"/>
    <w:rsid w:val="00566A56"/>
    <w:rsid w:val="00570347"/>
    <w:rsid w:val="0057187B"/>
    <w:rsid w:val="00574166"/>
    <w:rsid w:val="00575C66"/>
    <w:rsid w:val="00580B74"/>
    <w:rsid w:val="005826B6"/>
    <w:rsid w:val="00583F6C"/>
    <w:rsid w:val="00585202"/>
    <w:rsid w:val="00586674"/>
    <w:rsid w:val="005921BE"/>
    <w:rsid w:val="0059470C"/>
    <w:rsid w:val="0059497E"/>
    <w:rsid w:val="00594B8D"/>
    <w:rsid w:val="005A0EC5"/>
    <w:rsid w:val="005A12D8"/>
    <w:rsid w:val="005A1CAE"/>
    <w:rsid w:val="005A4548"/>
    <w:rsid w:val="005A7614"/>
    <w:rsid w:val="005B158B"/>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476A"/>
    <w:rsid w:val="00600B9F"/>
    <w:rsid w:val="0060296F"/>
    <w:rsid w:val="00602EB1"/>
    <w:rsid w:val="00604AD2"/>
    <w:rsid w:val="006059FD"/>
    <w:rsid w:val="0060690A"/>
    <w:rsid w:val="00607848"/>
    <w:rsid w:val="00611D67"/>
    <w:rsid w:val="00613988"/>
    <w:rsid w:val="00613BA7"/>
    <w:rsid w:val="00620B40"/>
    <w:rsid w:val="00621E6F"/>
    <w:rsid w:val="006256A2"/>
    <w:rsid w:val="00625A48"/>
    <w:rsid w:val="00630AA2"/>
    <w:rsid w:val="00631878"/>
    <w:rsid w:val="00632A10"/>
    <w:rsid w:val="006359A5"/>
    <w:rsid w:val="00636072"/>
    <w:rsid w:val="006439FC"/>
    <w:rsid w:val="006449F3"/>
    <w:rsid w:val="00645165"/>
    <w:rsid w:val="00647536"/>
    <w:rsid w:val="00647AC3"/>
    <w:rsid w:val="00653565"/>
    <w:rsid w:val="0065575D"/>
    <w:rsid w:val="006557E7"/>
    <w:rsid w:val="00655B04"/>
    <w:rsid w:val="0065611B"/>
    <w:rsid w:val="00656C24"/>
    <w:rsid w:val="00657202"/>
    <w:rsid w:val="0066078E"/>
    <w:rsid w:val="00663A68"/>
    <w:rsid w:val="0066494C"/>
    <w:rsid w:val="00665A6C"/>
    <w:rsid w:val="00665F67"/>
    <w:rsid w:val="00671A8C"/>
    <w:rsid w:val="00673B89"/>
    <w:rsid w:val="006755DF"/>
    <w:rsid w:val="006837AE"/>
    <w:rsid w:val="00684CB2"/>
    <w:rsid w:val="006866E8"/>
    <w:rsid w:val="006955CA"/>
    <w:rsid w:val="00695A95"/>
    <w:rsid w:val="006A033E"/>
    <w:rsid w:val="006A0490"/>
    <w:rsid w:val="006A0569"/>
    <w:rsid w:val="006A113A"/>
    <w:rsid w:val="006A6D41"/>
    <w:rsid w:val="006A774C"/>
    <w:rsid w:val="006B73C6"/>
    <w:rsid w:val="006B79E0"/>
    <w:rsid w:val="006C028A"/>
    <w:rsid w:val="006C17EB"/>
    <w:rsid w:val="006C32C0"/>
    <w:rsid w:val="006C5735"/>
    <w:rsid w:val="006D1233"/>
    <w:rsid w:val="006D1448"/>
    <w:rsid w:val="006D7972"/>
    <w:rsid w:val="006E0941"/>
    <w:rsid w:val="006E37DD"/>
    <w:rsid w:val="006E3ADB"/>
    <w:rsid w:val="006E498D"/>
    <w:rsid w:val="006E5FEF"/>
    <w:rsid w:val="006F0F2C"/>
    <w:rsid w:val="006F4EE4"/>
    <w:rsid w:val="006F5AA6"/>
    <w:rsid w:val="00704410"/>
    <w:rsid w:val="007044D8"/>
    <w:rsid w:val="00704A30"/>
    <w:rsid w:val="00707F5E"/>
    <w:rsid w:val="007127BB"/>
    <w:rsid w:val="00713377"/>
    <w:rsid w:val="00713F08"/>
    <w:rsid w:val="00714BD4"/>
    <w:rsid w:val="00716A7B"/>
    <w:rsid w:val="007173BA"/>
    <w:rsid w:val="00726B21"/>
    <w:rsid w:val="007333E1"/>
    <w:rsid w:val="007352A8"/>
    <w:rsid w:val="00735D08"/>
    <w:rsid w:val="0073651A"/>
    <w:rsid w:val="00736630"/>
    <w:rsid w:val="007378D4"/>
    <w:rsid w:val="007406DE"/>
    <w:rsid w:val="00742DBA"/>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11B7"/>
    <w:rsid w:val="00772380"/>
    <w:rsid w:val="007723BB"/>
    <w:rsid w:val="0077615B"/>
    <w:rsid w:val="007813EE"/>
    <w:rsid w:val="0078164B"/>
    <w:rsid w:val="00781C15"/>
    <w:rsid w:val="00782D24"/>
    <w:rsid w:val="007831F7"/>
    <w:rsid w:val="007837CE"/>
    <w:rsid w:val="00786955"/>
    <w:rsid w:val="0079132C"/>
    <w:rsid w:val="00792B35"/>
    <w:rsid w:val="00795475"/>
    <w:rsid w:val="00796500"/>
    <w:rsid w:val="00797723"/>
    <w:rsid w:val="007A0BF9"/>
    <w:rsid w:val="007A14F5"/>
    <w:rsid w:val="007A2686"/>
    <w:rsid w:val="007A27FB"/>
    <w:rsid w:val="007A4B00"/>
    <w:rsid w:val="007B11BA"/>
    <w:rsid w:val="007B2B35"/>
    <w:rsid w:val="007B3E53"/>
    <w:rsid w:val="007B4C59"/>
    <w:rsid w:val="007B6948"/>
    <w:rsid w:val="007C0602"/>
    <w:rsid w:val="007C0EA2"/>
    <w:rsid w:val="007D0A22"/>
    <w:rsid w:val="007D4491"/>
    <w:rsid w:val="007D4946"/>
    <w:rsid w:val="007D4E69"/>
    <w:rsid w:val="007D4F79"/>
    <w:rsid w:val="007E2C08"/>
    <w:rsid w:val="007E4CD1"/>
    <w:rsid w:val="007E7612"/>
    <w:rsid w:val="007F262F"/>
    <w:rsid w:val="007F3610"/>
    <w:rsid w:val="007F3DDD"/>
    <w:rsid w:val="007F65F1"/>
    <w:rsid w:val="008055F0"/>
    <w:rsid w:val="008077DD"/>
    <w:rsid w:val="0080795F"/>
    <w:rsid w:val="008111A5"/>
    <w:rsid w:val="00811F4B"/>
    <w:rsid w:val="0081229D"/>
    <w:rsid w:val="00812C1A"/>
    <w:rsid w:val="00812D12"/>
    <w:rsid w:val="008137CE"/>
    <w:rsid w:val="00814C42"/>
    <w:rsid w:val="008209BD"/>
    <w:rsid w:val="00820EDF"/>
    <w:rsid w:val="008230AB"/>
    <w:rsid w:val="00823B76"/>
    <w:rsid w:val="0082424F"/>
    <w:rsid w:val="008245FA"/>
    <w:rsid w:val="00825681"/>
    <w:rsid w:val="00825D8D"/>
    <w:rsid w:val="0082670B"/>
    <w:rsid w:val="00826DA8"/>
    <w:rsid w:val="00826E70"/>
    <w:rsid w:val="0083298A"/>
    <w:rsid w:val="00833A9F"/>
    <w:rsid w:val="00833D34"/>
    <w:rsid w:val="00836AE1"/>
    <w:rsid w:val="0084119E"/>
    <w:rsid w:val="0084700B"/>
    <w:rsid w:val="00850706"/>
    <w:rsid w:val="008544C1"/>
    <w:rsid w:val="00855326"/>
    <w:rsid w:val="00855E86"/>
    <w:rsid w:val="00860636"/>
    <w:rsid w:val="008650CC"/>
    <w:rsid w:val="0086774D"/>
    <w:rsid w:val="00867F74"/>
    <w:rsid w:val="00870D4C"/>
    <w:rsid w:val="00871421"/>
    <w:rsid w:val="0087440D"/>
    <w:rsid w:val="008754F8"/>
    <w:rsid w:val="00875A3F"/>
    <w:rsid w:val="00875CC7"/>
    <w:rsid w:val="0088622A"/>
    <w:rsid w:val="00887382"/>
    <w:rsid w:val="0088781B"/>
    <w:rsid w:val="008907E9"/>
    <w:rsid w:val="008915DD"/>
    <w:rsid w:val="00893756"/>
    <w:rsid w:val="008949D0"/>
    <w:rsid w:val="008951ED"/>
    <w:rsid w:val="008A1866"/>
    <w:rsid w:val="008A3D67"/>
    <w:rsid w:val="008A6AAD"/>
    <w:rsid w:val="008A782D"/>
    <w:rsid w:val="008B0A42"/>
    <w:rsid w:val="008B2463"/>
    <w:rsid w:val="008B2716"/>
    <w:rsid w:val="008B2B95"/>
    <w:rsid w:val="008B52F8"/>
    <w:rsid w:val="008B533C"/>
    <w:rsid w:val="008B7843"/>
    <w:rsid w:val="008C10DF"/>
    <w:rsid w:val="008C24D0"/>
    <w:rsid w:val="008C4240"/>
    <w:rsid w:val="008C5549"/>
    <w:rsid w:val="008C7B22"/>
    <w:rsid w:val="008D0543"/>
    <w:rsid w:val="008D2441"/>
    <w:rsid w:val="008D5F68"/>
    <w:rsid w:val="008E0A98"/>
    <w:rsid w:val="008E3F76"/>
    <w:rsid w:val="008E4142"/>
    <w:rsid w:val="008E61D6"/>
    <w:rsid w:val="008E6F23"/>
    <w:rsid w:val="008F3160"/>
    <w:rsid w:val="008F4A6F"/>
    <w:rsid w:val="008F581E"/>
    <w:rsid w:val="008F6828"/>
    <w:rsid w:val="008F7A41"/>
    <w:rsid w:val="00901A5D"/>
    <w:rsid w:val="0090364F"/>
    <w:rsid w:val="00906899"/>
    <w:rsid w:val="00910F14"/>
    <w:rsid w:val="00912989"/>
    <w:rsid w:val="00915624"/>
    <w:rsid w:val="00916B6B"/>
    <w:rsid w:val="009206E0"/>
    <w:rsid w:val="009244A4"/>
    <w:rsid w:val="00927825"/>
    <w:rsid w:val="00930E7E"/>
    <w:rsid w:val="00931B17"/>
    <w:rsid w:val="00934AD2"/>
    <w:rsid w:val="00940742"/>
    <w:rsid w:val="009429C0"/>
    <w:rsid w:val="00943E1C"/>
    <w:rsid w:val="00947F5F"/>
    <w:rsid w:val="009522D0"/>
    <w:rsid w:val="00953A33"/>
    <w:rsid w:val="009557BB"/>
    <w:rsid w:val="00957270"/>
    <w:rsid w:val="009610C6"/>
    <w:rsid w:val="0096132C"/>
    <w:rsid w:val="0096305B"/>
    <w:rsid w:val="00966A2B"/>
    <w:rsid w:val="00970811"/>
    <w:rsid w:val="009709AA"/>
    <w:rsid w:val="00976EE4"/>
    <w:rsid w:val="0097705C"/>
    <w:rsid w:val="00977E9D"/>
    <w:rsid w:val="009806AD"/>
    <w:rsid w:val="009813FA"/>
    <w:rsid w:val="009814BB"/>
    <w:rsid w:val="009821C2"/>
    <w:rsid w:val="0098616D"/>
    <w:rsid w:val="0099037E"/>
    <w:rsid w:val="0099125E"/>
    <w:rsid w:val="00991BA9"/>
    <w:rsid w:val="00991F24"/>
    <w:rsid w:val="00993E79"/>
    <w:rsid w:val="00996460"/>
    <w:rsid w:val="009A1EF4"/>
    <w:rsid w:val="009A20B1"/>
    <w:rsid w:val="009A2E45"/>
    <w:rsid w:val="009A2E60"/>
    <w:rsid w:val="009A5B73"/>
    <w:rsid w:val="009B0977"/>
    <w:rsid w:val="009B3D5D"/>
    <w:rsid w:val="009B4D2C"/>
    <w:rsid w:val="009B627A"/>
    <w:rsid w:val="009C65B5"/>
    <w:rsid w:val="009C6849"/>
    <w:rsid w:val="009C7452"/>
    <w:rsid w:val="009D07AC"/>
    <w:rsid w:val="009D0F13"/>
    <w:rsid w:val="009D1610"/>
    <w:rsid w:val="009D2E24"/>
    <w:rsid w:val="009D2F2D"/>
    <w:rsid w:val="009D4777"/>
    <w:rsid w:val="009D59F1"/>
    <w:rsid w:val="009E0228"/>
    <w:rsid w:val="009E14DC"/>
    <w:rsid w:val="009E2AAF"/>
    <w:rsid w:val="009E30FF"/>
    <w:rsid w:val="009E3697"/>
    <w:rsid w:val="009E3EDB"/>
    <w:rsid w:val="009E4A51"/>
    <w:rsid w:val="009E606D"/>
    <w:rsid w:val="009F1C00"/>
    <w:rsid w:val="009F2A66"/>
    <w:rsid w:val="009F3867"/>
    <w:rsid w:val="009F46CF"/>
    <w:rsid w:val="009F664D"/>
    <w:rsid w:val="009F6FAE"/>
    <w:rsid w:val="00A01040"/>
    <w:rsid w:val="00A02283"/>
    <w:rsid w:val="00A02630"/>
    <w:rsid w:val="00A04975"/>
    <w:rsid w:val="00A13098"/>
    <w:rsid w:val="00A16789"/>
    <w:rsid w:val="00A17006"/>
    <w:rsid w:val="00A1724E"/>
    <w:rsid w:val="00A17530"/>
    <w:rsid w:val="00A17A01"/>
    <w:rsid w:val="00A2194F"/>
    <w:rsid w:val="00A21EEC"/>
    <w:rsid w:val="00A26203"/>
    <w:rsid w:val="00A30471"/>
    <w:rsid w:val="00A32B84"/>
    <w:rsid w:val="00A338E4"/>
    <w:rsid w:val="00A352B1"/>
    <w:rsid w:val="00A41212"/>
    <w:rsid w:val="00A42E73"/>
    <w:rsid w:val="00A452B1"/>
    <w:rsid w:val="00A51B0F"/>
    <w:rsid w:val="00A52991"/>
    <w:rsid w:val="00A52F4B"/>
    <w:rsid w:val="00A54955"/>
    <w:rsid w:val="00A54D5A"/>
    <w:rsid w:val="00A54EEB"/>
    <w:rsid w:val="00A55275"/>
    <w:rsid w:val="00A55ED0"/>
    <w:rsid w:val="00A56800"/>
    <w:rsid w:val="00A60AEF"/>
    <w:rsid w:val="00A62F2C"/>
    <w:rsid w:val="00A64964"/>
    <w:rsid w:val="00A701D8"/>
    <w:rsid w:val="00A70660"/>
    <w:rsid w:val="00A70E6E"/>
    <w:rsid w:val="00A71D95"/>
    <w:rsid w:val="00A72E71"/>
    <w:rsid w:val="00A76913"/>
    <w:rsid w:val="00A76CF9"/>
    <w:rsid w:val="00A77997"/>
    <w:rsid w:val="00A82B23"/>
    <w:rsid w:val="00A83135"/>
    <w:rsid w:val="00A852B9"/>
    <w:rsid w:val="00A857A0"/>
    <w:rsid w:val="00A91E1E"/>
    <w:rsid w:val="00A92970"/>
    <w:rsid w:val="00A93580"/>
    <w:rsid w:val="00A93D7F"/>
    <w:rsid w:val="00AA19D3"/>
    <w:rsid w:val="00AA1CF8"/>
    <w:rsid w:val="00AA50EB"/>
    <w:rsid w:val="00AA7255"/>
    <w:rsid w:val="00AB1902"/>
    <w:rsid w:val="00AB20CD"/>
    <w:rsid w:val="00AB55BB"/>
    <w:rsid w:val="00AB6A62"/>
    <w:rsid w:val="00AB778B"/>
    <w:rsid w:val="00AC3E2A"/>
    <w:rsid w:val="00AC4725"/>
    <w:rsid w:val="00AC5BA1"/>
    <w:rsid w:val="00AC64F8"/>
    <w:rsid w:val="00AD16E4"/>
    <w:rsid w:val="00AD1F47"/>
    <w:rsid w:val="00AD7D55"/>
    <w:rsid w:val="00AE4CA7"/>
    <w:rsid w:val="00AE7C58"/>
    <w:rsid w:val="00AE7F39"/>
    <w:rsid w:val="00AE7FF5"/>
    <w:rsid w:val="00AF034C"/>
    <w:rsid w:val="00AF066F"/>
    <w:rsid w:val="00AF1E07"/>
    <w:rsid w:val="00AF30EF"/>
    <w:rsid w:val="00AF3747"/>
    <w:rsid w:val="00AF6F37"/>
    <w:rsid w:val="00B03CB3"/>
    <w:rsid w:val="00B063FB"/>
    <w:rsid w:val="00B13309"/>
    <w:rsid w:val="00B150C0"/>
    <w:rsid w:val="00B16AD1"/>
    <w:rsid w:val="00B202E3"/>
    <w:rsid w:val="00B211DF"/>
    <w:rsid w:val="00B21BCF"/>
    <w:rsid w:val="00B25154"/>
    <w:rsid w:val="00B32EE7"/>
    <w:rsid w:val="00B370F8"/>
    <w:rsid w:val="00B37C6F"/>
    <w:rsid w:val="00B37DA7"/>
    <w:rsid w:val="00B41204"/>
    <w:rsid w:val="00B44619"/>
    <w:rsid w:val="00B44DA0"/>
    <w:rsid w:val="00B45D97"/>
    <w:rsid w:val="00B46AFB"/>
    <w:rsid w:val="00B507B3"/>
    <w:rsid w:val="00B51CD6"/>
    <w:rsid w:val="00B60E3F"/>
    <w:rsid w:val="00B63B9C"/>
    <w:rsid w:val="00B64C37"/>
    <w:rsid w:val="00B6607A"/>
    <w:rsid w:val="00B6630F"/>
    <w:rsid w:val="00B709AE"/>
    <w:rsid w:val="00B74DD9"/>
    <w:rsid w:val="00B810B6"/>
    <w:rsid w:val="00B84AD7"/>
    <w:rsid w:val="00B90B27"/>
    <w:rsid w:val="00B9181A"/>
    <w:rsid w:val="00B919DB"/>
    <w:rsid w:val="00B9222A"/>
    <w:rsid w:val="00B93792"/>
    <w:rsid w:val="00B94B87"/>
    <w:rsid w:val="00B96A7B"/>
    <w:rsid w:val="00B96E04"/>
    <w:rsid w:val="00BA07FC"/>
    <w:rsid w:val="00BA0D22"/>
    <w:rsid w:val="00BA2FEB"/>
    <w:rsid w:val="00BA3C0A"/>
    <w:rsid w:val="00BA4F6D"/>
    <w:rsid w:val="00BA79D2"/>
    <w:rsid w:val="00BB00F8"/>
    <w:rsid w:val="00BB1107"/>
    <w:rsid w:val="00BB1325"/>
    <w:rsid w:val="00BB3136"/>
    <w:rsid w:val="00BB4E3C"/>
    <w:rsid w:val="00BB5287"/>
    <w:rsid w:val="00BB6919"/>
    <w:rsid w:val="00BC08C5"/>
    <w:rsid w:val="00BC109C"/>
    <w:rsid w:val="00BC25AD"/>
    <w:rsid w:val="00BC4926"/>
    <w:rsid w:val="00BC4D13"/>
    <w:rsid w:val="00BC5B32"/>
    <w:rsid w:val="00BC5DAB"/>
    <w:rsid w:val="00BD074E"/>
    <w:rsid w:val="00BD0CFB"/>
    <w:rsid w:val="00BD5700"/>
    <w:rsid w:val="00BD7DA7"/>
    <w:rsid w:val="00BE0498"/>
    <w:rsid w:val="00BE28D2"/>
    <w:rsid w:val="00BE4523"/>
    <w:rsid w:val="00BE617F"/>
    <w:rsid w:val="00BE7040"/>
    <w:rsid w:val="00BE7A29"/>
    <w:rsid w:val="00BF1C8C"/>
    <w:rsid w:val="00BF1CC5"/>
    <w:rsid w:val="00BF2767"/>
    <w:rsid w:val="00BF2FCA"/>
    <w:rsid w:val="00BF4ED2"/>
    <w:rsid w:val="00BF52F0"/>
    <w:rsid w:val="00BF54F1"/>
    <w:rsid w:val="00BF717F"/>
    <w:rsid w:val="00BF7B7A"/>
    <w:rsid w:val="00C004DE"/>
    <w:rsid w:val="00C0199A"/>
    <w:rsid w:val="00C02AE4"/>
    <w:rsid w:val="00C05607"/>
    <w:rsid w:val="00C05E75"/>
    <w:rsid w:val="00C05E80"/>
    <w:rsid w:val="00C15E90"/>
    <w:rsid w:val="00C16841"/>
    <w:rsid w:val="00C20FB8"/>
    <w:rsid w:val="00C2119C"/>
    <w:rsid w:val="00C21E8F"/>
    <w:rsid w:val="00C221F2"/>
    <w:rsid w:val="00C24F93"/>
    <w:rsid w:val="00C25BD9"/>
    <w:rsid w:val="00C26377"/>
    <w:rsid w:val="00C32DD9"/>
    <w:rsid w:val="00C374E1"/>
    <w:rsid w:val="00C420EC"/>
    <w:rsid w:val="00C42C07"/>
    <w:rsid w:val="00C42F0F"/>
    <w:rsid w:val="00C443E4"/>
    <w:rsid w:val="00C5534A"/>
    <w:rsid w:val="00C5597F"/>
    <w:rsid w:val="00C55B59"/>
    <w:rsid w:val="00C56A45"/>
    <w:rsid w:val="00C571DB"/>
    <w:rsid w:val="00C61C63"/>
    <w:rsid w:val="00C63041"/>
    <w:rsid w:val="00C63F1F"/>
    <w:rsid w:val="00C66532"/>
    <w:rsid w:val="00C67F3E"/>
    <w:rsid w:val="00C7161D"/>
    <w:rsid w:val="00C71C04"/>
    <w:rsid w:val="00C726B0"/>
    <w:rsid w:val="00C7404C"/>
    <w:rsid w:val="00C7531C"/>
    <w:rsid w:val="00C758D6"/>
    <w:rsid w:val="00C841A7"/>
    <w:rsid w:val="00C84486"/>
    <w:rsid w:val="00C84CEE"/>
    <w:rsid w:val="00C87CB4"/>
    <w:rsid w:val="00C90ACC"/>
    <w:rsid w:val="00C9494A"/>
    <w:rsid w:val="00C9711B"/>
    <w:rsid w:val="00CA421B"/>
    <w:rsid w:val="00CA5715"/>
    <w:rsid w:val="00CB12F8"/>
    <w:rsid w:val="00CB3F46"/>
    <w:rsid w:val="00CB559D"/>
    <w:rsid w:val="00CC04BE"/>
    <w:rsid w:val="00CC4982"/>
    <w:rsid w:val="00CC595F"/>
    <w:rsid w:val="00CC643A"/>
    <w:rsid w:val="00CD051D"/>
    <w:rsid w:val="00CD1E9E"/>
    <w:rsid w:val="00CD28E7"/>
    <w:rsid w:val="00CD613E"/>
    <w:rsid w:val="00CE1A44"/>
    <w:rsid w:val="00CE1C51"/>
    <w:rsid w:val="00CE2D18"/>
    <w:rsid w:val="00CE30B1"/>
    <w:rsid w:val="00CE6289"/>
    <w:rsid w:val="00CF12D9"/>
    <w:rsid w:val="00CF38F9"/>
    <w:rsid w:val="00CF51A6"/>
    <w:rsid w:val="00CF6085"/>
    <w:rsid w:val="00CF64FA"/>
    <w:rsid w:val="00CF7A59"/>
    <w:rsid w:val="00D01254"/>
    <w:rsid w:val="00D021BD"/>
    <w:rsid w:val="00D02C7E"/>
    <w:rsid w:val="00D0374E"/>
    <w:rsid w:val="00D03F2A"/>
    <w:rsid w:val="00D04F51"/>
    <w:rsid w:val="00D110A4"/>
    <w:rsid w:val="00D12BFD"/>
    <w:rsid w:val="00D13345"/>
    <w:rsid w:val="00D13E03"/>
    <w:rsid w:val="00D16B91"/>
    <w:rsid w:val="00D17C20"/>
    <w:rsid w:val="00D17D57"/>
    <w:rsid w:val="00D2511D"/>
    <w:rsid w:val="00D254B2"/>
    <w:rsid w:val="00D2590D"/>
    <w:rsid w:val="00D31BEB"/>
    <w:rsid w:val="00D41A4B"/>
    <w:rsid w:val="00D452EA"/>
    <w:rsid w:val="00D5073A"/>
    <w:rsid w:val="00D510C6"/>
    <w:rsid w:val="00D53D25"/>
    <w:rsid w:val="00D54CB9"/>
    <w:rsid w:val="00D55AFD"/>
    <w:rsid w:val="00D55BF8"/>
    <w:rsid w:val="00D5627E"/>
    <w:rsid w:val="00D565F9"/>
    <w:rsid w:val="00D575D0"/>
    <w:rsid w:val="00D57901"/>
    <w:rsid w:val="00D61F3B"/>
    <w:rsid w:val="00D7006D"/>
    <w:rsid w:val="00D7176E"/>
    <w:rsid w:val="00D8115E"/>
    <w:rsid w:val="00D82170"/>
    <w:rsid w:val="00D84CDD"/>
    <w:rsid w:val="00D86B89"/>
    <w:rsid w:val="00D91554"/>
    <w:rsid w:val="00D9279D"/>
    <w:rsid w:val="00D94488"/>
    <w:rsid w:val="00D95133"/>
    <w:rsid w:val="00D97977"/>
    <w:rsid w:val="00DA1401"/>
    <w:rsid w:val="00DA5C65"/>
    <w:rsid w:val="00DB112F"/>
    <w:rsid w:val="00DB3D4C"/>
    <w:rsid w:val="00DB6EB1"/>
    <w:rsid w:val="00DB7B65"/>
    <w:rsid w:val="00DC06D9"/>
    <w:rsid w:val="00DC22CD"/>
    <w:rsid w:val="00DC343A"/>
    <w:rsid w:val="00DC653B"/>
    <w:rsid w:val="00DC7C4F"/>
    <w:rsid w:val="00DC7C87"/>
    <w:rsid w:val="00DD4AC4"/>
    <w:rsid w:val="00DE0561"/>
    <w:rsid w:val="00DE1518"/>
    <w:rsid w:val="00DE22F5"/>
    <w:rsid w:val="00DE29EE"/>
    <w:rsid w:val="00DE37E7"/>
    <w:rsid w:val="00DE39C5"/>
    <w:rsid w:val="00DE5B10"/>
    <w:rsid w:val="00DF1C79"/>
    <w:rsid w:val="00DF48DE"/>
    <w:rsid w:val="00DF4EC7"/>
    <w:rsid w:val="00DF5047"/>
    <w:rsid w:val="00DF64AE"/>
    <w:rsid w:val="00DF73DE"/>
    <w:rsid w:val="00DF7D00"/>
    <w:rsid w:val="00E0017D"/>
    <w:rsid w:val="00E0103F"/>
    <w:rsid w:val="00E041F8"/>
    <w:rsid w:val="00E05224"/>
    <w:rsid w:val="00E05E7E"/>
    <w:rsid w:val="00E066F2"/>
    <w:rsid w:val="00E07FC8"/>
    <w:rsid w:val="00E11581"/>
    <w:rsid w:val="00E11AB6"/>
    <w:rsid w:val="00E12E94"/>
    <w:rsid w:val="00E13235"/>
    <w:rsid w:val="00E132FD"/>
    <w:rsid w:val="00E1519F"/>
    <w:rsid w:val="00E203BF"/>
    <w:rsid w:val="00E20489"/>
    <w:rsid w:val="00E21AC7"/>
    <w:rsid w:val="00E24E71"/>
    <w:rsid w:val="00E25A33"/>
    <w:rsid w:val="00E26035"/>
    <w:rsid w:val="00E26557"/>
    <w:rsid w:val="00E306BD"/>
    <w:rsid w:val="00E3185D"/>
    <w:rsid w:val="00E33289"/>
    <w:rsid w:val="00E3377A"/>
    <w:rsid w:val="00E40880"/>
    <w:rsid w:val="00E42F14"/>
    <w:rsid w:val="00E4392A"/>
    <w:rsid w:val="00E45A09"/>
    <w:rsid w:val="00E5667F"/>
    <w:rsid w:val="00E5787A"/>
    <w:rsid w:val="00E6032D"/>
    <w:rsid w:val="00E63632"/>
    <w:rsid w:val="00E66C43"/>
    <w:rsid w:val="00E67E2C"/>
    <w:rsid w:val="00E70B12"/>
    <w:rsid w:val="00E70F2E"/>
    <w:rsid w:val="00E75FEE"/>
    <w:rsid w:val="00E77894"/>
    <w:rsid w:val="00E8247C"/>
    <w:rsid w:val="00E8514B"/>
    <w:rsid w:val="00E908DD"/>
    <w:rsid w:val="00E95026"/>
    <w:rsid w:val="00E97445"/>
    <w:rsid w:val="00EA013A"/>
    <w:rsid w:val="00EA1DC9"/>
    <w:rsid w:val="00EA30B5"/>
    <w:rsid w:val="00EB0CAB"/>
    <w:rsid w:val="00EB12AD"/>
    <w:rsid w:val="00EB2ED9"/>
    <w:rsid w:val="00EB3A76"/>
    <w:rsid w:val="00EC013A"/>
    <w:rsid w:val="00EC09B8"/>
    <w:rsid w:val="00EC114D"/>
    <w:rsid w:val="00ED0646"/>
    <w:rsid w:val="00ED1E4B"/>
    <w:rsid w:val="00ED4135"/>
    <w:rsid w:val="00ED497C"/>
    <w:rsid w:val="00ED5271"/>
    <w:rsid w:val="00EE1440"/>
    <w:rsid w:val="00EE2990"/>
    <w:rsid w:val="00EE4D52"/>
    <w:rsid w:val="00EF2187"/>
    <w:rsid w:val="00EF3A6B"/>
    <w:rsid w:val="00EF5F65"/>
    <w:rsid w:val="00EF5F77"/>
    <w:rsid w:val="00EF7D86"/>
    <w:rsid w:val="00F00C7E"/>
    <w:rsid w:val="00F00F6F"/>
    <w:rsid w:val="00F01D77"/>
    <w:rsid w:val="00F04D5A"/>
    <w:rsid w:val="00F05E12"/>
    <w:rsid w:val="00F06085"/>
    <w:rsid w:val="00F13FDC"/>
    <w:rsid w:val="00F20C53"/>
    <w:rsid w:val="00F2303D"/>
    <w:rsid w:val="00F234C7"/>
    <w:rsid w:val="00F23A0B"/>
    <w:rsid w:val="00F24E6B"/>
    <w:rsid w:val="00F255C4"/>
    <w:rsid w:val="00F25688"/>
    <w:rsid w:val="00F3057C"/>
    <w:rsid w:val="00F309FD"/>
    <w:rsid w:val="00F323D4"/>
    <w:rsid w:val="00F32444"/>
    <w:rsid w:val="00F32892"/>
    <w:rsid w:val="00F33AEF"/>
    <w:rsid w:val="00F33BDA"/>
    <w:rsid w:val="00F34492"/>
    <w:rsid w:val="00F34BA9"/>
    <w:rsid w:val="00F354BD"/>
    <w:rsid w:val="00F37996"/>
    <w:rsid w:val="00F37CB5"/>
    <w:rsid w:val="00F4159E"/>
    <w:rsid w:val="00F4694A"/>
    <w:rsid w:val="00F501C7"/>
    <w:rsid w:val="00F5117F"/>
    <w:rsid w:val="00F51C46"/>
    <w:rsid w:val="00F53552"/>
    <w:rsid w:val="00F5434F"/>
    <w:rsid w:val="00F55C92"/>
    <w:rsid w:val="00F60267"/>
    <w:rsid w:val="00F6064D"/>
    <w:rsid w:val="00F61A93"/>
    <w:rsid w:val="00F628F6"/>
    <w:rsid w:val="00F7047A"/>
    <w:rsid w:val="00F71658"/>
    <w:rsid w:val="00F71D5A"/>
    <w:rsid w:val="00F72A54"/>
    <w:rsid w:val="00F7489C"/>
    <w:rsid w:val="00F800A8"/>
    <w:rsid w:val="00F80336"/>
    <w:rsid w:val="00F821D9"/>
    <w:rsid w:val="00F837FF"/>
    <w:rsid w:val="00F854CD"/>
    <w:rsid w:val="00F90436"/>
    <w:rsid w:val="00F90F19"/>
    <w:rsid w:val="00F93DB5"/>
    <w:rsid w:val="00FA12BC"/>
    <w:rsid w:val="00FA176C"/>
    <w:rsid w:val="00FA1C23"/>
    <w:rsid w:val="00FA6379"/>
    <w:rsid w:val="00FB025A"/>
    <w:rsid w:val="00FB1E01"/>
    <w:rsid w:val="00FB33D0"/>
    <w:rsid w:val="00FB4F81"/>
    <w:rsid w:val="00FB7334"/>
    <w:rsid w:val="00FC09C1"/>
    <w:rsid w:val="00FC4E66"/>
    <w:rsid w:val="00FD129B"/>
    <w:rsid w:val="00FD4449"/>
    <w:rsid w:val="00FD4EC3"/>
    <w:rsid w:val="00FD5DFB"/>
    <w:rsid w:val="00FE02A0"/>
    <w:rsid w:val="00FE2A88"/>
    <w:rsid w:val="00FE3069"/>
    <w:rsid w:val="00FE3DDE"/>
    <w:rsid w:val="00FE6C03"/>
    <w:rsid w:val="00FF1C21"/>
    <w:rsid w:val="00FF38D4"/>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93185"/>
    <o:shapelayout v:ext="edit">
      <o:idmap v:ext="edit" data="1"/>
    </o:shapelayout>
  </w:shapeDefaults>
  <w:decimalSymbol w:val="."/>
  <w:listSeparator w:val=","/>
  <w15:docId w15:val="{1F5C9CE6-45CE-4D03-9A4D-5E3E8FA0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D31BE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rsid w:val="00F323D4"/>
    <w:rPr>
      <w:strike/>
      <w:dstrike w:val="0"/>
      <w:kern w:val="2"/>
      <w:sz w:val="20"/>
    </w:rPr>
  </w:style>
  <w:style w:type="character" w:customStyle="1" w:styleId="NW">
    <w:name w:val="NW"/>
    <w:rsid w:val="00F323D4"/>
    <w:rPr>
      <w:color w:val="0000FF"/>
      <w:kern w:val="2"/>
      <w:sz w:val="20"/>
    </w:rPr>
  </w:style>
  <w:style w:type="character" w:styleId="Hyperlink">
    <w:name w:val="Hyperlink"/>
    <w:rsid w:val="006A113A"/>
    <w:rPr>
      <w:color w:val="0000FF"/>
      <w:u w:val="single"/>
    </w:rPr>
  </w:style>
  <w:style w:type="character" w:styleId="FollowedHyperlink">
    <w:name w:val="FollowedHyperlink"/>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5B5924"/>
    <w:rPr>
      <w:b/>
      <w:snapToGrid w:val="0"/>
      <w:color w:val="0000FF"/>
    </w:rPr>
  </w:style>
  <w:style w:type="character" w:customStyle="1" w:styleId="Heading4Char">
    <w:name w:val="Heading 4 Char"/>
    <w:link w:val="Heading4"/>
    <w:rsid w:val="005B5924"/>
    <w:rPr>
      <w:i/>
      <w:snapToGrid w:val="0"/>
    </w:rPr>
  </w:style>
  <w:style w:type="character" w:customStyle="1" w:styleId="Heading5Char">
    <w:name w:val="Heading 5 Char"/>
    <w:link w:val="Heading5"/>
    <w:rsid w:val="005B5924"/>
    <w:rPr>
      <w:i/>
      <w:snapToGrid w:val="0"/>
      <w:color w:val="0000FF"/>
    </w:rPr>
  </w:style>
  <w:style w:type="character" w:customStyle="1" w:styleId="Heading6Char">
    <w:name w:val="Heading 6 Char"/>
    <w:link w:val="Heading6"/>
    <w:rsid w:val="005B5924"/>
    <w:rPr>
      <w:b/>
      <w:snapToGrid w:val="0"/>
    </w:rPr>
  </w:style>
  <w:style w:type="character" w:customStyle="1" w:styleId="Heading7Char">
    <w:name w:val="Heading 7 Char"/>
    <w:link w:val="Heading7"/>
    <w:rsid w:val="005B5924"/>
    <w:rPr>
      <w:b/>
      <w:snapToGrid w:val="0"/>
    </w:rPr>
  </w:style>
  <w:style w:type="character" w:customStyle="1" w:styleId="Heading8Char">
    <w:name w:val="Heading 8 Char"/>
    <w:link w:val="Heading8"/>
    <w:rsid w:val="005B5924"/>
    <w:rPr>
      <w:snapToGrid w:val="0"/>
      <w:u w:val="single"/>
    </w:rPr>
  </w:style>
  <w:style w:type="character" w:customStyle="1" w:styleId="Heading9Char">
    <w:name w:val="Heading 9 Char"/>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link w:val="BalloonText"/>
    <w:rsid w:val="005B5924"/>
    <w:rPr>
      <w:rFonts w:ascii="Tahoma" w:hAnsi="Tahoma" w:cs="Tahoma"/>
      <w:snapToGrid w:val="0"/>
      <w:sz w:val="16"/>
      <w:szCs w:val="16"/>
    </w:rPr>
  </w:style>
  <w:style w:type="character" w:customStyle="1" w:styleId="CatalogSub1">
    <w:name w:val="Catalog Sub 1"/>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B5924"/>
    <w:rPr>
      <w:snapToGrid w:val="0"/>
      <w:sz w:val="24"/>
    </w:rPr>
  </w:style>
  <w:style w:type="table" w:customStyle="1" w:styleId="MediumList11">
    <w:name w:val="Medium List 11"/>
    <w:basedOn w:val="TableNormal"/>
    <w:uiPriority w:val="65"/>
    <w:rsid w:val="00107487"/>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Caption">
    <w:name w:val="caption"/>
    <w:basedOn w:val="Normal"/>
    <w:next w:val="Normal"/>
    <w:unhideWhenUsed/>
    <w:qFormat/>
    <w:rsid w:val="00F628F6"/>
    <w:pPr>
      <w:spacing w:after="200"/>
    </w:pPr>
    <w:rPr>
      <w:b/>
      <w:bCs/>
      <w:color w:val="4F81BD"/>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link w:val="PlainText"/>
    <w:uiPriority w:val="99"/>
    <w:rsid w:val="00B25154"/>
    <w:rPr>
      <w:rFonts w:ascii="Consolas" w:hAnsi="Consolas"/>
      <w:sz w:val="21"/>
      <w:szCs w:val="21"/>
    </w:rPr>
  </w:style>
  <w:style w:type="character" w:styleId="CommentReference">
    <w:name w:val="annotation reference"/>
    <w:semiHidden/>
    <w:unhideWhenUsed/>
    <w:rsid w:val="001B13DB"/>
    <w:rPr>
      <w:sz w:val="16"/>
      <w:szCs w:val="16"/>
    </w:rPr>
  </w:style>
  <w:style w:type="paragraph" w:styleId="CommentText">
    <w:name w:val="annotation text"/>
    <w:basedOn w:val="Normal"/>
    <w:link w:val="CommentTextChar"/>
    <w:semiHidden/>
    <w:unhideWhenUsed/>
    <w:rsid w:val="001B13DB"/>
    <w:rPr>
      <w:sz w:val="20"/>
    </w:rPr>
  </w:style>
  <w:style w:type="character" w:customStyle="1" w:styleId="CommentTextChar">
    <w:name w:val="Comment Text Char"/>
    <w:link w:val="CommentText"/>
    <w:semiHidden/>
    <w:rsid w:val="001B13DB"/>
    <w:rPr>
      <w:snapToGrid w:val="0"/>
    </w:rPr>
  </w:style>
  <w:style w:type="paragraph" w:styleId="CommentSubject">
    <w:name w:val="annotation subject"/>
    <w:basedOn w:val="CommentText"/>
    <w:next w:val="CommentText"/>
    <w:link w:val="CommentSubjectChar"/>
    <w:semiHidden/>
    <w:unhideWhenUsed/>
    <w:rsid w:val="001B13DB"/>
    <w:rPr>
      <w:b/>
      <w:bCs/>
    </w:rPr>
  </w:style>
  <w:style w:type="character" w:customStyle="1" w:styleId="CommentSubjectChar">
    <w:name w:val="Comment Subject Char"/>
    <w:link w:val="CommentSubject"/>
    <w:semiHidden/>
    <w:rsid w:val="001B13DB"/>
    <w:rPr>
      <w:b/>
      <w:bCs/>
      <w:snapToGrid w:val="0"/>
    </w:rPr>
  </w:style>
  <w:style w:type="paragraph" w:styleId="NormalWeb">
    <w:name w:val="Normal (Web)"/>
    <w:basedOn w:val="Normal"/>
    <w:uiPriority w:val="99"/>
    <w:semiHidden/>
    <w:unhideWhenUsed/>
    <w:rsid w:val="00DB7B65"/>
    <w:pPr>
      <w:widowControl/>
      <w:spacing w:before="100" w:beforeAutospacing="1" w:after="100" w:afterAutospacing="1"/>
    </w:pPr>
    <w:rPr>
      <w:snapToGrid/>
      <w:szCs w:val="24"/>
    </w:rPr>
  </w:style>
  <w:style w:type="character" w:customStyle="1" w:styleId="Heading1Char">
    <w:name w:val="Heading 1 Char"/>
    <w:basedOn w:val="DefaultParagraphFont"/>
    <w:link w:val="Heading1"/>
    <w:rsid w:val="00D31BEB"/>
    <w:rPr>
      <w:rFonts w:asciiTheme="majorHAnsi" w:eastAsiaTheme="majorEastAsia" w:hAnsiTheme="majorHAnsi" w:cstheme="majorBidi"/>
      <w:snapToGrid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56304">
      <w:bodyDiv w:val="1"/>
      <w:marLeft w:val="0"/>
      <w:marRight w:val="0"/>
      <w:marTop w:val="0"/>
      <w:marBottom w:val="0"/>
      <w:divBdr>
        <w:top w:val="none" w:sz="0" w:space="0" w:color="auto"/>
        <w:left w:val="none" w:sz="0" w:space="0" w:color="auto"/>
        <w:bottom w:val="none" w:sz="0" w:space="0" w:color="auto"/>
        <w:right w:val="none" w:sz="0" w:space="0" w:color="auto"/>
      </w:divBdr>
    </w:div>
    <w:div w:id="135296090">
      <w:bodyDiv w:val="1"/>
      <w:marLeft w:val="0"/>
      <w:marRight w:val="0"/>
      <w:marTop w:val="0"/>
      <w:marBottom w:val="0"/>
      <w:divBdr>
        <w:top w:val="none" w:sz="0" w:space="0" w:color="auto"/>
        <w:left w:val="none" w:sz="0" w:space="0" w:color="auto"/>
        <w:bottom w:val="none" w:sz="0" w:space="0" w:color="auto"/>
        <w:right w:val="none" w:sz="0" w:space="0" w:color="auto"/>
      </w:divBdr>
    </w:div>
    <w:div w:id="154419499">
      <w:bodyDiv w:val="1"/>
      <w:marLeft w:val="0"/>
      <w:marRight w:val="0"/>
      <w:marTop w:val="0"/>
      <w:marBottom w:val="0"/>
      <w:divBdr>
        <w:top w:val="none" w:sz="0" w:space="0" w:color="auto"/>
        <w:left w:val="none" w:sz="0" w:space="0" w:color="auto"/>
        <w:bottom w:val="none" w:sz="0" w:space="0" w:color="auto"/>
        <w:right w:val="none" w:sz="0" w:space="0" w:color="auto"/>
      </w:divBdr>
    </w:div>
    <w:div w:id="524174823">
      <w:bodyDiv w:val="1"/>
      <w:marLeft w:val="0"/>
      <w:marRight w:val="0"/>
      <w:marTop w:val="0"/>
      <w:marBottom w:val="0"/>
      <w:divBdr>
        <w:top w:val="none" w:sz="0" w:space="0" w:color="auto"/>
        <w:left w:val="none" w:sz="0" w:space="0" w:color="auto"/>
        <w:bottom w:val="none" w:sz="0" w:space="0" w:color="auto"/>
        <w:right w:val="none" w:sz="0" w:space="0" w:color="auto"/>
      </w:divBdr>
    </w:div>
    <w:div w:id="626859628">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30413443">
      <w:bodyDiv w:val="1"/>
      <w:marLeft w:val="0"/>
      <w:marRight w:val="0"/>
      <w:marTop w:val="0"/>
      <w:marBottom w:val="0"/>
      <w:divBdr>
        <w:top w:val="none" w:sz="0" w:space="0" w:color="auto"/>
        <w:left w:val="none" w:sz="0" w:space="0" w:color="auto"/>
        <w:bottom w:val="none" w:sz="0" w:space="0" w:color="auto"/>
        <w:right w:val="none" w:sz="0" w:space="0" w:color="auto"/>
      </w:divBdr>
    </w:div>
    <w:div w:id="905073423">
      <w:bodyDiv w:val="1"/>
      <w:marLeft w:val="0"/>
      <w:marRight w:val="0"/>
      <w:marTop w:val="0"/>
      <w:marBottom w:val="0"/>
      <w:divBdr>
        <w:top w:val="none" w:sz="0" w:space="0" w:color="auto"/>
        <w:left w:val="none" w:sz="0" w:space="0" w:color="auto"/>
        <w:bottom w:val="none" w:sz="0" w:space="0" w:color="auto"/>
        <w:right w:val="none" w:sz="0" w:space="0" w:color="auto"/>
      </w:divBdr>
    </w:div>
    <w:div w:id="934436306">
      <w:bodyDiv w:val="1"/>
      <w:marLeft w:val="0"/>
      <w:marRight w:val="0"/>
      <w:marTop w:val="0"/>
      <w:marBottom w:val="0"/>
      <w:divBdr>
        <w:top w:val="none" w:sz="0" w:space="0" w:color="auto"/>
        <w:left w:val="none" w:sz="0" w:space="0" w:color="auto"/>
        <w:bottom w:val="none" w:sz="0" w:space="0" w:color="auto"/>
        <w:right w:val="none" w:sz="0" w:space="0" w:color="auto"/>
      </w:divBdr>
    </w:div>
    <w:div w:id="958418117">
      <w:bodyDiv w:val="1"/>
      <w:marLeft w:val="0"/>
      <w:marRight w:val="0"/>
      <w:marTop w:val="0"/>
      <w:marBottom w:val="0"/>
      <w:divBdr>
        <w:top w:val="none" w:sz="0" w:space="0" w:color="auto"/>
        <w:left w:val="none" w:sz="0" w:space="0" w:color="auto"/>
        <w:bottom w:val="none" w:sz="0" w:space="0" w:color="auto"/>
        <w:right w:val="none" w:sz="0" w:space="0" w:color="auto"/>
      </w:divBdr>
    </w:div>
    <w:div w:id="1038046279">
      <w:bodyDiv w:val="1"/>
      <w:marLeft w:val="0"/>
      <w:marRight w:val="0"/>
      <w:marTop w:val="0"/>
      <w:marBottom w:val="0"/>
      <w:divBdr>
        <w:top w:val="none" w:sz="0" w:space="0" w:color="auto"/>
        <w:left w:val="none" w:sz="0" w:space="0" w:color="auto"/>
        <w:bottom w:val="none" w:sz="0" w:space="0" w:color="auto"/>
        <w:right w:val="none" w:sz="0" w:space="0" w:color="auto"/>
      </w:divBdr>
    </w:div>
    <w:div w:id="1085957575">
      <w:bodyDiv w:val="1"/>
      <w:marLeft w:val="0"/>
      <w:marRight w:val="0"/>
      <w:marTop w:val="0"/>
      <w:marBottom w:val="0"/>
      <w:divBdr>
        <w:top w:val="none" w:sz="0" w:space="0" w:color="auto"/>
        <w:left w:val="none" w:sz="0" w:space="0" w:color="auto"/>
        <w:bottom w:val="none" w:sz="0" w:space="0" w:color="auto"/>
        <w:right w:val="none" w:sz="0" w:space="0" w:color="auto"/>
      </w:divBdr>
    </w:div>
    <w:div w:id="1337415747">
      <w:bodyDiv w:val="1"/>
      <w:marLeft w:val="0"/>
      <w:marRight w:val="0"/>
      <w:marTop w:val="0"/>
      <w:marBottom w:val="0"/>
      <w:divBdr>
        <w:top w:val="none" w:sz="0" w:space="0" w:color="auto"/>
        <w:left w:val="none" w:sz="0" w:space="0" w:color="auto"/>
        <w:bottom w:val="none" w:sz="0" w:space="0" w:color="auto"/>
        <w:right w:val="none" w:sz="0" w:space="0" w:color="auto"/>
      </w:divBdr>
    </w:div>
    <w:div w:id="1358119635">
      <w:bodyDiv w:val="1"/>
      <w:marLeft w:val="0"/>
      <w:marRight w:val="0"/>
      <w:marTop w:val="0"/>
      <w:marBottom w:val="0"/>
      <w:divBdr>
        <w:top w:val="none" w:sz="0" w:space="0" w:color="auto"/>
        <w:left w:val="none" w:sz="0" w:space="0" w:color="auto"/>
        <w:bottom w:val="none" w:sz="0" w:space="0" w:color="auto"/>
        <w:right w:val="none" w:sz="0" w:space="0" w:color="auto"/>
      </w:divBdr>
      <w:divsChild>
        <w:div w:id="40400566">
          <w:marLeft w:val="0"/>
          <w:marRight w:val="0"/>
          <w:marTop w:val="0"/>
          <w:marBottom w:val="0"/>
          <w:divBdr>
            <w:top w:val="none" w:sz="0" w:space="0" w:color="auto"/>
            <w:left w:val="none" w:sz="0" w:space="0" w:color="auto"/>
            <w:bottom w:val="none" w:sz="0" w:space="0" w:color="auto"/>
            <w:right w:val="none" w:sz="0" w:space="0" w:color="auto"/>
          </w:divBdr>
          <w:divsChild>
            <w:div w:id="715206755">
              <w:marLeft w:val="0"/>
              <w:marRight w:val="0"/>
              <w:marTop w:val="0"/>
              <w:marBottom w:val="0"/>
              <w:divBdr>
                <w:top w:val="none" w:sz="0" w:space="0" w:color="auto"/>
                <w:left w:val="none" w:sz="0" w:space="0" w:color="auto"/>
                <w:bottom w:val="none" w:sz="0" w:space="0" w:color="auto"/>
                <w:right w:val="none" w:sz="0" w:space="0" w:color="auto"/>
              </w:divBdr>
            </w:div>
            <w:div w:id="1544563673">
              <w:marLeft w:val="0"/>
              <w:marRight w:val="0"/>
              <w:marTop w:val="0"/>
              <w:marBottom w:val="0"/>
              <w:divBdr>
                <w:top w:val="none" w:sz="0" w:space="0" w:color="auto"/>
                <w:left w:val="none" w:sz="0" w:space="0" w:color="auto"/>
                <w:bottom w:val="none" w:sz="0" w:space="0" w:color="auto"/>
                <w:right w:val="none" w:sz="0" w:space="0" w:color="auto"/>
              </w:divBdr>
            </w:div>
            <w:div w:id="1618558426">
              <w:marLeft w:val="0"/>
              <w:marRight w:val="0"/>
              <w:marTop w:val="0"/>
              <w:marBottom w:val="0"/>
              <w:divBdr>
                <w:top w:val="none" w:sz="0" w:space="0" w:color="auto"/>
                <w:left w:val="none" w:sz="0" w:space="0" w:color="auto"/>
                <w:bottom w:val="none" w:sz="0" w:space="0" w:color="auto"/>
                <w:right w:val="none" w:sz="0" w:space="0" w:color="auto"/>
              </w:divBdr>
            </w:div>
            <w:div w:id="1643461862">
              <w:marLeft w:val="0"/>
              <w:marRight w:val="0"/>
              <w:marTop w:val="0"/>
              <w:marBottom w:val="0"/>
              <w:divBdr>
                <w:top w:val="none" w:sz="0" w:space="0" w:color="auto"/>
                <w:left w:val="none" w:sz="0" w:space="0" w:color="auto"/>
                <w:bottom w:val="none" w:sz="0" w:space="0" w:color="auto"/>
                <w:right w:val="none" w:sz="0" w:space="0" w:color="auto"/>
              </w:divBdr>
            </w:div>
            <w:div w:id="1836725040">
              <w:marLeft w:val="0"/>
              <w:marRight w:val="0"/>
              <w:marTop w:val="0"/>
              <w:marBottom w:val="0"/>
              <w:divBdr>
                <w:top w:val="none" w:sz="0" w:space="0" w:color="auto"/>
                <w:left w:val="none" w:sz="0" w:space="0" w:color="auto"/>
                <w:bottom w:val="none" w:sz="0" w:space="0" w:color="auto"/>
                <w:right w:val="none" w:sz="0" w:space="0" w:color="auto"/>
              </w:divBdr>
            </w:div>
            <w:div w:id="1885556068">
              <w:marLeft w:val="0"/>
              <w:marRight w:val="0"/>
              <w:marTop w:val="0"/>
              <w:marBottom w:val="0"/>
              <w:divBdr>
                <w:top w:val="none" w:sz="0" w:space="0" w:color="auto"/>
                <w:left w:val="none" w:sz="0" w:space="0" w:color="auto"/>
                <w:bottom w:val="none" w:sz="0" w:space="0" w:color="auto"/>
                <w:right w:val="none" w:sz="0" w:space="0" w:color="auto"/>
              </w:divBdr>
            </w:div>
            <w:div w:id="19780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056">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735785">
      <w:bodyDiv w:val="1"/>
      <w:marLeft w:val="0"/>
      <w:marRight w:val="0"/>
      <w:marTop w:val="0"/>
      <w:marBottom w:val="0"/>
      <w:divBdr>
        <w:top w:val="none" w:sz="0" w:space="0" w:color="auto"/>
        <w:left w:val="none" w:sz="0" w:space="0" w:color="auto"/>
        <w:bottom w:val="none" w:sz="0" w:space="0" w:color="auto"/>
        <w:right w:val="none" w:sz="0" w:space="0" w:color="auto"/>
      </w:divBdr>
      <w:divsChild>
        <w:div w:id="650403002">
          <w:marLeft w:val="0"/>
          <w:marRight w:val="0"/>
          <w:marTop w:val="0"/>
          <w:marBottom w:val="0"/>
          <w:divBdr>
            <w:top w:val="none" w:sz="0" w:space="0" w:color="auto"/>
            <w:left w:val="none" w:sz="0" w:space="0" w:color="auto"/>
            <w:bottom w:val="none" w:sz="0" w:space="0" w:color="auto"/>
            <w:right w:val="none" w:sz="0" w:space="0" w:color="auto"/>
          </w:divBdr>
        </w:div>
        <w:div w:id="1060056710">
          <w:marLeft w:val="0"/>
          <w:marRight w:val="0"/>
          <w:marTop w:val="0"/>
          <w:marBottom w:val="0"/>
          <w:divBdr>
            <w:top w:val="none" w:sz="0" w:space="0" w:color="auto"/>
            <w:left w:val="none" w:sz="0" w:space="0" w:color="auto"/>
            <w:bottom w:val="none" w:sz="0" w:space="0" w:color="auto"/>
            <w:right w:val="none" w:sz="0" w:space="0" w:color="auto"/>
          </w:divBdr>
        </w:div>
        <w:div w:id="1118332103">
          <w:marLeft w:val="0"/>
          <w:marRight w:val="0"/>
          <w:marTop w:val="0"/>
          <w:marBottom w:val="0"/>
          <w:divBdr>
            <w:top w:val="none" w:sz="0" w:space="0" w:color="auto"/>
            <w:left w:val="none" w:sz="0" w:space="0" w:color="auto"/>
            <w:bottom w:val="none" w:sz="0" w:space="0" w:color="auto"/>
            <w:right w:val="none" w:sz="0" w:space="0" w:color="auto"/>
          </w:divBdr>
        </w:div>
        <w:div w:id="1123424452">
          <w:marLeft w:val="0"/>
          <w:marRight w:val="0"/>
          <w:marTop w:val="0"/>
          <w:marBottom w:val="0"/>
          <w:divBdr>
            <w:top w:val="none" w:sz="0" w:space="0" w:color="auto"/>
            <w:left w:val="none" w:sz="0" w:space="0" w:color="auto"/>
            <w:bottom w:val="none" w:sz="0" w:space="0" w:color="auto"/>
            <w:right w:val="none" w:sz="0" w:space="0" w:color="auto"/>
          </w:divBdr>
        </w:div>
        <w:div w:id="1727217313">
          <w:marLeft w:val="0"/>
          <w:marRight w:val="0"/>
          <w:marTop w:val="0"/>
          <w:marBottom w:val="0"/>
          <w:divBdr>
            <w:top w:val="none" w:sz="0" w:space="0" w:color="auto"/>
            <w:left w:val="none" w:sz="0" w:space="0" w:color="auto"/>
            <w:bottom w:val="none" w:sz="0" w:space="0" w:color="auto"/>
            <w:right w:val="none" w:sz="0" w:space="0" w:color="auto"/>
          </w:divBdr>
        </w:div>
      </w:divsChild>
    </w:div>
    <w:div w:id="1850751493">
      <w:bodyDiv w:val="1"/>
      <w:marLeft w:val="0"/>
      <w:marRight w:val="0"/>
      <w:marTop w:val="0"/>
      <w:marBottom w:val="0"/>
      <w:divBdr>
        <w:top w:val="none" w:sz="0" w:space="0" w:color="auto"/>
        <w:left w:val="none" w:sz="0" w:space="0" w:color="auto"/>
        <w:bottom w:val="none" w:sz="0" w:space="0" w:color="auto"/>
        <w:right w:val="none" w:sz="0" w:space="0" w:color="auto"/>
      </w:divBdr>
    </w:div>
    <w:div w:id="1884126123">
      <w:bodyDiv w:val="1"/>
      <w:marLeft w:val="0"/>
      <w:marRight w:val="0"/>
      <w:marTop w:val="0"/>
      <w:marBottom w:val="0"/>
      <w:divBdr>
        <w:top w:val="none" w:sz="0" w:space="0" w:color="auto"/>
        <w:left w:val="none" w:sz="0" w:space="0" w:color="auto"/>
        <w:bottom w:val="none" w:sz="0" w:space="0" w:color="auto"/>
        <w:right w:val="none" w:sz="0" w:space="0" w:color="auto"/>
      </w:divBdr>
    </w:div>
    <w:div w:id="19117646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508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housing.uncc.edu" TargetMode="External"/><Relationship Id="rId17" Type="http://schemas.openxmlformats.org/officeDocument/2006/relationships/hyperlink" Target="http://studenthealth.uncc.ed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isso.uncc.edu" TargetMode="External"/><Relationship Id="rId5" Type="http://schemas.openxmlformats.org/officeDocument/2006/relationships/webSettings" Target="webSettings.xml"/><Relationship Id="rId15" Type="http://schemas.openxmlformats.org/officeDocument/2006/relationships/hyperlink" Target="http://studenthealth.uncc.edu" TargetMode="External"/><Relationship Id="rId23"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hyperlink" Target="http://admissions.uncc.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tudenthealth.unc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14878-4F4A-44AD-824B-BB3A1E380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7</Pages>
  <Words>4102</Words>
  <Characters>24180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28226</CharactersWithSpaces>
  <SharedDoc>false</SharedDoc>
  <HLinks>
    <vt:vector size="54" baseType="variant">
      <vt:variant>
        <vt:i4>131145</vt:i4>
      </vt:variant>
      <vt:variant>
        <vt:i4>24</vt:i4>
      </vt:variant>
      <vt:variant>
        <vt:i4>0</vt:i4>
      </vt:variant>
      <vt:variant>
        <vt:i4>5</vt:i4>
      </vt:variant>
      <vt:variant>
        <vt:lpwstr>http://isso.uncc.edu/</vt:lpwstr>
      </vt:variant>
      <vt:variant>
        <vt:lpwstr/>
      </vt:variant>
      <vt:variant>
        <vt:i4>655432</vt:i4>
      </vt:variant>
      <vt:variant>
        <vt:i4>21</vt:i4>
      </vt:variant>
      <vt:variant>
        <vt:i4>0</vt:i4>
      </vt:variant>
      <vt:variant>
        <vt:i4>5</vt:i4>
      </vt:variant>
      <vt:variant>
        <vt:lpwstr>http://soar.uncc.edu/</vt:lpwstr>
      </vt:variant>
      <vt:variant>
        <vt:lpwstr/>
      </vt:variant>
      <vt:variant>
        <vt:i4>3014713</vt:i4>
      </vt:variant>
      <vt:variant>
        <vt:i4>18</vt:i4>
      </vt:variant>
      <vt:variant>
        <vt:i4>0</vt:i4>
      </vt:variant>
      <vt:variant>
        <vt:i4>5</vt:i4>
      </vt:variant>
      <vt:variant>
        <vt:lpwstr>http://studenthealth.uncc.edu/</vt:lpwstr>
      </vt:variant>
      <vt:variant>
        <vt:lpwstr/>
      </vt:variant>
      <vt:variant>
        <vt:i4>6291511</vt:i4>
      </vt:variant>
      <vt:variant>
        <vt:i4>15</vt:i4>
      </vt:variant>
      <vt:variant>
        <vt:i4>0</vt:i4>
      </vt:variant>
      <vt:variant>
        <vt:i4>5</vt:i4>
      </vt:variant>
      <vt:variant>
        <vt:lpwstr>http://admissions.uncc.edu/</vt:lpwstr>
      </vt:variant>
      <vt:variant>
        <vt:lpwstr/>
      </vt:variant>
      <vt:variant>
        <vt:i4>3014713</vt:i4>
      </vt:variant>
      <vt:variant>
        <vt:i4>12</vt:i4>
      </vt:variant>
      <vt:variant>
        <vt:i4>0</vt:i4>
      </vt:variant>
      <vt:variant>
        <vt:i4>5</vt:i4>
      </vt:variant>
      <vt:variant>
        <vt:lpwstr>http://studenthealth.uncc.edu/</vt:lpwstr>
      </vt:variant>
      <vt:variant>
        <vt:lpwstr/>
      </vt:variant>
      <vt:variant>
        <vt:i4>6291511</vt:i4>
      </vt:variant>
      <vt:variant>
        <vt:i4>9</vt:i4>
      </vt:variant>
      <vt:variant>
        <vt:i4>0</vt:i4>
      </vt:variant>
      <vt:variant>
        <vt:i4>5</vt:i4>
      </vt:variant>
      <vt:variant>
        <vt:lpwstr>http://admissions.uncc.edu/</vt:lpwstr>
      </vt:variant>
      <vt:variant>
        <vt:lpwstr/>
      </vt:variant>
      <vt:variant>
        <vt:i4>3014713</vt:i4>
      </vt:variant>
      <vt:variant>
        <vt:i4>6</vt:i4>
      </vt:variant>
      <vt:variant>
        <vt:i4>0</vt:i4>
      </vt:variant>
      <vt:variant>
        <vt:i4>5</vt:i4>
      </vt:variant>
      <vt:variant>
        <vt:lpwstr>http://studenthealth.uncc.edu/</vt:lpwstr>
      </vt:variant>
      <vt:variant>
        <vt:lpwstr/>
      </vt:variant>
      <vt:variant>
        <vt:i4>4915272</vt:i4>
      </vt:variant>
      <vt:variant>
        <vt:i4>3</vt:i4>
      </vt:variant>
      <vt:variant>
        <vt:i4>0</vt:i4>
      </vt:variant>
      <vt:variant>
        <vt:i4>5</vt:i4>
      </vt:variant>
      <vt:variant>
        <vt:lpwstr>http://housing.uncc.edu/</vt:lpwstr>
      </vt:variant>
      <vt:variant>
        <vt:lpwstr/>
      </vt:variant>
      <vt:variant>
        <vt:i4>6291497</vt:i4>
      </vt:variant>
      <vt:variant>
        <vt:i4>0</vt:i4>
      </vt:variant>
      <vt:variant>
        <vt:i4>0</vt:i4>
      </vt:variant>
      <vt:variant>
        <vt:i4>5</vt:i4>
      </vt:variant>
      <vt:variant>
        <vt:lpwstr>http://enrollment.uncc.edu/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71</cp:revision>
  <cp:lastPrinted>2020-06-18T20:04:00Z</cp:lastPrinted>
  <dcterms:created xsi:type="dcterms:W3CDTF">2018-06-25T20:36:00Z</dcterms:created>
  <dcterms:modified xsi:type="dcterms:W3CDTF">2022-06-13T12:58:00Z</dcterms:modified>
</cp:coreProperties>
</file>