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3A99" w:rsidRPr="00BE59C9" w:rsidRDefault="000C3A99" w:rsidP="000C3A99">
      <w:pPr>
        <w:widowControl/>
        <w:tabs>
          <w:tab w:val="left" w:pos="7050"/>
        </w:tabs>
        <w:rPr>
          <w:rFonts w:ascii="BentonSans Comp Regular" w:hAnsi="BentonSans Comp Regular"/>
          <w:b/>
          <w:vanish/>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9003BD" w:rsidP="000C3A99">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416" w:rsidRDefault="003A0682" w:rsidP="006A033E">
                            <w:pPr>
                              <w:jc w:val="center"/>
                            </w:pPr>
                            <w:r>
                              <w:rPr>
                                <w:rFonts w:ascii="HarabaraHand" w:hAnsi="HarabaraHand"/>
                                <w:b/>
                                <w:color w:val="808080" w:themeColor="background1" w:themeShade="80"/>
                                <w:sz w:val="80"/>
                                <w:szCs w:val="80"/>
                              </w:rPr>
                              <w:t>Honors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" stroked="f">
                <v:textbox>
                  <w:txbxContent>
                    <w:p w:rsidR="00280416" w:rsidRDefault="003A0682" w:rsidP="006A033E">
                      <w:pPr>
                        <w:jc w:val="center"/>
                      </w:pPr>
                      <w:r>
                        <w:rPr>
                          <w:rFonts w:ascii="HarabaraHand" w:hAnsi="HarabaraHand"/>
                          <w:b/>
                          <w:color w:val="808080" w:themeColor="background1" w:themeShade="80"/>
                          <w:sz w:val="80"/>
                          <w:szCs w:val="80"/>
                        </w:rPr>
                        <w:t>Honors</w:t>
                      </w:r>
                    </w:p>
                  </w:txbxContent>
                </v:textbox>
              </v:shape>
            </w:pict>
          </mc:Fallback>
        </mc:AlternateContent>
      </w: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406087" w:rsidRPr="0024651C" w:rsidRDefault="003A0682" w:rsidP="00406087">
      <w:pPr>
        <w:widowControl/>
        <w:tabs>
          <w:tab w:val="left" w:pos="7050"/>
        </w:tabs>
        <w:jc w:val="center"/>
        <w:rPr>
          <w:rFonts w:ascii="BentonSans Comp Regular" w:hAnsi="BentonSans Comp Regular"/>
          <w:sz w:val="20"/>
        </w:rPr>
      </w:pPr>
      <w:r>
        <w:rPr>
          <w:rFonts w:ascii="BentonSans Comp Regular" w:hAnsi="BentonSans Comp Regular"/>
          <w:b/>
          <w:sz w:val="60"/>
          <w:szCs w:val="60"/>
        </w:rPr>
        <w:t>College</w:t>
      </w:r>
    </w:p>
    <w:p w:rsidR="006A033E" w:rsidRPr="0024651C" w:rsidRDefault="006A033E" w:rsidP="006A033E">
      <w:pPr>
        <w:widowControl/>
        <w:rPr>
          <w:rFonts w:ascii="BentonSans Comp Regular" w:hAnsi="BentonSans Comp Regular"/>
          <w:sz w:val="20"/>
        </w:rPr>
      </w:pPr>
    </w:p>
    <w:p w:rsidR="00406087" w:rsidRPr="0024651C" w:rsidRDefault="00406087" w:rsidP="006A033E">
      <w:pPr>
        <w:widowControl/>
        <w:rPr>
          <w:rFonts w:ascii="BentonSans Comp Regular" w:hAnsi="BentonSans Comp Regular"/>
          <w:sz w:val="20"/>
        </w:rPr>
      </w:pPr>
    </w:p>
    <w:p w:rsidR="00CC643A" w:rsidRPr="0024651C" w:rsidRDefault="00CC643A" w:rsidP="006A033E">
      <w:pPr>
        <w:widowControl/>
        <w:rPr>
          <w:rFonts w:ascii="BentonSans Comp Regular" w:hAnsi="BentonSans Comp Regular"/>
          <w:sz w:val="20"/>
        </w:rPr>
      </w:pPr>
    </w:p>
    <w:p w:rsidR="00DE1F2F" w:rsidRPr="0024651C" w:rsidRDefault="009003BD" w:rsidP="009003BD">
      <w:pPr>
        <w:widowControl/>
        <w:jc w:val="center"/>
        <w:rPr>
          <w:rFonts w:ascii="BentonSans Comp Regular" w:hAnsi="BentonSans Comp Regular"/>
          <w:sz w:val="20"/>
        </w:rPr>
      </w:pPr>
      <w:r w:rsidRPr="0024651C">
        <w:rPr>
          <w:rFonts w:ascii="BentonSans Comp Regular" w:hAnsi="BentonSans Comp Regular"/>
          <w:noProof/>
          <w:snapToGrid/>
          <w:sz w:val="20"/>
        </w:rPr>
        <w:drawing>
          <wp:inline distT="0" distB="0" distL="0" distR="0">
            <wp:extent cx="4673776" cy="3505333"/>
            <wp:effectExtent l="431800" t="330200" r="673100" b="3302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3989.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673776" cy="350533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6A033E" w:rsidRPr="0024651C" w:rsidRDefault="006A033E" w:rsidP="006A033E">
      <w:pPr>
        <w:widowControl/>
        <w:rPr>
          <w:rFonts w:ascii="BentonSans Comp Regular" w:hAnsi="BentonSans Comp Regular"/>
          <w:sz w:val="20"/>
        </w:rPr>
      </w:pPr>
    </w:p>
    <w:p w:rsidR="00D519FE" w:rsidRPr="0024651C" w:rsidRDefault="00D519FE" w:rsidP="00D519FE">
      <w:pPr>
        <w:widowControl/>
        <w:tabs>
          <w:tab w:val="left" w:pos="7050"/>
        </w:tabs>
        <w:rPr>
          <w:rFonts w:ascii="BentonSans Comp Regular" w:hAnsi="BentonSans Comp Regular"/>
          <w:b/>
          <w:sz w:val="20"/>
          <w:szCs w:val="60"/>
        </w:rPr>
      </w:pPr>
    </w:p>
    <w:p w:rsidR="00D519FE" w:rsidRPr="0024651C" w:rsidRDefault="00D519FE" w:rsidP="00D519FE">
      <w:pPr>
        <w:widowControl/>
        <w:tabs>
          <w:tab w:val="left" w:pos="7050"/>
        </w:tabs>
        <w:rPr>
          <w:rFonts w:ascii="BentonSans Comp Regular" w:hAnsi="BentonSans Comp Regular"/>
          <w:b/>
          <w:sz w:val="20"/>
          <w:szCs w:val="60"/>
        </w:rPr>
      </w:pPr>
    </w:p>
    <w:p w:rsidR="00D519FE" w:rsidRPr="0024651C" w:rsidRDefault="00D519FE" w:rsidP="00D519FE">
      <w:pPr>
        <w:widowControl/>
        <w:tabs>
          <w:tab w:val="left" w:pos="7050"/>
        </w:tabs>
        <w:rPr>
          <w:rFonts w:ascii="BentonSans Comp Regular" w:hAnsi="BentonSans Comp Regular"/>
          <w:b/>
          <w:sz w:val="20"/>
          <w:szCs w:val="60"/>
        </w:rPr>
      </w:pPr>
    </w:p>
    <w:p w:rsidR="00D519FE" w:rsidRDefault="00D519FE" w:rsidP="00D519FE">
      <w:pPr>
        <w:widowControl/>
        <w:tabs>
          <w:tab w:val="left" w:pos="7050"/>
        </w:tabs>
        <w:rPr>
          <w:rFonts w:ascii="BentonSans Comp Regular" w:hAnsi="BentonSans Comp Regular"/>
          <w:b/>
          <w:sz w:val="20"/>
          <w:szCs w:val="60"/>
        </w:rPr>
      </w:pPr>
      <w:r>
        <w:rPr>
          <w:rFonts w:ascii="BentonSans Comp Regular" w:hAnsi="BentonSans Comp Regular"/>
          <w:b/>
          <w:sz w:val="20"/>
          <w:szCs w:val="60"/>
        </w:rPr>
        <w:br w:type="page"/>
      </w:r>
      <w:bookmarkStart w:id="0" w:name="_GoBack"/>
      <w:bookmarkEnd w:id="0"/>
    </w:p>
    <w:p w:rsidR="00D519FE" w:rsidRPr="0024651C" w:rsidRDefault="00D519FE" w:rsidP="00D519FE">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w:lastRenderedPageBreak/>
        <mc:AlternateContent>
          <mc:Choice Requires="wps">
            <w:drawing>
              <wp:anchor distT="0" distB="0" distL="114300" distR="114300" simplePos="0" relativeHeight="251730944" behindDoc="1" locked="0" layoutInCell="1" allowOverlap="1" wp14:anchorId="098FB5F4" wp14:editId="6943F741">
                <wp:simplePos x="0" y="0"/>
                <wp:positionH relativeFrom="margin">
                  <wp:align>center</wp:align>
                </wp:positionH>
                <wp:positionV relativeFrom="paragraph">
                  <wp:posOffset>-400685</wp:posOffset>
                </wp:positionV>
                <wp:extent cx="3248025" cy="955675"/>
                <wp:effectExtent l="0" t="0" r="9525"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519FE" w:rsidRDefault="00D519FE" w:rsidP="00D519FE">
                            <w:pPr>
                              <w:jc w:val="center"/>
                            </w:pPr>
                            <w:r>
                              <w:rPr>
                                <w:rFonts w:ascii="HarabaraHand" w:hAnsi="HarabaraHand"/>
                                <w:b/>
                                <w:color w:val="808080" w:themeColor="background1" w:themeShade="80"/>
                                <w:sz w:val="80"/>
                                <w:szCs w:val="80"/>
                              </w:rPr>
                              <w:t>Honors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8FB5F4" id="_x0000_t202" coordsize="21600,21600" o:spt="202" path="m,l,21600r21600,l21600,xe">
                <v:stroke joinstyle="miter"/>
                <v:path gradientshapeok="t" o:connecttype="rect"/>
              </v:shapetype>
              <v:shape id="_x0000_s1027" type="#_x0000_t202" style="position:absolute;margin-left:0;margin-top:-31.55pt;width:255.75pt;height:75.25pt;z-index:-251585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R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" stroked="f">
                <v:textbox>
                  <w:txbxContent>
                    <w:p w:rsidR="00D519FE" w:rsidRDefault="00D519FE" w:rsidP="00D519FE">
                      <w:pPr>
                        <w:jc w:val="center"/>
                      </w:pPr>
                      <w:r>
                        <w:rPr>
                          <w:rFonts w:ascii="HarabaraHand" w:hAnsi="HarabaraHand"/>
                          <w:b/>
                          <w:color w:val="808080" w:themeColor="background1" w:themeShade="80"/>
                          <w:sz w:val="80"/>
                          <w:szCs w:val="80"/>
                        </w:rPr>
                        <w:t>Honors</w:t>
                      </w:r>
                    </w:p>
                  </w:txbxContent>
                </v:textbox>
                <w10:wrap anchorx="margin"/>
              </v:shape>
            </w:pict>
          </mc:Fallback>
        </mc:AlternateContent>
      </w:r>
    </w:p>
    <w:p w:rsidR="00D519FE" w:rsidRPr="00DD32DF" w:rsidRDefault="00D519FE" w:rsidP="00D519FE">
      <w:pPr>
        <w:widowControl/>
        <w:pBdr>
          <w:bottom w:val="single" w:sz="4" w:space="1" w:color="auto"/>
        </w:pBdr>
        <w:tabs>
          <w:tab w:val="left" w:pos="7050"/>
        </w:tabs>
        <w:jc w:val="center"/>
        <w:rPr>
          <w:rFonts w:ascii="BentonSans Comp Regular" w:hAnsi="BentonSans Comp Regular"/>
          <w:sz w:val="20"/>
        </w:rPr>
      </w:pPr>
      <w:bookmarkStart w:id="1" w:name="_Hlk97909444"/>
      <w:r>
        <w:rPr>
          <w:rFonts w:ascii="BentonSans Comp Regular" w:hAnsi="BentonSans Comp Regular"/>
          <w:b/>
          <w:sz w:val="60"/>
          <w:szCs w:val="60"/>
        </w:rPr>
        <w:t>College</w:t>
      </w:r>
    </w:p>
    <w:p w:rsidR="00D519FE" w:rsidRPr="00DD32DF" w:rsidRDefault="00D519FE" w:rsidP="00D519FE">
      <w:pPr>
        <w:widowControl/>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honorscollege</w:t>
      </w:r>
      <w:r w:rsidRPr="00DD32DF">
        <w:rPr>
          <w:rFonts w:ascii="BentonSans Comp Regular" w:hAnsi="BentonSans Comp Regular"/>
          <w:b/>
          <w:color w:val="808080" w:themeColor="background1" w:themeShade="80"/>
          <w:sz w:val="20"/>
        </w:rPr>
        <w:t>.</w:t>
      </w:r>
      <w:r>
        <w:rPr>
          <w:rFonts w:ascii="BentonSans Comp Regular" w:hAnsi="BentonSans Comp Regular"/>
          <w:b/>
          <w:color w:val="808080" w:themeColor="background1" w:themeShade="80"/>
          <w:sz w:val="20"/>
        </w:rPr>
        <w:t>charlotte.edu</w:t>
      </w:r>
    </w:p>
    <w:p w:rsidR="00D519FE" w:rsidRPr="0024651C" w:rsidRDefault="00D519FE" w:rsidP="00D519FE">
      <w:pPr>
        <w:widowControl/>
        <w:rPr>
          <w:rFonts w:ascii="BentonSans Comp Regular" w:hAnsi="BentonSans Comp Regular"/>
          <w:sz w:val="20"/>
        </w:rPr>
      </w:pPr>
    </w:p>
    <w:p w:rsidR="00D519FE" w:rsidRDefault="00D519FE" w:rsidP="00D519FE">
      <w:pPr>
        <w:tabs>
          <w:tab w:val="left" w:pos="360"/>
          <w:tab w:val="left" w:pos="630"/>
          <w:tab w:val="left" w:pos="900"/>
        </w:tabs>
        <w:jc w:val="both"/>
        <w:rPr>
          <w:rFonts w:ascii="BentonSans Comp Regular" w:hAnsi="BentonSans Comp Regular"/>
          <w:color w:val="000000"/>
          <w:sz w:val="20"/>
        </w:rPr>
      </w:pPr>
      <w:r w:rsidRPr="0024651C">
        <w:rPr>
          <w:rFonts w:ascii="BentonSans Comp Regular" w:hAnsi="BentonSans Comp Regular"/>
          <w:iCs/>
          <w:sz w:val="20"/>
        </w:rPr>
        <w:t>The Honors College offers academically motivated</w:t>
      </w:r>
      <w:r>
        <w:rPr>
          <w:rFonts w:ascii="BentonSans Comp Regular" w:hAnsi="BentonSans Comp Regular"/>
          <w:iCs/>
          <w:sz w:val="20"/>
        </w:rPr>
        <w:t xml:space="preserve">, high-potential learners from all </w:t>
      </w:r>
      <w:proofErr w:type="gramStart"/>
      <w:r>
        <w:rPr>
          <w:rFonts w:ascii="BentonSans Comp Regular" w:hAnsi="BentonSans Comp Regular"/>
          <w:iCs/>
          <w:sz w:val="20"/>
        </w:rPr>
        <w:t>communities</w:t>
      </w:r>
      <w:proofErr w:type="gramEnd"/>
      <w:r>
        <w:rPr>
          <w:rFonts w:ascii="BentonSans Comp Regular" w:hAnsi="BentonSans Comp Regular"/>
          <w:iCs/>
          <w:sz w:val="20"/>
        </w:rPr>
        <w:t xml:space="preserve"> access to </w:t>
      </w:r>
      <w:r w:rsidRPr="0024651C">
        <w:rPr>
          <w:rFonts w:ascii="BentonSans Comp Regular" w:hAnsi="BentonSans Comp Regular"/>
          <w:iCs/>
          <w:sz w:val="20"/>
        </w:rPr>
        <w:t xml:space="preserve">opportunities for intellectual breadth, undergraduate research, service learning, and a community feeling within the context of a large public research university.  Comprised of several distinct honors programs, each with its own admission and </w:t>
      </w:r>
      <w:r>
        <w:rPr>
          <w:rFonts w:ascii="BentonSans Comp Regular" w:hAnsi="BentonSans Comp Regular"/>
          <w:iCs/>
          <w:sz w:val="20"/>
        </w:rPr>
        <w:t xml:space="preserve">graduation </w:t>
      </w:r>
      <w:r w:rsidRPr="0024651C">
        <w:rPr>
          <w:rFonts w:ascii="BentonSans Comp Regular" w:hAnsi="BentonSans Comp Regular"/>
          <w:iCs/>
          <w:sz w:val="20"/>
        </w:rPr>
        <w:t xml:space="preserve">requirements, the Honors College is a campus hub for undergraduate honors courses, enrichment opportunities, merit </w:t>
      </w:r>
      <w:proofErr w:type="gramStart"/>
      <w:r w:rsidRPr="0024651C">
        <w:rPr>
          <w:rFonts w:ascii="BentonSans Comp Regular" w:hAnsi="BentonSans Comp Regular"/>
          <w:iCs/>
          <w:sz w:val="20"/>
        </w:rPr>
        <w:t>scholars</w:t>
      </w:r>
      <w:proofErr w:type="gramEnd"/>
      <w:r w:rsidRPr="0024651C">
        <w:rPr>
          <w:rFonts w:ascii="BentonSans Comp Regular" w:hAnsi="BentonSans Comp Regular"/>
          <w:iCs/>
          <w:sz w:val="20"/>
        </w:rPr>
        <w:t xml:space="preserve"> programs, honors scholarships, study abroad, community service, faculty lectures, and University-wide advising for pre-health professions and competitive national awards like the Rhodes, Truman, and Goldwater.  An honors residence option in Levine Hall is also available for all students in the Honors College.</w:t>
      </w:r>
    </w:p>
    <w:p w:rsidR="00D519FE" w:rsidRPr="0024651C" w:rsidRDefault="00D519FE" w:rsidP="00D519FE">
      <w:pPr>
        <w:widowControl/>
        <w:rPr>
          <w:rFonts w:ascii="BentonSans Comp Regular" w:hAnsi="BentonSans Comp Regular"/>
          <w:sz w:val="20"/>
        </w:rPr>
      </w:pPr>
    </w:p>
    <w:p w:rsidR="004C798A" w:rsidRPr="0024651C" w:rsidRDefault="004C798A" w:rsidP="001821E8">
      <w:pPr>
        <w:widowControl/>
        <w:jc w:val="center"/>
        <w:rPr>
          <w:rFonts w:ascii="BentonSans Comp Regular" w:hAnsi="BentonSans Comp Regular"/>
          <w:sz w:val="20"/>
        </w:rPr>
        <w:sectPr w:rsidR="004C798A" w:rsidRPr="0024651C" w:rsidSect="00C14DA9">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499"/>
          <w:cols w:sep="1" w:space="720"/>
          <w:noEndnote/>
          <w:docGrid w:linePitch="360"/>
        </w:sectPr>
      </w:pPr>
    </w:p>
    <w:p w:rsidR="00D519FE" w:rsidRPr="0024651C" w:rsidRDefault="00D519FE" w:rsidP="00DE1F2F">
      <w:pPr>
        <w:widowControl/>
        <w:tabs>
          <w:tab w:val="left" w:pos="7050"/>
        </w:tabs>
        <w:jc w:val="center"/>
        <w:rPr>
          <w:rFonts w:ascii="BentonSans Comp Regular" w:hAnsi="BentonSans Comp Regular"/>
          <w:b/>
          <w:sz w:val="20"/>
        </w:rPr>
      </w:pPr>
    </w:p>
    <w:p w:rsidR="00183769" w:rsidRDefault="00183769" w:rsidP="00A87A70">
      <w:pPr>
        <w:widowControl/>
        <w:pBdr>
          <w:bottom w:val="single" w:sz="4" w:space="1" w:color="auto"/>
        </w:pBdr>
        <w:tabs>
          <w:tab w:val="left" w:pos="7050"/>
        </w:tabs>
        <w:jc w:val="center"/>
        <w:rPr>
          <w:rFonts w:ascii="BentonSans Comp Regular" w:hAnsi="BentonSans Comp Regular"/>
          <w:b/>
          <w:sz w:val="60"/>
          <w:szCs w:val="60"/>
        </w:rPr>
        <w:sectPr w:rsidR="00183769" w:rsidSect="0026637E">
          <w:endnotePr>
            <w:numFmt w:val="decimal"/>
          </w:endnotePr>
          <w:type w:val="continuous"/>
          <w:pgSz w:w="12240" w:h="15840"/>
          <w:pgMar w:top="1008" w:right="1008" w:bottom="1008" w:left="1008" w:header="288" w:footer="288" w:gutter="0"/>
          <w:cols w:sep="1" w:space="720"/>
          <w:noEndnote/>
          <w:docGrid w:linePitch="360"/>
        </w:sectPr>
      </w:pPr>
    </w:p>
    <w:p w:rsidR="00183769" w:rsidRPr="0024651C" w:rsidRDefault="00183769" w:rsidP="00183769">
      <w:pPr>
        <w:keepNext/>
        <w:keepLines/>
        <w:pBdr>
          <w:top w:val="single" w:sz="4" w:space="1" w:color="auto"/>
        </w:pBdr>
        <w:snapToGrid w:val="0"/>
        <w:jc w:val="both"/>
        <w:rPr>
          <w:rFonts w:ascii="BentonSans Comp Regular" w:hAnsi="BentonSans Comp Regular"/>
          <w:b/>
          <w:iCs/>
          <w:color w:val="000000"/>
          <w:sz w:val="32"/>
        </w:rPr>
      </w:pPr>
      <w:r w:rsidRPr="0024651C">
        <w:rPr>
          <w:rFonts w:ascii="BentonSans Comp Regular" w:hAnsi="BentonSans Comp Regular"/>
          <w:b/>
          <w:iCs/>
          <w:color w:val="000000"/>
          <w:sz w:val="32"/>
        </w:rPr>
        <w:t>The University Honors Program in the Honors College</w:t>
      </w:r>
    </w:p>
    <w:p w:rsidR="00183769" w:rsidRPr="00776AC2" w:rsidRDefault="009003F3" w:rsidP="00183769">
      <w:pPr>
        <w:snapToGrid w:val="0"/>
        <w:jc w:val="both"/>
        <w:rPr>
          <w:rFonts w:ascii="BentonSans Comp Regular" w:hAnsi="BentonSans Comp Regular"/>
          <w:color w:val="000000"/>
          <w:sz w:val="20"/>
        </w:rPr>
      </w:pPr>
      <w:r>
        <w:rPr>
          <w:noProof/>
        </w:rPr>
        <w:drawing>
          <wp:anchor distT="0" distB="0" distL="114300" distR="114300" simplePos="0" relativeHeight="251728896" behindDoc="1" locked="0" layoutInCell="1" allowOverlap="1">
            <wp:simplePos x="0" y="0"/>
            <wp:positionH relativeFrom="column">
              <wp:posOffset>1626870</wp:posOffset>
            </wp:positionH>
            <wp:positionV relativeFrom="paragraph">
              <wp:posOffset>408609</wp:posOffset>
            </wp:positionV>
            <wp:extent cx="1367625" cy="1668503"/>
            <wp:effectExtent l="19050" t="19050" r="23495" b="27305"/>
            <wp:wrapTight wrapText="bothSides">
              <wp:wrapPolygon edited="0">
                <wp:start x="-301" y="-247"/>
                <wp:lineTo x="-301" y="21707"/>
                <wp:lineTo x="21670" y="21707"/>
                <wp:lineTo x="21670" y="-247"/>
                <wp:lineTo x="-301" y="-247"/>
              </wp:wrapPolygon>
            </wp:wrapTight>
            <wp:docPr id="11"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rotWithShape="1">
                    <a:blip r:embed="rId12">
                      <a:extLst>
                        <a:ext uri="{28A0092B-C50C-407E-A947-70E740481C1C}">
                          <a14:useLocalDpi xmlns:a14="http://schemas.microsoft.com/office/drawing/2010/main" val="0"/>
                        </a:ext>
                      </a:extLst>
                    </a:blip>
                    <a:srcRect t="6332" r="74425"/>
                    <a:stretch/>
                  </pic:blipFill>
                  <pic:spPr bwMode="auto">
                    <a:xfrm>
                      <a:off x="0" y="0"/>
                      <a:ext cx="1367625" cy="166850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3769" w:rsidRPr="00776AC2">
        <w:rPr>
          <w:rFonts w:ascii="BentonSans Comp Regular" w:hAnsi="BentonSans Comp Regular"/>
          <w:color w:val="000000"/>
          <w:sz w:val="20"/>
        </w:rPr>
        <w:t>The University Honors Program (UHP) in the Honors College offers a unique, interdisciplinary undergraduate experience. The program centers around honors coursework, community engagement, and leadership opportunities. In addition to academic and professional development, UHP offers a supportive community of students and faculty who mutually invest to help members develop to their fullest potential as scholar citizens. Students are encouraged to participate in varied enrichment activities, internships, research, and Education Abroad programs with the goal of broadening perspectives.</w:t>
      </w:r>
    </w:p>
    <w:p w:rsidR="00183769" w:rsidRPr="00776AC2" w:rsidRDefault="00183769" w:rsidP="00183769">
      <w:pPr>
        <w:snapToGrid w:val="0"/>
        <w:jc w:val="both"/>
        <w:rPr>
          <w:rFonts w:ascii="BentonSans Comp Regular" w:hAnsi="BentonSans Comp Regular"/>
          <w:color w:val="000000"/>
          <w:sz w:val="20"/>
        </w:rPr>
      </w:pPr>
    </w:p>
    <w:p w:rsidR="00183769" w:rsidRDefault="00183769" w:rsidP="00183769">
      <w:pPr>
        <w:snapToGrid w:val="0"/>
        <w:jc w:val="both"/>
        <w:rPr>
          <w:rFonts w:ascii="BentonSans Comp Regular" w:hAnsi="BentonSans Comp Regular"/>
          <w:color w:val="000000"/>
          <w:sz w:val="20"/>
        </w:rPr>
      </w:pPr>
      <w:r w:rsidRPr="00776AC2">
        <w:rPr>
          <w:rFonts w:ascii="BentonSans Comp Regular" w:hAnsi="BentonSans Comp Regular"/>
          <w:color w:val="000000"/>
          <w:sz w:val="20"/>
        </w:rPr>
        <w:t xml:space="preserve">The UHP curriculum requires successful completion of HONR 1700, LBST 2301 (honors sections only), 12 credit hours of honors electives, and completion of an </w:t>
      </w:r>
      <w:proofErr w:type="gramStart"/>
      <w:r w:rsidRPr="00776AC2">
        <w:rPr>
          <w:rFonts w:ascii="BentonSans Comp Regular" w:hAnsi="BentonSans Comp Regular"/>
          <w:color w:val="000000"/>
          <w:sz w:val="20"/>
        </w:rPr>
        <w:t>honors</w:t>
      </w:r>
      <w:proofErr w:type="gramEnd"/>
      <w:r w:rsidRPr="00776AC2">
        <w:rPr>
          <w:rFonts w:ascii="BentonSans Comp Regular" w:hAnsi="BentonSans Comp Regular"/>
          <w:color w:val="000000"/>
          <w:sz w:val="20"/>
        </w:rPr>
        <w:t xml:space="preserve"> senior capstone project.  An Advanced Entry option is available for students coming in with substantial early college or transfer credit.  Students in UHP also may join one or more disciplinary honors programs during their time at UNC Charlotte.  The Honors College website maintains a current listing of all honors programs available at UNC Charlotte.  Credit for certain honors courses in disciplinary honors programs may count toward UHP requirements. During the senior year, UHP students complete a senior capstone project through UHP or through their disciplinary honors program.</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Admission Requirements</w:t>
      </w:r>
    </w:p>
    <w:p w:rsidR="00183769" w:rsidRDefault="00183769" w:rsidP="00183769">
      <w:pPr>
        <w:snapToGrid w:val="0"/>
        <w:jc w:val="both"/>
        <w:rPr>
          <w:rFonts w:ascii="BentonSans Comp Regular" w:hAnsi="BentonSans Comp Regular"/>
          <w:color w:val="000000"/>
          <w:sz w:val="20"/>
        </w:rPr>
      </w:pPr>
      <w:r w:rsidRPr="00776AC2">
        <w:rPr>
          <w:rFonts w:ascii="BentonSans Comp Regular" w:hAnsi="BentonSans Comp Regular"/>
          <w:color w:val="000000"/>
          <w:sz w:val="20"/>
        </w:rPr>
        <w:t>Entering freshmen, transfer and continuing students in any major who: expect to be at UNC Charlotte for at least two years to complete their degree program, have a strong record of academic success, and feel they are a good fit with the UHP mission may apply to UHP.  Continuing students must have a GPA of 3.4 to apply.  All members of UHP must maintain a 3.0 overall GPA, a 3.2 GPA in honors courses, and meet extra-curricular expectations each semester.</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Course Requirements</w:t>
      </w:r>
    </w:p>
    <w:p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To graduate with University Honors distinction noted on the transcript, students must satisfy the following course requirements:</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keepNext/>
        <w:snapToGrid w:val="0"/>
        <w:jc w:val="both"/>
        <w:rPr>
          <w:rFonts w:ascii="BentonSans Comp Regular" w:hAnsi="BentonSans Comp Regular"/>
          <w:b/>
          <w:color w:val="000000"/>
          <w:sz w:val="20"/>
        </w:rPr>
      </w:pPr>
      <w:r w:rsidRPr="0024651C">
        <w:rPr>
          <w:rFonts w:ascii="BentonSans Comp Regular" w:hAnsi="BentonSans Comp Regular"/>
          <w:b/>
          <w:color w:val="000000"/>
          <w:sz w:val="20"/>
        </w:rPr>
        <w:t>Required Courses</w:t>
      </w:r>
    </w:p>
    <w:p w:rsidR="00183769" w:rsidRPr="0024651C" w:rsidRDefault="00183769" w:rsidP="00183769">
      <w:pPr>
        <w:keepNext/>
        <w:widowControl/>
        <w:snapToGrid w:val="0"/>
        <w:ind w:left="288" w:hanging="288"/>
        <w:rPr>
          <w:rFonts w:ascii="BentonSans Comp Regular" w:hAnsi="BentonSans Comp Regular"/>
          <w:color w:val="000000"/>
          <w:sz w:val="20"/>
        </w:rPr>
      </w:pPr>
      <w:r w:rsidRPr="0024651C">
        <w:rPr>
          <w:rFonts w:ascii="BentonSans Comp Regular" w:hAnsi="BentonSans Comp Regular"/>
          <w:color w:val="000000"/>
          <w:sz w:val="20"/>
        </w:rPr>
        <w:t>HONR 1700</w:t>
      </w:r>
      <w:r>
        <w:rPr>
          <w:rFonts w:ascii="BentonSans Comp Regular" w:hAnsi="BentonSans Comp Regular"/>
          <w:color w:val="000000"/>
          <w:sz w:val="20"/>
        </w:rPr>
        <w:t xml:space="preserve"> - </w:t>
      </w:r>
      <w:r w:rsidRPr="0024651C">
        <w:rPr>
          <w:rFonts w:ascii="BentonSans Comp Regular" w:hAnsi="BentonSans Comp Regular"/>
          <w:color w:val="000000"/>
          <w:sz w:val="20"/>
        </w:rPr>
        <w:t>University Honors Program Colloquium (1)</w:t>
      </w:r>
      <w:r w:rsidRPr="0024651C">
        <w:rPr>
          <w:rFonts w:ascii="BentonSans Comp Regular" w:hAnsi="BentonSans Comp Regular"/>
          <w:i/>
          <w:color w:val="000000"/>
          <w:sz w:val="20"/>
        </w:rPr>
        <w:t xml:space="preserve"> (with a grade of B or above)</w:t>
      </w:r>
    </w:p>
    <w:p w:rsidR="00183769" w:rsidRPr="0024651C" w:rsidRDefault="00183769" w:rsidP="00183769">
      <w:pPr>
        <w:widowControl/>
        <w:snapToGrid w:val="0"/>
        <w:ind w:left="288" w:hanging="288"/>
        <w:rPr>
          <w:rFonts w:ascii="BentonSans Comp Regular" w:hAnsi="BentonSans Comp Regular"/>
          <w:i/>
          <w:color w:val="000000"/>
          <w:sz w:val="20"/>
        </w:rPr>
      </w:pPr>
      <w:r w:rsidRPr="0024651C">
        <w:rPr>
          <w:rFonts w:ascii="BentonSans Comp Regular" w:hAnsi="BentonSans Comp Regular"/>
          <w:color w:val="000000"/>
          <w:sz w:val="20"/>
        </w:rPr>
        <w:t>LBST 2301</w:t>
      </w:r>
      <w:r>
        <w:rPr>
          <w:rFonts w:ascii="BentonSans Comp Regular" w:hAnsi="BentonSans Comp Regular"/>
          <w:color w:val="000000"/>
          <w:sz w:val="20"/>
        </w:rPr>
        <w:t xml:space="preserve"> - </w:t>
      </w:r>
      <w:r w:rsidRPr="0024651C">
        <w:rPr>
          <w:rFonts w:ascii="BentonSans Comp Regular" w:hAnsi="BentonSans Comp Regular"/>
          <w:color w:val="000000"/>
          <w:sz w:val="20"/>
        </w:rPr>
        <w:t xml:space="preserve">Critical Thinking and Communication (3) </w:t>
      </w:r>
      <w:r w:rsidRPr="0024651C">
        <w:rPr>
          <w:rFonts w:ascii="BentonSans Comp Regular" w:hAnsi="BentonSans Comp Regular"/>
          <w:i/>
          <w:color w:val="000000"/>
          <w:sz w:val="20"/>
        </w:rPr>
        <w:t>(Honors sections only) (taken in the Sophomore year)</w:t>
      </w:r>
    </w:p>
    <w:p w:rsidR="00183769" w:rsidRPr="0024651C" w:rsidRDefault="00183769" w:rsidP="00183769">
      <w:pPr>
        <w:widowControl/>
        <w:snapToGrid w:val="0"/>
        <w:ind w:left="288" w:hanging="288"/>
        <w:rPr>
          <w:rFonts w:ascii="BentonSans Comp Regular" w:hAnsi="BentonSans Comp Regular"/>
          <w:color w:val="000000"/>
          <w:sz w:val="20"/>
        </w:rPr>
      </w:pPr>
      <w:r w:rsidRPr="0024651C">
        <w:rPr>
          <w:rFonts w:ascii="BentonSans Comp Regular" w:hAnsi="BentonSans Comp Regular"/>
          <w:color w:val="000000"/>
          <w:sz w:val="20"/>
        </w:rPr>
        <w:t>HONR 3790</w:t>
      </w:r>
      <w:r>
        <w:rPr>
          <w:rFonts w:ascii="BentonSans Comp Regular" w:hAnsi="BentonSans Comp Regular"/>
          <w:color w:val="000000"/>
          <w:sz w:val="20"/>
        </w:rPr>
        <w:t xml:space="preserve"> - </w:t>
      </w:r>
      <w:r w:rsidRPr="0024651C">
        <w:rPr>
          <w:rFonts w:ascii="BentonSans Comp Regular" w:hAnsi="BentonSans Comp Regular"/>
          <w:color w:val="000000"/>
          <w:sz w:val="20"/>
        </w:rPr>
        <w:t xml:space="preserve">University Honors Program Senior Seminar (1) </w:t>
      </w:r>
      <w:r w:rsidRPr="0024651C">
        <w:rPr>
          <w:rFonts w:ascii="BentonSans Comp Regular" w:hAnsi="BentonSans Comp Regular"/>
          <w:i/>
          <w:color w:val="000000"/>
          <w:sz w:val="20"/>
        </w:rPr>
        <w:t>(with a grade of A)</w:t>
      </w:r>
    </w:p>
    <w:p w:rsidR="00183769" w:rsidRPr="0024651C" w:rsidRDefault="00183769" w:rsidP="00183769">
      <w:pPr>
        <w:widowControl/>
        <w:snapToGrid w:val="0"/>
        <w:ind w:left="288" w:hanging="288"/>
        <w:rPr>
          <w:rFonts w:ascii="BentonSans Comp Regular" w:hAnsi="BentonSans Comp Regular"/>
          <w:color w:val="000000"/>
          <w:sz w:val="20"/>
        </w:rPr>
      </w:pPr>
      <w:r w:rsidRPr="0024651C">
        <w:rPr>
          <w:rFonts w:ascii="BentonSans Comp Regular" w:hAnsi="BentonSans Comp Regular"/>
          <w:color w:val="000000"/>
          <w:sz w:val="20"/>
        </w:rPr>
        <w:t>HONR 3791</w:t>
      </w:r>
      <w:r>
        <w:rPr>
          <w:rFonts w:ascii="BentonSans Comp Regular" w:hAnsi="BentonSans Comp Regular"/>
          <w:color w:val="000000"/>
          <w:sz w:val="20"/>
        </w:rPr>
        <w:t xml:space="preserve"> - </w:t>
      </w:r>
      <w:r w:rsidRPr="0024651C">
        <w:rPr>
          <w:rFonts w:ascii="BentonSans Comp Regular" w:hAnsi="BentonSans Comp Regular"/>
          <w:color w:val="000000"/>
          <w:sz w:val="20"/>
        </w:rPr>
        <w:t xml:space="preserve">University Honors Program Senior Project (3) (W) </w:t>
      </w:r>
      <w:r w:rsidRPr="0024651C">
        <w:rPr>
          <w:rFonts w:ascii="BentonSans Comp Regular" w:hAnsi="BentonSans Comp Regular"/>
          <w:i/>
          <w:color w:val="000000"/>
          <w:sz w:val="20"/>
        </w:rPr>
        <w:t>(with a grade of A)</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b/>
          <w:color w:val="000000"/>
          <w:sz w:val="20"/>
        </w:rPr>
      </w:pPr>
      <w:r w:rsidRPr="0024651C">
        <w:rPr>
          <w:rFonts w:ascii="BentonSans Comp Regular" w:hAnsi="BentonSans Comp Regular"/>
          <w:b/>
          <w:color w:val="000000"/>
          <w:sz w:val="20"/>
        </w:rPr>
        <w:t>Elective Courses</w:t>
      </w:r>
    </w:p>
    <w:p w:rsidR="00183769" w:rsidRDefault="00183769" w:rsidP="00183769">
      <w:pPr>
        <w:snapToGrid w:val="0"/>
        <w:jc w:val="both"/>
        <w:rPr>
          <w:rFonts w:ascii="BentonSans Comp Regular" w:hAnsi="BentonSans Comp Regular"/>
          <w:color w:val="000000"/>
          <w:sz w:val="20"/>
        </w:rPr>
      </w:pPr>
      <w:r w:rsidRPr="00776AC2">
        <w:rPr>
          <w:rFonts w:ascii="BentonSans Comp Regular" w:hAnsi="BentonSans Comp Regular"/>
          <w:color w:val="000000"/>
          <w:sz w:val="20"/>
        </w:rPr>
        <w:t>Select 12 credit hours of HONR courses and/or Honors sections of LBST courses.  At least 6 credit hours of honors elective courses should be at the 3000 level or higher. Students accepted as Advanced Entry may be exempted from 6 credit hours of LBST Honors coursework if they enter with 60+ credit hours, and may be exempted from 3 credit hours LBST Honors coursework if they enter with 30-59 credit hours.</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Other Requirements</w:t>
      </w:r>
    </w:p>
    <w:p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Complete the Application to Candidacy process for graduating with Honors, as directed by the Honors College</w:t>
      </w:r>
    </w:p>
    <w:p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Maintain a minimum overall GPA of 3.0, and a 3.2 GPA in honors coursework</w:t>
      </w:r>
    </w:p>
    <w:p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Maintain good standing through participation in UHP</w:t>
      </w:r>
    </w:p>
    <w:p w:rsidR="00183769" w:rsidRPr="0024651C" w:rsidRDefault="00183769" w:rsidP="00183769">
      <w:pPr>
        <w:snapToGrid w:val="0"/>
        <w:rPr>
          <w:rFonts w:ascii="BentonSans Comp Regular" w:hAnsi="BentonSans Comp Regular"/>
          <w:color w:val="000000"/>
          <w:sz w:val="20"/>
        </w:rPr>
      </w:pPr>
    </w:p>
    <w:p w:rsidR="00183769" w:rsidRPr="0024651C" w:rsidRDefault="00183769" w:rsidP="00183769">
      <w:pPr>
        <w:keepNext/>
        <w:snapToGrid w:val="0"/>
        <w:rPr>
          <w:rFonts w:ascii="BentonSans Comp Regular" w:hAnsi="BentonSans Comp Regular"/>
          <w:b/>
          <w:color w:val="000000"/>
        </w:rPr>
      </w:pPr>
      <w:r w:rsidRPr="0024651C">
        <w:rPr>
          <w:rFonts w:ascii="BentonSans Comp Regular" w:hAnsi="BentonSans Comp Regular"/>
          <w:b/>
          <w:color w:val="000000"/>
        </w:rPr>
        <w:t>Dual Honors</w:t>
      </w:r>
    </w:p>
    <w:p w:rsidR="00183769" w:rsidRPr="0024651C" w:rsidRDefault="00183769" w:rsidP="00183769">
      <w:pPr>
        <w:keepNext/>
        <w:snapToGrid w:val="0"/>
        <w:jc w:val="both"/>
        <w:rPr>
          <w:rFonts w:ascii="BentonSans Comp Regular" w:hAnsi="BentonSans Comp Regular"/>
          <w:color w:val="000000"/>
          <w:sz w:val="20"/>
        </w:rPr>
      </w:pPr>
      <w:r w:rsidRPr="0024651C">
        <w:rPr>
          <w:rFonts w:ascii="BentonSans Comp Regular" w:hAnsi="BentonSans Comp Regular"/>
          <w:color w:val="000000"/>
          <w:sz w:val="20"/>
        </w:rPr>
        <w:t>Students may graduate with dual honors by completing all departmental/college honors requirements, in addition to UHP requirements.  In this case, the departmental thesis or capstone experience will satisfy the UHP project requirement, exempting the student from HONR 3790 and HONR 3791.</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Students in dual honors programs may count one 3000 or 4000-level honors course toward their honors electives.</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Study Abroad</w:t>
      </w:r>
    </w:p>
    <w:p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studying abroad may request equivalency credits for one </w:t>
      </w:r>
      <w:proofErr w:type="gramStart"/>
      <w:r w:rsidRPr="0024651C">
        <w:rPr>
          <w:rFonts w:ascii="BentonSans Comp Regular" w:hAnsi="BentonSans Comp Regular"/>
          <w:color w:val="000000"/>
          <w:sz w:val="20"/>
        </w:rPr>
        <w:t>honors</w:t>
      </w:r>
      <w:proofErr w:type="gramEnd"/>
      <w:r w:rsidRPr="0024651C">
        <w:rPr>
          <w:rFonts w:ascii="BentonSans Comp Regular" w:hAnsi="BentonSans Comp Regular"/>
          <w:color w:val="000000"/>
          <w:sz w:val="20"/>
        </w:rPr>
        <w:t xml:space="preserve"> elective coursework from the Associate Director of Curriculum for the Honors College.</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 xml:space="preserve">Residence </w:t>
      </w:r>
    </w:p>
    <w:p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University Honors Program students are encouraged to live in the Honors College residence, Levine Hall, which provides an environment especially conducive to study and cooperative learning. </w:t>
      </w:r>
    </w:p>
    <w:p w:rsidR="00183769" w:rsidRPr="0024651C" w:rsidRDefault="00183769" w:rsidP="00183769">
      <w:pPr>
        <w:snapToGrid w:val="0"/>
        <w:jc w:val="both"/>
        <w:rPr>
          <w:rFonts w:ascii="BentonSans Comp Regular" w:hAnsi="BentonSans Comp Regular"/>
          <w:color w:val="000000"/>
          <w:sz w:val="20"/>
        </w:rPr>
      </w:pPr>
    </w:p>
    <w:p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Student Association</w:t>
      </w:r>
    </w:p>
    <w:p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Students in the University Honors Program are also part of the University Honors Program Student Association (UHPSA).  The student-led organization coordinates social events, special discussions, student mentoring, and community service projects.</w:t>
      </w:r>
    </w:p>
    <w:p w:rsidR="00183769" w:rsidRPr="0024651C" w:rsidRDefault="00183769" w:rsidP="00183769">
      <w:pPr>
        <w:snapToGrid w:val="0"/>
        <w:jc w:val="both"/>
        <w:rPr>
          <w:rFonts w:ascii="BentonSans Comp Regular" w:hAnsi="BentonSans Comp Regular"/>
          <w:b/>
          <w:iCs/>
          <w:color w:val="000000" w:themeColor="text1"/>
        </w:rPr>
      </w:pPr>
    </w:p>
    <w:p w:rsidR="00183769" w:rsidRPr="0024651C" w:rsidRDefault="00183769" w:rsidP="00027541">
      <w:pPr>
        <w:keepNext/>
        <w:snapToGrid w:val="0"/>
        <w:jc w:val="both"/>
        <w:rPr>
          <w:rFonts w:ascii="BentonSans Comp Regular" w:hAnsi="BentonSans Comp Regular"/>
          <w:b/>
          <w:iCs/>
          <w:color w:val="000000" w:themeColor="text1"/>
        </w:rPr>
      </w:pPr>
      <w:r w:rsidRPr="0024651C">
        <w:rPr>
          <w:rFonts w:ascii="BentonSans Comp Regular" w:hAnsi="BentonSans Comp Regular"/>
          <w:b/>
          <w:iCs/>
          <w:color w:val="000000" w:themeColor="text1"/>
        </w:rPr>
        <w:t>Merit Scholars Programs</w:t>
      </w:r>
    </w:p>
    <w:p w:rsidR="00183769" w:rsidRDefault="00183769" w:rsidP="00027541">
      <w:pPr>
        <w:keepNext/>
        <w:snapToGrid w:val="0"/>
        <w:jc w:val="both"/>
        <w:rPr>
          <w:rFonts w:ascii="BentonSans Comp Regular" w:hAnsi="BentonSans Comp Regular"/>
          <w:iCs/>
          <w:color w:val="000000" w:themeColor="text1"/>
          <w:sz w:val="20"/>
        </w:rPr>
      </w:pPr>
      <w:r w:rsidRPr="0024651C">
        <w:rPr>
          <w:rFonts w:ascii="BentonSans Comp Regular" w:hAnsi="BentonSans Comp Regular"/>
          <w:iCs/>
          <w:color w:val="000000" w:themeColor="text1"/>
          <w:sz w:val="20"/>
        </w:rPr>
        <w:t>The Albert Engineering Leadership Scholars Program, Crown Scholars Program, Freeman Scholars Program, Johnson Scholars Program, and Martin Scholars Program are housed in the Honors College; Albert and Crown Scholars are members of the University Honors Program; Freeman, Johnson, and Martin Scholars are members of any honors program.</w:t>
      </w:r>
    </w:p>
    <w:p w:rsidR="009003F3" w:rsidRPr="0024651C" w:rsidRDefault="009003F3" w:rsidP="00183769">
      <w:pPr>
        <w:snapToGrid w:val="0"/>
        <w:jc w:val="both"/>
        <w:rPr>
          <w:rFonts w:ascii="BentonSans Comp Regular" w:hAnsi="BentonSans Comp Regular"/>
          <w:iCs/>
          <w:color w:val="000000" w:themeColor="text1"/>
          <w:sz w:val="20"/>
        </w:rPr>
      </w:pPr>
    </w:p>
    <w:p w:rsidR="009003F3" w:rsidRDefault="009003F3" w:rsidP="00183769">
      <w:pPr>
        <w:snapToGrid w:val="0"/>
        <w:jc w:val="both"/>
        <w:rPr>
          <w:rFonts w:ascii="BentonSans Comp Regular" w:hAnsi="BentonSans Comp Regular"/>
          <w:iCs/>
          <w:color w:val="000000" w:themeColor="text1"/>
          <w:sz w:val="20"/>
        </w:rPr>
      </w:pPr>
      <w:r>
        <w:rPr>
          <w:noProof/>
        </w:rPr>
        <w:drawing>
          <wp:inline distT="0" distB="0" distL="0" distR="0" wp14:anchorId="7F9C1EB3" wp14:editId="2352BF4D">
            <wp:extent cx="3018645" cy="1335819"/>
            <wp:effectExtent l="19050" t="19050" r="10795" b="17145"/>
            <wp:docPr id="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769"/>
                    <a:stretch/>
                  </pic:blipFill>
                  <pic:spPr bwMode="auto">
                    <a:xfrm>
                      <a:off x="0" y="0"/>
                      <a:ext cx="3038528" cy="134461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003F3" w:rsidRPr="0024651C" w:rsidRDefault="009003F3" w:rsidP="00183769">
      <w:pPr>
        <w:snapToGrid w:val="0"/>
        <w:jc w:val="both"/>
        <w:rPr>
          <w:rFonts w:ascii="BentonSans Comp Regular" w:hAnsi="BentonSans Comp Regular"/>
          <w:iCs/>
          <w:color w:val="000000" w:themeColor="text1"/>
          <w:sz w:val="20"/>
        </w:rPr>
      </w:pPr>
    </w:p>
    <w:p w:rsidR="00183769" w:rsidRPr="0024651C" w:rsidRDefault="00183769" w:rsidP="00183769">
      <w:pPr>
        <w:pBdr>
          <w:top w:val="single" w:sz="4" w:space="1" w:color="auto"/>
        </w:pBdr>
        <w:snapToGrid w:val="0"/>
        <w:jc w:val="both"/>
        <w:rPr>
          <w:rFonts w:ascii="BentonSans Comp Regular" w:hAnsi="BentonSans Comp Regular"/>
          <w:b/>
          <w:iCs/>
          <w:color w:val="000000" w:themeColor="text1"/>
          <w:sz w:val="32"/>
        </w:rPr>
      </w:pPr>
      <w:r w:rsidRPr="0024651C">
        <w:rPr>
          <w:rFonts w:ascii="BentonSans Comp Regular" w:hAnsi="BentonSans Comp Regular"/>
          <w:b/>
          <w:iCs/>
          <w:color w:val="000000" w:themeColor="text1"/>
          <w:sz w:val="32"/>
        </w:rPr>
        <w:t>Honors Programs in Academic Departments and Colleges</w:t>
      </w:r>
    </w:p>
    <w:p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Many academic departments and colleges have honors programs enabling students to graduate with honors distinction in their academic discipline or college.  This recognition will appear on students’ official academic transcripts.</w:t>
      </w:r>
    </w:p>
    <w:p w:rsidR="00183769" w:rsidRPr="0024651C" w:rsidRDefault="00183769" w:rsidP="00183769">
      <w:pPr>
        <w:snapToGrid w:val="0"/>
        <w:jc w:val="both"/>
        <w:rPr>
          <w:rFonts w:ascii="BentonSans Comp Regular" w:hAnsi="BentonSans Comp Regular"/>
          <w:color w:val="000000" w:themeColor="text1"/>
          <w:sz w:val="20"/>
        </w:rPr>
      </w:pPr>
    </w:p>
    <w:p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Honors programs in colleges include:  </w:t>
      </w:r>
    </w:p>
    <w:p w:rsidR="00183769" w:rsidRPr="0024651C" w:rsidRDefault="00183769" w:rsidP="00183769">
      <w:pPr>
        <w:pStyle w:val="ListParagraph"/>
        <w:numPr>
          <w:ilvl w:val="0"/>
          <w:numId w:val="42"/>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Arts + Architecture</w:t>
      </w:r>
    </w:p>
    <w:p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Business</w:t>
      </w:r>
    </w:p>
    <w:p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Computing and Informatics</w:t>
      </w:r>
    </w:p>
    <w:p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Education</w:t>
      </w:r>
    </w:p>
    <w:p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Engineering</w:t>
      </w:r>
    </w:p>
    <w:p w:rsidR="00183769" w:rsidRPr="0024651C" w:rsidRDefault="00183769" w:rsidP="00183769">
      <w:pPr>
        <w:snapToGrid w:val="0"/>
        <w:jc w:val="both"/>
        <w:rPr>
          <w:rFonts w:ascii="BentonSans Comp Regular" w:hAnsi="BentonSans Comp Regular"/>
          <w:color w:val="000000" w:themeColor="text1"/>
          <w:kern w:val="2"/>
          <w:sz w:val="20"/>
        </w:rPr>
      </w:pPr>
    </w:p>
    <w:p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Honors programs in academic departments and interdisciplinary programs include:</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Africana Studies </w:t>
      </w:r>
    </w:p>
    <w:p w:rsidR="00183769"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Anthropology </w:t>
      </w:r>
    </w:p>
    <w:p w:rsidR="003F1D15" w:rsidRPr="0024651C" w:rsidRDefault="003F1D15" w:rsidP="00183769">
      <w:pPr>
        <w:pStyle w:val="ListParagraph"/>
        <w:numPr>
          <w:ilvl w:val="0"/>
          <w:numId w:val="44"/>
        </w:numPr>
        <w:snapToGrid w:val="0"/>
        <w:rPr>
          <w:rFonts w:ascii="BentonSans Comp Regular" w:hAnsi="BentonSans Comp Regular"/>
          <w:color w:val="000000" w:themeColor="text1"/>
          <w:kern w:val="2"/>
          <w:sz w:val="20"/>
        </w:rPr>
      </w:pPr>
      <w:r w:rsidRPr="00DD599E">
        <w:rPr>
          <w:rFonts w:ascii="BentonSans Comp Regular" w:hAnsi="BentonSans Comp Regular"/>
          <w:snapToGrid/>
          <w:color w:val="000000" w:themeColor="text1"/>
          <w:sz w:val="20"/>
        </w:rPr>
        <w:t>Applied Physiology, Health, and Clinical Sciences</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Art History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Biolog</w:t>
      </w:r>
      <w:r w:rsidR="003F1D15">
        <w:rPr>
          <w:rFonts w:ascii="BentonSans Comp Regular" w:hAnsi="BentonSans Comp Regular"/>
          <w:color w:val="000000" w:themeColor="text1"/>
          <w:kern w:val="2"/>
          <w:sz w:val="20"/>
        </w:rPr>
        <w:t>ical Sciences</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Chemistry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Communication Studies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Criminal Justice </w:t>
      </w:r>
      <w:r w:rsidR="003F1D15">
        <w:rPr>
          <w:rFonts w:ascii="BentonSans Comp Regular" w:hAnsi="BentonSans Comp Regular"/>
          <w:color w:val="000000" w:themeColor="text1"/>
          <w:kern w:val="2"/>
          <w:sz w:val="20"/>
        </w:rPr>
        <w:t>and Criminology</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English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Geography and Earth Sciences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Global Studies</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Health Systems Management</w:t>
      </w:r>
    </w:p>
    <w:p w:rsidR="00183769" w:rsidRPr="003F1D15" w:rsidRDefault="00183769" w:rsidP="003F1D15">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History </w:t>
      </w:r>
    </w:p>
    <w:p w:rsidR="003F1D15" w:rsidRPr="0024651C" w:rsidRDefault="003F1D15" w:rsidP="003F1D15">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Languages and Culture Studies</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Latin American Studies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Mathematics</w:t>
      </w:r>
      <w:r w:rsidR="003F1D15">
        <w:rPr>
          <w:rFonts w:ascii="BentonSans Comp Regular" w:hAnsi="BentonSans Comp Regular"/>
          <w:color w:val="000000" w:themeColor="text1"/>
          <w:kern w:val="2"/>
          <w:sz w:val="20"/>
        </w:rPr>
        <w:t xml:space="preserve"> and Statistics</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Nursing</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Philosophy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Physics </w:t>
      </w:r>
      <w:r w:rsidR="003F1D15">
        <w:rPr>
          <w:rFonts w:ascii="BentonSans Comp Regular" w:hAnsi="BentonSans Comp Regular"/>
          <w:color w:val="000000" w:themeColor="text1"/>
          <w:kern w:val="2"/>
          <w:sz w:val="20"/>
        </w:rPr>
        <w:t>and Optical Science</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Political Science </w:t>
      </w:r>
      <w:r w:rsidR="003F1D15">
        <w:rPr>
          <w:rFonts w:ascii="BentonSans Comp Regular" w:hAnsi="BentonSans Comp Regular"/>
          <w:color w:val="000000" w:themeColor="text1"/>
          <w:kern w:val="2"/>
          <w:sz w:val="20"/>
        </w:rPr>
        <w:t>and Public Administration</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Psycholog</w:t>
      </w:r>
      <w:r w:rsidR="003F1D15">
        <w:rPr>
          <w:rFonts w:ascii="BentonSans Comp Regular" w:hAnsi="BentonSans Comp Regular"/>
          <w:color w:val="000000" w:themeColor="text1"/>
          <w:kern w:val="2"/>
          <w:sz w:val="20"/>
        </w:rPr>
        <w:t>ical Science</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Religious Studies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Social Work </w:t>
      </w:r>
    </w:p>
    <w:p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Sociology </w:t>
      </w:r>
    </w:p>
    <w:p w:rsidR="00183769" w:rsidRPr="0024651C" w:rsidRDefault="00183769" w:rsidP="00183769">
      <w:pPr>
        <w:snapToGrid w:val="0"/>
        <w:jc w:val="both"/>
        <w:rPr>
          <w:rFonts w:ascii="BentonSans Comp Regular" w:hAnsi="BentonSans Comp Regular"/>
          <w:color w:val="000000" w:themeColor="text1"/>
          <w:kern w:val="2"/>
          <w:sz w:val="20"/>
        </w:rPr>
      </w:pPr>
    </w:p>
    <w:p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Information on how to apply and graduate with honors from a college or a specific academic discipline can be found in this </w:t>
      </w:r>
      <w:r w:rsidRPr="0024651C">
        <w:rPr>
          <w:rFonts w:ascii="BentonSans Comp Regular" w:hAnsi="BentonSans Comp Regular"/>
          <w:i/>
          <w:color w:val="000000" w:themeColor="text1"/>
          <w:sz w:val="20"/>
        </w:rPr>
        <w:t>Catalog</w:t>
      </w:r>
      <w:r w:rsidRPr="0024651C">
        <w:rPr>
          <w:rFonts w:ascii="BentonSans Comp Regular" w:hAnsi="BentonSans Comp Regular"/>
          <w:color w:val="000000" w:themeColor="text1"/>
          <w:sz w:val="20"/>
        </w:rPr>
        <w:t xml:space="preserve"> under each academic discipline with an honors program. </w:t>
      </w:r>
    </w:p>
    <w:p w:rsidR="00183769" w:rsidRDefault="00183769" w:rsidP="00183769">
      <w:pPr>
        <w:snapToGrid w:val="0"/>
        <w:jc w:val="both"/>
        <w:rPr>
          <w:rFonts w:ascii="BentonSans Comp Regular" w:hAnsi="BentonSans Comp Regular"/>
          <w:color w:val="000000" w:themeColor="text1"/>
          <w:kern w:val="2"/>
          <w:sz w:val="20"/>
        </w:rPr>
      </w:pPr>
    </w:p>
    <w:p w:rsidR="00183769" w:rsidRDefault="00183769" w:rsidP="00183769">
      <w:pPr>
        <w:snapToGrid w:val="0"/>
        <w:jc w:val="both"/>
        <w:rPr>
          <w:rFonts w:ascii="BentonSans Comp Regular" w:hAnsi="BentonSans Comp Regular"/>
          <w:color w:val="000000" w:themeColor="text1"/>
          <w:kern w:val="2"/>
          <w:sz w:val="20"/>
        </w:rPr>
      </w:pPr>
      <w:r>
        <w:rPr>
          <w:noProof/>
        </w:rPr>
        <w:drawing>
          <wp:inline distT="0" distB="0" distL="0" distR="0">
            <wp:extent cx="3017520" cy="1005170"/>
            <wp:effectExtent l="19050" t="19050" r="11430" b="24130"/>
            <wp:docPr id="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1005170"/>
                    </a:xfrm>
                    <a:prstGeom prst="rect">
                      <a:avLst/>
                    </a:prstGeom>
                    <a:noFill/>
                    <a:ln>
                      <a:solidFill>
                        <a:schemeClr val="tx1"/>
                      </a:solidFill>
                    </a:ln>
                  </pic:spPr>
                </pic:pic>
              </a:graphicData>
            </a:graphic>
          </wp:inline>
        </w:drawing>
      </w:r>
    </w:p>
    <w:p w:rsidR="009003F3" w:rsidRPr="0024651C" w:rsidRDefault="009003F3" w:rsidP="00183769">
      <w:pPr>
        <w:snapToGrid w:val="0"/>
        <w:jc w:val="both"/>
        <w:rPr>
          <w:rFonts w:ascii="BentonSans Comp Regular" w:hAnsi="BentonSans Comp Regular"/>
          <w:color w:val="000000" w:themeColor="text1"/>
          <w:kern w:val="2"/>
          <w:sz w:val="20"/>
        </w:rPr>
      </w:pPr>
    </w:p>
    <w:p w:rsidR="00183769" w:rsidRPr="0024651C" w:rsidRDefault="00183769" w:rsidP="00183769">
      <w:pPr>
        <w:keepNext/>
        <w:keepLines/>
        <w:widowControl/>
        <w:pBdr>
          <w:top w:val="single" w:sz="4" w:space="1" w:color="auto"/>
        </w:pBdr>
        <w:autoSpaceDE w:val="0"/>
        <w:jc w:val="both"/>
        <w:rPr>
          <w:rFonts w:ascii="BentonSans Comp Regular" w:hAnsi="BentonSans Comp Regular"/>
          <w:sz w:val="32"/>
          <w:szCs w:val="32"/>
        </w:rPr>
      </w:pPr>
      <w:r w:rsidRPr="0024651C">
        <w:rPr>
          <w:rFonts w:ascii="BentonSans Comp Regular" w:hAnsi="BentonSans Comp Regular"/>
          <w:b/>
          <w:sz w:val="32"/>
          <w:szCs w:val="32"/>
        </w:rPr>
        <w:t>Preparation for Professional Schools</w:t>
      </w:r>
    </w:p>
    <w:p w:rsidR="00183769" w:rsidRPr="0024651C" w:rsidRDefault="00183769" w:rsidP="00183769">
      <w:pPr>
        <w:keepNext/>
        <w:keepLines/>
        <w:snapToGrid w:val="0"/>
        <w:jc w:val="both"/>
        <w:rPr>
          <w:rFonts w:ascii="BentonSans Comp Regular" w:hAnsi="BentonSans Comp Regular"/>
          <w:sz w:val="20"/>
        </w:rPr>
      </w:pPr>
    </w:p>
    <w:p w:rsidR="00183769" w:rsidRPr="0024651C" w:rsidRDefault="00183769" w:rsidP="00183769">
      <w:pPr>
        <w:keepNext/>
        <w:keepLines/>
        <w:jc w:val="both"/>
        <w:rPr>
          <w:rFonts w:ascii="BentonSans Comp Regular" w:hAnsi="BentonSans Comp Regular"/>
          <w:b/>
          <w:color w:val="000000" w:themeColor="text1"/>
          <w:kern w:val="2"/>
          <w:szCs w:val="24"/>
        </w:rPr>
      </w:pPr>
      <w:r w:rsidRPr="0024651C">
        <w:rPr>
          <w:rFonts w:ascii="BentonSans Comp Regular" w:hAnsi="BentonSans Comp Regular"/>
          <w:b/>
          <w:color w:val="000000" w:themeColor="text1"/>
          <w:kern w:val="2"/>
          <w:szCs w:val="24"/>
        </w:rPr>
        <w:t>Pre-Health Professions and Pre-Medical School Advising</w:t>
      </w:r>
    </w:p>
    <w:p w:rsidR="00183769" w:rsidRPr="0024651C" w:rsidRDefault="00183769" w:rsidP="00183769">
      <w:pPr>
        <w:keepNext/>
        <w:keepLines/>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UNC Charlotte offers pre-professional preparation for undergraduate, graduate, and post-baccalaureate students interested in pursuing a career in medicine, dentistry, veterinary medicine, pharmacy, optometry, physician assistant, physical therapy, podiatry, and related healthcare careers.  Opportunities and services available to students include:</w:t>
      </w:r>
    </w:p>
    <w:p w:rsidR="00183769" w:rsidRPr="0024651C" w:rsidRDefault="00183769" w:rsidP="00183769">
      <w:pPr>
        <w:rPr>
          <w:rFonts w:ascii="BentonSans Comp Regular" w:hAnsi="BentonSans Comp Regular"/>
          <w:color w:val="000000" w:themeColor="text1"/>
          <w:sz w:val="20"/>
        </w:rPr>
      </w:pPr>
    </w:p>
    <w:p w:rsidR="00183769" w:rsidRPr="0024651C" w:rsidRDefault="00183769" w:rsidP="00183769">
      <w:pPr>
        <w:widowControl/>
        <w:numPr>
          <w:ilvl w:val="0"/>
          <w:numId w:val="43"/>
        </w:numPr>
        <w:tabs>
          <w:tab w:val="left" w:pos="450"/>
          <w:tab w:val="left" w:pos="900"/>
        </w:tabs>
        <w:contextualSpacing/>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Strong academic preparation in the required prerequisite core of science and math courses</w:t>
      </w:r>
    </w:p>
    <w:p w:rsidR="00183769" w:rsidRPr="0024651C" w:rsidRDefault="00183769" w:rsidP="00183769">
      <w:pPr>
        <w:widowControl/>
        <w:numPr>
          <w:ilvl w:val="0"/>
          <w:numId w:val="43"/>
        </w:numPr>
        <w:tabs>
          <w:tab w:val="left" w:pos="450"/>
          <w:tab w:val="left" w:pos="900"/>
        </w:tabs>
        <w:contextualSpacing/>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Broad selection of recommended non-science courses</w:t>
      </w:r>
    </w:p>
    <w:p w:rsidR="00183769" w:rsidRPr="0024651C" w:rsidRDefault="00183769" w:rsidP="00183769">
      <w:pPr>
        <w:numPr>
          <w:ilvl w:val="0"/>
          <w:numId w:val="43"/>
        </w:numPr>
        <w:tabs>
          <w:tab w:val="left" w:pos="450"/>
          <w:tab w:val="left" w:pos="900"/>
        </w:tabs>
        <w:contextualSpacing/>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Pre-Health Professions Advising for academic and nonacademic requirements for professional school admission</w:t>
      </w:r>
    </w:p>
    <w:p w:rsidR="00183769" w:rsidRPr="0024651C" w:rsidRDefault="00183769" w:rsidP="00183769">
      <w:pPr>
        <w:numPr>
          <w:ilvl w:val="0"/>
          <w:numId w:val="43"/>
        </w:numPr>
        <w:tabs>
          <w:tab w:val="left" w:pos="450"/>
          <w:tab w:val="left" w:pos="900"/>
        </w:tabs>
        <w:contextualSpacing/>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Assistance with the application process, including essay preparation and interviews</w:t>
      </w:r>
    </w:p>
    <w:p w:rsidR="00183769" w:rsidRPr="0024651C" w:rsidRDefault="00183769" w:rsidP="00183769">
      <w:pPr>
        <w:numPr>
          <w:ilvl w:val="0"/>
          <w:numId w:val="43"/>
        </w:numPr>
        <w:tabs>
          <w:tab w:val="left" w:pos="450"/>
          <w:tab w:val="left" w:pos="900"/>
        </w:tabs>
        <w:contextualSpacing/>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Pre-Professional Faculty Evaluation Committee that prepares composite recommendation letters on the student’s behalf</w:t>
      </w:r>
    </w:p>
    <w:p w:rsidR="00183769" w:rsidRPr="0024651C" w:rsidRDefault="00183769" w:rsidP="00183769">
      <w:pPr>
        <w:numPr>
          <w:ilvl w:val="0"/>
          <w:numId w:val="43"/>
        </w:numPr>
        <w:tabs>
          <w:tab w:val="left" w:pos="450"/>
          <w:tab w:val="left" w:pos="900"/>
        </w:tabs>
        <w:contextualSpacing/>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Opportunities to participate in research</w:t>
      </w:r>
    </w:p>
    <w:p w:rsidR="00183769" w:rsidRPr="0024651C" w:rsidRDefault="00183769" w:rsidP="00183769">
      <w:pPr>
        <w:numPr>
          <w:ilvl w:val="0"/>
          <w:numId w:val="43"/>
        </w:numPr>
        <w:tabs>
          <w:tab w:val="left" w:pos="450"/>
          <w:tab w:val="left" w:pos="810"/>
          <w:tab w:val="left" w:pos="900"/>
        </w:tabs>
        <w:contextualSpacing/>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Student clubs that offer guest speakers, community service, and peer support</w:t>
      </w: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color w:val="000000" w:themeColor="text1"/>
          <w:kern w:val="2"/>
          <w:sz w:val="20"/>
        </w:rPr>
      </w:pP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Like most universities, UNC Charlotte does not offer a formal pre-health major, minor, or program.  Students must select a major and are responsible for completing the prerequisites for their chosen professional school </w:t>
      </w:r>
      <w:r w:rsidRPr="0024651C">
        <w:rPr>
          <w:rFonts w:ascii="BentonSans Comp Regular" w:hAnsi="BentonSans Comp Regular"/>
          <w:i/>
          <w:color w:val="000000" w:themeColor="text1"/>
          <w:kern w:val="2"/>
          <w:sz w:val="20"/>
        </w:rPr>
        <w:t>in</w:t>
      </w:r>
      <w:r w:rsidRPr="0024651C">
        <w:rPr>
          <w:rFonts w:ascii="BentonSans Comp Regular" w:hAnsi="BentonSans Comp Regular"/>
          <w:color w:val="000000" w:themeColor="text1"/>
          <w:kern w:val="2"/>
          <w:sz w:val="20"/>
        </w:rPr>
        <w:t xml:space="preserve"> </w:t>
      </w:r>
      <w:r w:rsidRPr="0024651C">
        <w:rPr>
          <w:rFonts w:ascii="BentonSans Comp Regular" w:hAnsi="BentonSans Comp Regular"/>
          <w:i/>
          <w:color w:val="000000" w:themeColor="text1"/>
          <w:kern w:val="2"/>
          <w:sz w:val="20"/>
        </w:rPr>
        <w:t>addition</w:t>
      </w:r>
      <w:r w:rsidRPr="0024651C">
        <w:rPr>
          <w:rFonts w:ascii="BentonSans Comp Regular" w:hAnsi="BentonSans Comp Regular"/>
          <w:color w:val="000000" w:themeColor="text1"/>
          <w:kern w:val="2"/>
          <w:sz w:val="20"/>
        </w:rPr>
        <w:t xml:space="preserve"> to courses for their major.  There is no requirement to major in science, but strong preparation in science and math must be demonstrated, regardless of the major.  A Pre-Health Advisor will assist the student with identifying the appropriate pre-professional courses and formulating a timeline for their completion.</w:t>
      </w:r>
    </w:p>
    <w:p w:rsidR="00183769" w:rsidRPr="0024651C" w:rsidRDefault="00183769" w:rsidP="00183769">
      <w:pPr>
        <w:tabs>
          <w:tab w:val="left" w:pos="-1080"/>
          <w:tab w:val="left" w:pos="-720"/>
          <w:tab w:val="left" w:pos="0"/>
          <w:tab w:val="left" w:pos="270"/>
          <w:tab w:val="right" w:leader="dot" w:pos="4140"/>
          <w:tab w:val="right" w:leader="dot" w:pos="9302"/>
        </w:tabs>
        <w:autoSpaceDE w:val="0"/>
        <w:jc w:val="both"/>
        <w:rPr>
          <w:rFonts w:ascii="BentonSans Comp Regular" w:hAnsi="BentonSans Comp Regular"/>
          <w:color w:val="000000" w:themeColor="text1"/>
          <w:kern w:val="2"/>
          <w:sz w:val="20"/>
        </w:rPr>
      </w:pPr>
    </w:p>
    <w:p w:rsidR="00183769" w:rsidRPr="0024651C" w:rsidRDefault="00183769" w:rsidP="00183769">
      <w:pPr>
        <w:tabs>
          <w:tab w:val="left" w:pos="-1080"/>
          <w:tab w:val="left" w:pos="-720"/>
          <w:tab w:val="left" w:pos="0"/>
          <w:tab w:val="left" w:pos="270"/>
          <w:tab w:val="right" w:leader="dot" w:pos="4140"/>
          <w:tab w:val="right" w:leader="dot" w:pos="9302"/>
        </w:tabs>
        <w:autoSpaceDE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 xml:space="preserve">All pre-health students are encouraged to consult with a Pre-Health Advisor to plan and review their course of study and other requirements necessary for admission into professional schools.  Additional information may be found on the Honors College website at </w:t>
      </w:r>
      <w:r w:rsidRPr="0024651C">
        <w:rPr>
          <w:rFonts w:ascii="BentonSans Comp Regular" w:hAnsi="BentonSans Comp Regular"/>
          <w:sz w:val="20"/>
          <w:u w:val="single"/>
        </w:rPr>
        <w:lastRenderedPageBreak/>
        <w:t>honorscollege.</w:t>
      </w:r>
      <w:r>
        <w:rPr>
          <w:rFonts w:ascii="BentonSans Comp Regular" w:hAnsi="BentonSans Comp Regular"/>
          <w:sz w:val="20"/>
          <w:u w:val="single"/>
        </w:rPr>
        <w:t>charlotte.edu</w:t>
      </w:r>
      <w:r w:rsidRPr="0024651C">
        <w:rPr>
          <w:rFonts w:ascii="BentonSans Comp Regular" w:hAnsi="BentonSans Comp Regular"/>
          <w:color w:val="000000" w:themeColor="text1"/>
          <w:sz w:val="20"/>
        </w:rPr>
        <w:t>, including prerequisite course lists for various professions.</w:t>
      </w:r>
    </w:p>
    <w:p w:rsidR="00183769" w:rsidRPr="0024651C" w:rsidRDefault="00183769" w:rsidP="00183769">
      <w:pPr>
        <w:tabs>
          <w:tab w:val="left" w:pos="-720"/>
          <w:tab w:val="left" w:pos="0"/>
          <w:tab w:val="left" w:pos="252"/>
          <w:tab w:val="left" w:pos="720"/>
          <w:tab w:val="left" w:pos="1285"/>
          <w:tab w:val="left" w:pos="1836"/>
          <w:tab w:val="left" w:pos="5140"/>
          <w:tab w:val="left" w:pos="9270"/>
        </w:tabs>
        <w:jc w:val="both"/>
        <w:rPr>
          <w:rFonts w:ascii="BentonSans Comp Regular" w:hAnsi="BentonSans Comp Regular"/>
          <w:color w:val="000000" w:themeColor="text1"/>
          <w:kern w:val="2"/>
          <w:sz w:val="20"/>
        </w:rPr>
      </w:pPr>
    </w:p>
    <w:p w:rsidR="00183769" w:rsidRPr="0024651C" w:rsidRDefault="00183769" w:rsidP="00183769">
      <w:pPr>
        <w:tabs>
          <w:tab w:val="left" w:pos="-1080"/>
          <w:tab w:val="left" w:pos="-720"/>
          <w:tab w:val="left" w:pos="0"/>
          <w:tab w:val="left" w:pos="270"/>
          <w:tab w:val="right" w:leader="dot" w:pos="4140"/>
          <w:tab w:val="right" w:leader="dot" w:pos="9302"/>
        </w:tabs>
        <w:autoSpaceDE w:val="0"/>
        <w:jc w:val="both"/>
        <w:rPr>
          <w:rFonts w:ascii="BentonSans Comp Regular" w:hAnsi="BentonSans Comp Regular"/>
          <w:color w:val="000000"/>
          <w:kern w:val="2"/>
          <w:sz w:val="20"/>
        </w:rPr>
      </w:pPr>
      <w:r w:rsidRPr="0024651C">
        <w:rPr>
          <w:rFonts w:ascii="BentonSans Comp Regular" w:hAnsi="BentonSans Comp Regular"/>
          <w:color w:val="000000"/>
          <w:kern w:val="2"/>
          <w:sz w:val="20"/>
        </w:rPr>
        <w:t xml:space="preserve">For health-related student organizations, visit </w:t>
      </w:r>
      <w:r w:rsidRPr="0024651C">
        <w:rPr>
          <w:rFonts w:ascii="BentonSans Comp Regular" w:hAnsi="BentonSans Comp Regular"/>
          <w:color w:val="000000"/>
          <w:kern w:val="2"/>
          <w:sz w:val="20"/>
          <w:u w:val="single"/>
        </w:rPr>
        <w:t>studentorgs.</w:t>
      </w:r>
      <w:r>
        <w:rPr>
          <w:rFonts w:ascii="BentonSans Comp Regular" w:hAnsi="BentonSans Comp Regular"/>
          <w:color w:val="000000"/>
          <w:kern w:val="2"/>
          <w:sz w:val="20"/>
          <w:u w:val="single"/>
        </w:rPr>
        <w:t>charlotte.edu</w:t>
      </w:r>
      <w:r w:rsidRPr="0024651C">
        <w:rPr>
          <w:rFonts w:ascii="BentonSans Comp Regular" w:hAnsi="BentonSans Comp Regular"/>
          <w:color w:val="000000"/>
          <w:kern w:val="2"/>
          <w:sz w:val="20"/>
        </w:rPr>
        <w:t xml:space="preserve">.  </w:t>
      </w:r>
    </w:p>
    <w:p w:rsidR="00183769" w:rsidRPr="0024651C" w:rsidRDefault="00183769" w:rsidP="00183769">
      <w:pPr>
        <w:tabs>
          <w:tab w:val="left" w:pos="-720"/>
          <w:tab w:val="left" w:pos="0"/>
          <w:tab w:val="left" w:pos="252"/>
          <w:tab w:val="left" w:pos="720"/>
          <w:tab w:val="left" w:pos="1285"/>
          <w:tab w:val="left" w:pos="1836"/>
          <w:tab w:val="left" w:pos="5140"/>
          <w:tab w:val="left" w:pos="9270"/>
        </w:tabs>
        <w:jc w:val="both"/>
        <w:rPr>
          <w:rFonts w:ascii="BentonSans Comp Regular" w:hAnsi="BentonSans Comp Regular"/>
          <w:color w:val="000000" w:themeColor="text1"/>
          <w:kern w:val="2"/>
          <w:sz w:val="20"/>
        </w:rPr>
      </w:pPr>
    </w:p>
    <w:p w:rsidR="00183769" w:rsidRPr="0024651C" w:rsidRDefault="00183769" w:rsidP="00183769">
      <w:pPr>
        <w:tabs>
          <w:tab w:val="left" w:pos="-720"/>
          <w:tab w:val="left" w:pos="0"/>
          <w:tab w:val="left" w:pos="252"/>
          <w:tab w:val="left" w:pos="720"/>
          <w:tab w:val="left" w:pos="1285"/>
          <w:tab w:val="left" w:pos="1836"/>
          <w:tab w:val="left" w:pos="5140"/>
          <w:tab w:val="left" w:pos="9270"/>
        </w:tabs>
        <w:jc w:val="both"/>
        <w:rPr>
          <w:rFonts w:ascii="BentonSans Comp Regular" w:hAnsi="BentonSans Comp Regular"/>
          <w:b/>
          <w:color w:val="000000" w:themeColor="text1"/>
          <w:kern w:val="2"/>
          <w:sz w:val="20"/>
        </w:rPr>
      </w:pPr>
      <w:r w:rsidRPr="0024651C">
        <w:rPr>
          <w:rFonts w:ascii="BentonSans Comp Regular" w:hAnsi="BentonSans Comp Regular"/>
          <w:b/>
          <w:color w:val="000000" w:themeColor="text1"/>
          <w:kern w:val="2"/>
          <w:sz w:val="20"/>
        </w:rPr>
        <w:t>Prerequisite Core Courses</w:t>
      </w:r>
    </w:p>
    <w:p w:rsidR="00183769" w:rsidRPr="0024651C" w:rsidRDefault="00183769" w:rsidP="00183769">
      <w:pPr>
        <w:tabs>
          <w:tab w:val="left" w:pos="-720"/>
          <w:tab w:val="left" w:pos="0"/>
          <w:tab w:val="left" w:pos="252"/>
          <w:tab w:val="left" w:pos="720"/>
          <w:tab w:val="left" w:pos="1285"/>
          <w:tab w:val="left" w:pos="1836"/>
          <w:tab w:val="left" w:pos="5140"/>
          <w:tab w:val="left" w:pos="9270"/>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The basic minimum requirements for entrance to most health professions schools are as follows:</w:t>
      </w:r>
    </w:p>
    <w:p w:rsidR="00183769" w:rsidRPr="0024651C" w:rsidRDefault="00183769" w:rsidP="00183769">
      <w:pPr>
        <w:tabs>
          <w:tab w:val="left" w:pos="-1080"/>
          <w:tab w:val="left" w:pos="-720"/>
          <w:tab w:val="left" w:pos="0"/>
          <w:tab w:val="left" w:pos="428"/>
          <w:tab w:val="right" w:leader="dot" w:pos="4140"/>
          <w:tab w:val="right" w:leader="dot" w:pos="9302"/>
        </w:tabs>
        <w:jc w:val="both"/>
        <w:rPr>
          <w:rFonts w:ascii="BentonSans Comp Regular" w:hAnsi="BentonSans Comp Regular"/>
          <w:color w:val="000000" w:themeColor="text1"/>
          <w:kern w:val="2"/>
          <w:sz w:val="20"/>
        </w:rPr>
      </w:pPr>
    </w:p>
    <w:p w:rsidR="00183769" w:rsidRPr="0024651C" w:rsidRDefault="00183769" w:rsidP="00183769">
      <w:pPr>
        <w:tabs>
          <w:tab w:val="left" w:pos="-1080"/>
          <w:tab w:val="left" w:pos="-720"/>
          <w:tab w:val="left" w:pos="0"/>
          <w:tab w:val="left" w:pos="428"/>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Biology (with labs)</w:t>
      </w:r>
      <w:r w:rsidRPr="0024651C">
        <w:rPr>
          <w:rFonts w:ascii="BentonSans Comp Regular" w:hAnsi="BentonSans Comp Regular"/>
          <w:color w:val="000000" w:themeColor="text1"/>
          <w:kern w:val="2"/>
          <w:sz w:val="20"/>
        </w:rPr>
        <w:tab/>
        <w:t>8 credit hours</w:t>
      </w:r>
    </w:p>
    <w:p w:rsidR="00183769" w:rsidRPr="0024651C" w:rsidRDefault="00183769" w:rsidP="00183769">
      <w:pPr>
        <w:tabs>
          <w:tab w:val="left" w:pos="-1080"/>
          <w:tab w:val="left" w:pos="-720"/>
          <w:tab w:val="left" w:pos="0"/>
          <w:tab w:val="left" w:pos="428"/>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General Chemistry (with labs)</w:t>
      </w:r>
      <w:r w:rsidRPr="0024651C">
        <w:rPr>
          <w:rFonts w:ascii="BentonSans Comp Regular" w:hAnsi="BentonSans Comp Regular"/>
          <w:color w:val="000000" w:themeColor="text1"/>
          <w:kern w:val="2"/>
          <w:sz w:val="20"/>
        </w:rPr>
        <w:tab/>
        <w:t>8 credit hours</w:t>
      </w:r>
    </w:p>
    <w:p w:rsidR="00183769" w:rsidRPr="0024651C" w:rsidRDefault="00183769" w:rsidP="00183769">
      <w:pPr>
        <w:tabs>
          <w:tab w:val="left" w:pos="-1080"/>
          <w:tab w:val="left" w:pos="-720"/>
          <w:tab w:val="left" w:pos="0"/>
          <w:tab w:val="left" w:pos="428"/>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Organic Chemistry (with labs)</w:t>
      </w:r>
      <w:r w:rsidRPr="0024651C">
        <w:rPr>
          <w:rFonts w:ascii="BentonSans Comp Regular" w:hAnsi="BentonSans Comp Regular"/>
          <w:color w:val="000000" w:themeColor="text1"/>
          <w:kern w:val="2"/>
          <w:sz w:val="20"/>
        </w:rPr>
        <w:tab/>
        <w:t>8 credit hours</w:t>
      </w:r>
    </w:p>
    <w:p w:rsidR="00183769" w:rsidRPr="0024651C" w:rsidRDefault="00183769" w:rsidP="00183769">
      <w:pPr>
        <w:tabs>
          <w:tab w:val="left" w:pos="-1080"/>
          <w:tab w:val="left" w:pos="-720"/>
          <w:tab w:val="left" w:pos="0"/>
          <w:tab w:val="left" w:pos="428"/>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Physics (with labs)</w:t>
      </w:r>
      <w:r w:rsidRPr="0024651C">
        <w:rPr>
          <w:rFonts w:ascii="BentonSans Comp Regular" w:hAnsi="BentonSans Comp Regular"/>
          <w:color w:val="000000" w:themeColor="text1"/>
          <w:kern w:val="2"/>
          <w:sz w:val="20"/>
        </w:rPr>
        <w:tab/>
        <w:t>8 credit hours</w:t>
      </w:r>
    </w:p>
    <w:p w:rsidR="00183769" w:rsidRPr="0024651C" w:rsidRDefault="00183769" w:rsidP="00183769">
      <w:pPr>
        <w:tabs>
          <w:tab w:val="left" w:pos="-1080"/>
          <w:tab w:val="left" w:pos="-720"/>
          <w:tab w:val="left" w:pos="0"/>
          <w:tab w:val="left" w:pos="428"/>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English</w:t>
      </w:r>
      <w:r w:rsidRPr="0024651C">
        <w:rPr>
          <w:rFonts w:ascii="BentonSans Comp Regular" w:hAnsi="BentonSans Comp Regular"/>
          <w:color w:val="000000" w:themeColor="text1"/>
          <w:kern w:val="2"/>
          <w:sz w:val="20"/>
        </w:rPr>
        <w:tab/>
        <w:t>6 credit hours</w:t>
      </w: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i/>
          <w:color w:val="000000" w:themeColor="text1"/>
          <w:kern w:val="2"/>
          <w:sz w:val="20"/>
        </w:rPr>
      </w:pP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i/>
          <w:color w:val="000000" w:themeColor="text1"/>
          <w:kern w:val="2"/>
          <w:sz w:val="20"/>
        </w:rPr>
      </w:pPr>
      <w:r w:rsidRPr="0024651C">
        <w:rPr>
          <w:rFonts w:ascii="BentonSans Comp Regular" w:hAnsi="BentonSans Comp Regular"/>
          <w:i/>
          <w:color w:val="000000" w:themeColor="text1"/>
          <w:kern w:val="2"/>
          <w:sz w:val="20"/>
        </w:rPr>
        <w:t>Note: These are the common minimum requirements; additional courses may be required at the discretion of the professional school.  Most students will need additional coursework and healthcare-related extracurricular activities to be competitive for admission.  Community service is also highly desirable.</w:t>
      </w: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i/>
          <w:color w:val="000000" w:themeColor="text1"/>
          <w:kern w:val="2"/>
          <w:sz w:val="20"/>
        </w:rPr>
      </w:pP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b/>
          <w:color w:val="000000" w:themeColor="text1"/>
          <w:kern w:val="2"/>
          <w:sz w:val="20"/>
        </w:rPr>
        <w:t>Faculty Evaluation Committee for Pre-Health Professions</w:t>
      </w: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The UNC Charlotte Pre-Health Professions Faculty Evaluation Committee consists of faculty members from the University and serves as the main recommending body for UNC Charlotte students seeking entrance to medical, dental, veterinary, and optometry schools.  Students must have competitive credentials to qualify for a committee letter.  In order to obtain a recommendation from the committee, the student must schedule an appointment with the Pre-Health Professions Advising Office during the year in which applications are being submitted.  </w:t>
      </w: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color w:val="000000" w:themeColor="text1"/>
          <w:kern w:val="2"/>
          <w:sz w:val="20"/>
        </w:rPr>
      </w:pPr>
    </w:p>
    <w:p w:rsidR="00183769" w:rsidRPr="0024651C" w:rsidRDefault="00183769" w:rsidP="00183769">
      <w:pPr>
        <w:tabs>
          <w:tab w:val="left" w:pos="-1080"/>
          <w:tab w:val="left" w:pos="-720"/>
          <w:tab w:val="left" w:pos="0"/>
          <w:tab w:val="left" w:pos="270"/>
          <w:tab w:val="right" w:leader="dot" w:pos="4140"/>
          <w:tab w:val="right" w:leader="dot" w:pos="9302"/>
        </w:tabs>
        <w:rPr>
          <w:rFonts w:ascii="BentonSans Comp Regular" w:hAnsi="BentonSans Comp Regular"/>
          <w:b/>
          <w:color w:val="000000"/>
          <w:kern w:val="2"/>
          <w:szCs w:val="24"/>
        </w:rPr>
      </w:pPr>
      <w:r w:rsidRPr="0024651C">
        <w:rPr>
          <w:rFonts w:ascii="BentonSans Comp Regular" w:hAnsi="BentonSans Comp Regular"/>
          <w:b/>
          <w:color w:val="000000"/>
          <w:kern w:val="2"/>
          <w:szCs w:val="24"/>
        </w:rPr>
        <w:t>Pre-Law Advising</w:t>
      </w:r>
    </w:p>
    <w:p w:rsidR="00183769" w:rsidRPr="0024651C" w:rsidRDefault="00183769" w:rsidP="00183769">
      <w:pPr>
        <w:tabs>
          <w:tab w:val="left" w:pos="-1080"/>
          <w:tab w:val="left" w:pos="-720"/>
          <w:tab w:val="left" w:pos="0"/>
          <w:tab w:val="left" w:pos="270"/>
          <w:tab w:val="right" w:leader="dot" w:pos="4140"/>
          <w:tab w:val="right" w:leader="dot" w:pos="9302"/>
        </w:tabs>
        <w:jc w:val="both"/>
        <w:rPr>
          <w:rFonts w:ascii="BentonSans Comp Regular" w:hAnsi="BentonSans Comp Regular"/>
          <w:color w:val="000000"/>
          <w:kern w:val="2"/>
          <w:sz w:val="20"/>
        </w:rPr>
      </w:pPr>
      <w:r w:rsidRPr="0024651C">
        <w:rPr>
          <w:rFonts w:ascii="BentonSans Comp Regular" w:hAnsi="BentonSans Comp Regular"/>
          <w:bCs/>
          <w:noProof/>
          <w:snapToGrid/>
          <w:color w:val="000000"/>
          <w:kern w:val="2"/>
          <w:sz w:val="20"/>
        </w:rPr>
        <w:drawing>
          <wp:anchor distT="0" distB="0" distL="114300" distR="114300" simplePos="0" relativeHeight="251727872" behindDoc="0" locked="0" layoutInCell="1" allowOverlap="1" wp14:anchorId="73A9396C" wp14:editId="3E0CCB09">
            <wp:simplePos x="0" y="0"/>
            <wp:positionH relativeFrom="margin">
              <wp:posOffset>17617</wp:posOffset>
            </wp:positionH>
            <wp:positionV relativeFrom="paragraph">
              <wp:posOffset>353695</wp:posOffset>
            </wp:positionV>
            <wp:extent cx="1008380" cy="1444625"/>
            <wp:effectExtent l="19050" t="19050" r="20320" b="22225"/>
            <wp:wrapSquare wrapText="bothSides"/>
            <wp:docPr id="6" name="imgPreview" descr="courts,gavels,government,justice,law books,legal books,legal systems,Photographs,scales,scales of justice,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courts,gavels,government,justice,law books,legal books,legal systems,Photographs,scales,scales of justice,symbols"/>
                    <pic:cNvPicPr>
                      <a:picLocks noChangeAspect="1" noChangeArrowheads="1"/>
                    </pic:cNvPicPr>
                  </pic:nvPicPr>
                  <pic:blipFill>
                    <a:blip r:embed="rId15" cstate="print"/>
                    <a:srcRect l="15117" r="14955"/>
                    <a:stretch>
                      <a:fillRect/>
                    </a:stretch>
                  </pic:blipFill>
                  <pic:spPr bwMode="auto">
                    <a:xfrm>
                      <a:off x="0" y="0"/>
                      <a:ext cx="1008380" cy="1444625"/>
                    </a:xfrm>
                    <a:prstGeom prst="rect">
                      <a:avLst/>
                    </a:prstGeom>
                    <a:noFill/>
                    <a:ln w="9525">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r w:rsidRPr="0024651C">
        <w:rPr>
          <w:rFonts w:ascii="BentonSans Comp Regular" w:hAnsi="BentonSans Comp Regular"/>
          <w:bCs/>
          <w:snapToGrid/>
          <w:color w:val="000000"/>
          <w:kern w:val="2"/>
          <w:sz w:val="20"/>
        </w:rPr>
        <w:t xml:space="preserve">Admission to law school is determined mainly by undergraduate grade point average and the score on the Law School Admissions Test (LSAT).  Applicants must also submit letters of recommendation and a recitation of extracurricular activities, and personal statement, but those items are secondary to the GPA and LSAT.  There is no defined program of pre-law courses, and law schools do not favor or require a specific major.   Law schools look for students who have taken courses that are academically rigorous, including writing intensive and </w:t>
      </w:r>
      <w:proofErr w:type="gramStart"/>
      <w:r w:rsidRPr="0024651C">
        <w:rPr>
          <w:rFonts w:ascii="BentonSans Comp Regular" w:hAnsi="BentonSans Comp Regular"/>
          <w:bCs/>
          <w:snapToGrid/>
          <w:color w:val="000000"/>
          <w:kern w:val="2"/>
          <w:sz w:val="20"/>
        </w:rPr>
        <w:t>research oriented</w:t>
      </w:r>
      <w:proofErr w:type="gramEnd"/>
      <w:r w:rsidRPr="0024651C">
        <w:rPr>
          <w:rFonts w:ascii="BentonSans Comp Regular" w:hAnsi="BentonSans Comp Regular"/>
          <w:bCs/>
          <w:snapToGrid/>
          <w:color w:val="000000"/>
          <w:kern w:val="2"/>
          <w:sz w:val="20"/>
        </w:rPr>
        <w:t xml:space="preserve"> courses. </w:t>
      </w:r>
      <w:r w:rsidRPr="0024651C">
        <w:rPr>
          <w:rFonts w:ascii="BentonSans Comp Regular" w:hAnsi="BentonSans Comp Regular"/>
          <w:color w:val="000000"/>
          <w:kern w:val="2"/>
          <w:sz w:val="20"/>
        </w:rPr>
        <w:t xml:space="preserve"> </w:t>
      </w:r>
    </w:p>
    <w:p w:rsidR="00183769" w:rsidRPr="0024651C" w:rsidRDefault="00183769" w:rsidP="00183769">
      <w:pPr>
        <w:tabs>
          <w:tab w:val="left" w:pos="-1080"/>
          <w:tab w:val="left" w:pos="-720"/>
          <w:tab w:val="left" w:pos="0"/>
          <w:tab w:val="left" w:pos="270"/>
          <w:tab w:val="right" w:leader="dot" w:pos="4140"/>
          <w:tab w:val="right" w:leader="dot" w:pos="9302"/>
        </w:tabs>
        <w:autoSpaceDE w:val="0"/>
        <w:jc w:val="both"/>
        <w:rPr>
          <w:rFonts w:ascii="BentonSans Comp Regular" w:hAnsi="BentonSans Comp Regular"/>
          <w:color w:val="000000"/>
          <w:kern w:val="2"/>
          <w:sz w:val="20"/>
        </w:rPr>
      </w:pPr>
    </w:p>
    <w:p w:rsidR="00183769" w:rsidRPr="0024651C" w:rsidRDefault="00183769" w:rsidP="00183769">
      <w:pPr>
        <w:tabs>
          <w:tab w:val="left" w:pos="-1080"/>
          <w:tab w:val="left" w:pos="-720"/>
          <w:tab w:val="left" w:pos="0"/>
          <w:tab w:val="left" w:pos="270"/>
          <w:tab w:val="right" w:leader="dot" w:pos="4140"/>
          <w:tab w:val="right" w:leader="dot" w:pos="9302"/>
        </w:tabs>
        <w:autoSpaceDE w:val="0"/>
        <w:jc w:val="both"/>
        <w:rPr>
          <w:rFonts w:ascii="BentonSans Comp Regular" w:hAnsi="BentonSans Comp Regular"/>
          <w:color w:val="000000"/>
          <w:kern w:val="2"/>
          <w:sz w:val="20"/>
        </w:rPr>
      </w:pPr>
      <w:r w:rsidRPr="0024651C">
        <w:rPr>
          <w:rFonts w:ascii="BentonSans Comp Regular" w:hAnsi="BentonSans Comp Regular"/>
          <w:color w:val="000000"/>
          <w:kern w:val="2"/>
          <w:sz w:val="20"/>
        </w:rPr>
        <w:t xml:space="preserve">To learn more about law school, please visit the UNC Charlotte Pre-Law Society website at </w:t>
      </w:r>
      <w:r w:rsidRPr="0024651C">
        <w:rPr>
          <w:rFonts w:ascii="BentonSans Comp Regular" w:hAnsi="BentonSans Comp Regular"/>
          <w:color w:val="000000"/>
          <w:kern w:val="2"/>
          <w:sz w:val="20"/>
          <w:u w:val="single"/>
        </w:rPr>
        <w:t>unccprelaw.com</w:t>
      </w:r>
      <w:r w:rsidRPr="0024651C">
        <w:rPr>
          <w:rFonts w:ascii="BentonSans Comp Regular" w:hAnsi="BentonSans Comp Regular"/>
          <w:color w:val="000000"/>
          <w:kern w:val="2"/>
          <w:sz w:val="20"/>
        </w:rPr>
        <w:t xml:space="preserve"> or contact the Department of Criminal Justice and Criminology.  For law-related student organizations, please visit the Student Organizations website at </w:t>
      </w:r>
      <w:r w:rsidRPr="0024651C">
        <w:rPr>
          <w:rFonts w:ascii="BentonSans Comp Regular" w:hAnsi="BentonSans Comp Regular"/>
          <w:color w:val="000000"/>
          <w:kern w:val="2"/>
          <w:sz w:val="20"/>
          <w:u w:val="single"/>
        </w:rPr>
        <w:t>studentorgs.</w:t>
      </w:r>
      <w:r>
        <w:rPr>
          <w:rFonts w:ascii="BentonSans Comp Regular" w:hAnsi="BentonSans Comp Regular"/>
          <w:color w:val="000000"/>
          <w:kern w:val="2"/>
          <w:sz w:val="20"/>
          <w:u w:val="single"/>
        </w:rPr>
        <w:t>charlotte.edu</w:t>
      </w:r>
      <w:r w:rsidRPr="0024651C">
        <w:rPr>
          <w:rFonts w:ascii="BentonSans Comp Regular" w:hAnsi="BentonSans Comp Regular"/>
          <w:color w:val="000000"/>
          <w:kern w:val="2"/>
          <w:sz w:val="20"/>
        </w:rPr>
        <w:t xml:space="preserve">.  </w:t>
      </w:r>
    </w:p>
    <w:p w:rsidR="00183769" w:rsidRPr="0024651C" w:rsidRDefault="00183769" w:rsidP="00183769">
      <w:pPr>
        <w:snapToGrid w:val="0"/>
        <w:jc w:val="both"/>
        <w:rPr>
          <w:rFonts w:ascii="BentonSans Comp Regular" w:hAnsi="BentonSans Comp Regular"/>
          <w:sz w:val="20"/>
        </w:rPr>
      </w:pPr>
    </w:p>
    <w:p w:rsidR="00183769" w:rsidRPr="0024651C" w:rsidRDefault="00183769" w:rsidP="00183769">
      <w:pPr>
        <w:pBdr>
          <w:top w:val="single" w:sz="4" w:space="1" w:color="auto"/>
        </w:pBdr>
        <w:snapToGrid w:val="0"/>
        <w:jc w:val="both"/>
        <w:rPr>
          <w:rFonts w:ascii="BentonSans Comp Regular" w:hAnsi="BentonSans Comp Regular"/>
          <w:b/>
          <w:iCs/>
          <w:sz w:val="32"/>
        </w:rPr>
      </w:pPr>
      <w:r w:rsidRPr="0024651C">
        <w:rPr>
          <w:rFonts w:ascii="BentonSans Comp Regular" w:hAnsi="BentonSans Comp Regular"/>
          <w:b/>
          <w:iCs/>
          <w:sz w:val="32"/>
        </w:rPr>
        <w:t>Scholarships for Advanced Undergraduate and Graduate Study</w:t>
      </w:r>
    </w:p>
    <w:p w:rsidR="00183769" w:rsidRPr="0024651C" w:rsidRDefault="00183769" w:rsidP="00183769">
      <w:pPr>
        <w:snapToGrid w:val="0"/>
        <w:jc w:val="both"/>
        <w:rPr>
          <w:rFonts w:ascii="BentonSans Comp Regular" w:hAnsi="BentonSans Comp Regular"/>
          <w:sz w:val="20"/>
        </w:rPr>
      </w:pPr>
      <w:r w:rsidRPr="0024651C">
        <w:rPr>
          <w:rFonts w:ascii="BentonSans Comp Regular" w:hAnsi="BentonSans Comp Regular"/>
          <w:sz w:val="20"/>
        </w:rPr>
        <w:t xml:space="preserve">The Honors College, working with the </w:t>
      </w:r>
      <w:r w:rsidR="003F1D15">
        <w:rPr>
          <w:rFonts w:ascii="BentonSans Comp Regular" w:hAnsi="BentonSans Comp Regular"/>
          <w:sz w:val="20"/>
        </w:rPr>
        <w:t xml:space="preserve">University Endorsement Committee, </w:t>
      </w:r>
      <w:r w:rsidRPr="0024651C">
        <w:rPr>
          <w:rFonts w:ascii="BentonSans Comp Regular" w:hAnsi="BentonSans Comp Regular"/>
          <w:sz w:val="20"/>
        </w:rPr>
        <w:t xml:space="preserve">supports applications and nominations for many national and international scholarships for advanced undergraduate and graduate study.  These scholarships, from a number of foundations and national organizations including Rhodes, Marshall, James Madison, Barry M. </w:t>
      </w:r>
      <w:r w:rsidRPr="0024651C">
        <w:rPr>
          <w:rFonts w:ascii="BentonSans Comp Regular" w:hAnsi="BentonSans Comp Regular"/>
          <w:sz w:val="20"/>
        </w:rPr>
        <w:t xml:space="preserve">Goldwater, Jack Kent Cooke, Phi Kappa Phi, and National Science Foundation, require extensive application procedures and are awarded only to the most outstanding applicants.  Students with exemplary academic records—combined with service and leadership—may be nominated for </w:t>
      </w:r>
      <w:proofErr w:type="gramStart"/>
      <w:r w:rsidRPr="0024651C">
        <w:rPr>
          <w:rFonts w:ascii="BentonSans Comp Regular" w:hAnsi="BentonSans Comp Regular"/>
          <w:sz w:val="20"/>
        </w:rPr>
        <w:t>these highly selective graduate</w:t>
      </w:r>
      <w:proofErr w:type="gramEnd"/>
      <w:r w:rsidRPr="0024651C">
        <w:rPr>
          <w:rFonts w:ascii="BentonSans Comp Regular" w:hAnsi="BentonSans Comp Regular"/>
          <w:sz w:val="20"/>
        </w:rPr>
        <w:t xml:space="preserve"> and, in some cases, advanced undergraduate awards.  Most require an on-campus review and institutional endorsement of completed applications.</w:t>
      </w:r>
    </w:p>
    <w:p w:rsidR="00183769" w:rsidRPr="0024651C" w:rsidRDefault="00183769" w:rsidP="00183769">
      <w:pPr>
        <w:snapToGrid w:val="0"/>
        <w:jc w:val="both"/>
        <w:rPr>
          <w:rFonts w:ascii="BentonSans Comp Regular" w:hAnsi="BentonSans Comp Regular"/>
          <w:sz w:val="20"/>
        </w:rPr>
      </w:pPr>
    </w:p>
    <w:p w:rsidR="00183769" w:rsidRPr="0024651C" w:rsidRDefault="00183769" w:rsidP="00183769">
      <w:pPr>
        <w:snapToGrid w:val="0"/>
        <w:jc w:val="both"/>
        <w:rPr>
          <w:rFonts w:ascii="BentonSans Comp Regular" w:hAnsi="BentonSans Comp Regular"/>
          <w:sz w:val="20"/>
        </w:rPr>
      </w:pPr>
      <w:r w:rsidRPr="0024651C">
        <w:rPr>
          <w:rFonts w:ascii="BentonSans Comp Regular" w:hAnsi="BentonSans Comp Regular"/>
          <w:sz w:val="20"/>
        </w:rPr>
        <w:t xml:space="preserve">The Honors College also coordinates UNC Charlotte Alumni Association Scholarships, which preference students in honors programs, as well as scholarships for honors students:  the </w:t>
      </w:r>
      <w:proofErr w:type="spellStart"/>
      <w:r w:rsidR="003F1D15">
        <w:rPr>
          <w:rFonts w:ascii="BentonSans Comp Regular" w:hAnsi="BentonSans Comp Regular"/>
          <w:sz w:val="20"/>
        </w:rPr>
        <w:t>Delbridge</w:t>
      </w:r>
      <w:proofErr w:type="spellEnd"/>
      <w:r w:rsidR="003F1D15">
        <w:rPr>
          <w:rFonts w:ascii="BentonSans Comp Regular" w:hAnsi="BentonSans Comp Regular"/>
          <w:sz w:val="20"/>
        </w:rPr>
        <w:t xml:space="preserve"> E. </w:t>
      </w:r>
      <w:proofErr w:type="spellStart"/>
      <w:r w:rsidRPr="0024651C">
        <w:rPr>
          <w:rFonts w:ascii="BentonSans Comp Regular" w:hAnsi="BentonSans Comp Regular"/>
          <w:sz w:val="20"/>
        </w:rPr>
        <w:t>Narron</w:t>
      </w:r>
      <w:proofErr w:type="spellEnd"/>
      <w:r w:rsidRPr="0024651C">
        <w:rPr>
          <w:rFonts w:ascii="BentonSans Comp Regular" w:hAnsi="BentonSans Comp Regular"/>
          <w:sz w:val="20"/>
        </w:rPr>
        <w:t xml:space="preserve"> Scholarship and Travel Award, and the Al </w:t>
      </w:r>
      <w:proofErr w:type="spellStart"/>
      <w:r w:rsidRPr="0024651C">
        <w:rPr>
          <w:rFonts w:ascii="BentonSans Comp Regular" w:hAnsi="BentonSans Comp Regular"/>
          <w:sz w:val="20"/>
        </w:rPr>
        <w:t>Maisto</w:t>
      </w:r>
      <w:proofErr w:type="spellEnd"/>
      <w:r w:rsidRPr="0024651C">
        <w:rPr>
          <w:rFonts w:ascii="BentonSans Comp Regular" w:hAnsi="BentonSans Comp Regular"/>
          <w:sz w:val="20"/>
        </w:rPr>
        <w:t xml:space="preserve"> Honors College Scholarship. </w:t>
      </w:r>
    </w:p>
    <w:p w:rsidR="00183769" w:rsidRPr="0024651C" w:rsidRDefault="00183769" w:rsidP="00183769">
      <w:pPr>
        <w:snapToGrid w:val="0"/>
        <w:jc w:val="both"/>
        <w:rPr>
          <w:rFonts w:ascii="BentonSans Comp Regular" w:hAnsi="BentonSans Comp Regular"/>
          <w:sz w:val="20"/>
        </w:rPr>
      </w:pPr>
    </w:p>
    <w:bookmarkEnd w:id="1"/>
    <w:p w:rsidR="0026637E" w:rsidRPr="0024651C" w:rsidRDefault="0026637E" w:rsidP="00A87A70">
      <w:pPr>
        <w:tabs>
          <w:tab w:val="left" w:pos="-1080"/>
          <w:tab w:val="left" w:pos="-720"/>
          <w:tab w:val="left" w:pos="0"/>
          <w:tab w:val="left" w:pos="270"/>
        </w:tabs>
        <w:jc w:val="both"/>
        <w:rPr>
          <w:rFonts w:ascii="BentonSans Comp Regular" w:hAnsi="BentonSans Comp Regular"/>
          <w:color w:val="000000"/>
          <w:sz w:val="20"/>
        </w:rPr>
      </w:pPr>
    </w:p>
    <w:sectPr w:rsidR="0026637E" w:rsidRPr="0024651C" w:rsidSect="00183769">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0416" w:rsidRDefault="00280416">
      <w:r>
        <w:separator/>
      </w:r>
    </w:p>
  </w:endnote>
  <w:endnote w:type="continuationSeparator" w:id="0">
    <w:p w:rsidR="00280416" w:rsidRDefault="0028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altName w:val="Calibri"/>
    <w:panose1 w:val="00000000000000000000"/>
    <w:charset w:val="00"/>
    <w:family w:val="swiss"/>
    <w:notTrueType/>
    <w:pitch w:val="variable"/>
    <w:sig w:usb0="800000AF" w:usb1="4000004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5571"/>
    </w:tblGrid>
    <w:tr w:rsidR="00280416" w:rsidRPr="0024651C" w:rsidTr="000C3A99">
      <w:tc>
        <w:tcPr>
          <w:tcW w:w="5148" w:type="dxa"/>
          <w:shd w:val="clear" w:color="auto" w:fill="auto"/>
        </w:tcPr>
        <w:p w:rsidR="00280416" w:rsidRPr="0024651C" w:rsidRDefault="00DC3E91" w:rsidP="00A87A70">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sidR="00967C93">
            <w:rPr>
              <w:rFonts w:ascii="BentonSans Comp Regular" w:hAnsi="BentonSans Comp Regular"/>
              <w:b/>
              <w:noProof/>
              <w:sz w:val="20"/>
            </w:rPr>
            <w:t>726</w:t>
          </w:r>
          <w:r w:rsidRPr="0024651C">
            <w:rPr>
              <w:rFonts w:ascii="BentonSans Comp Regular" w:hAnsi="BentonSans Comp Regular"/>
              <w:b/>
              <w:sz w:val="20"/>
            </w:rPr>
            <w:fldChar w:fldCharType="end"/>
          </w:r>
          <w:r w:rsidR="00280416" w:rsidRPr="0024651C">
            <w:rPr>
              <w:rFonts w:ascii="BentonSans Comp Regular" w:hAnsi="BentonSans Comp Regular"/>
              <w:color w:val="808080" w:themeColor="background1" w:themeShade="80"/>
              <w:sz w:val="20"/>
            </w:rPr>
            <w:t xml:space="preserve"> </w:t>
          </w:r>
          <w:r w:rsidR="00A87A70" w:rsidRPr="0024651C">
            <w:rPr>
              <w:rFonts w:ascii="BentonSans Comp Regular" w:hAnsi="BentonSans Comp Regular"/>
              <w:color w:val="808080" w:themeColor="background1" w:themeShade="80"/>
              <w:sz w:val="20"/>
            </w:rPr>
            <w:t xml:space="preserve">  |   </w:t>
          </w:r>
          <w:r w:rsidR="003A0682">
            <w:rPr>
              <w:rFonts w:ascii="BentonSans Comp Regular" w:hAnsi="BentonSans Comp Regular"/>
              <w:color w:val="808080" w:themeColor="background1" w:themeShade="80"/>
              <w:sz w:val="20"/>
            </w:rPr>
            <w:t>Honors College</w:t>
          </w:r>
        </w:p>
      </w:tc>
      <w:tc>
        <w:tcPr>
          <w:tcW w:w="6120" w:type="dxa"/>
          <w:shd w:val="clear" w:color="auto" w:fill="auto"/>
        </w:tcPr>
        <w:p w:rsidR="00280416" w:rsidRPr="0024651C" w:rsidRDefault="00280416" w:rsidP="00967C93">
          <w:pPr>
            <w:pStyle w:val="Footer"/>
            <w:jc w:val="right"/>
            <w:rPr>
              <w:rFonts w:ascii="BentonSans Comp Regular" w:hAnsi="BentonSans Comp Regular"/>
              <w:b/>
              <w:smallCaps/>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967C93">
            <w:rPr>
              <w:rFonts w:ascii="BentonSans Comp Regular" w:hAnsi="BentonSans Comp Regular"/>
              <w:smallCaps/>
              <w:color w:val="808080" w:themeColor="background1" w:themeShade="80"/>
              <w:sz w:val="20"/>
            </w:rPr>
            <w:t>2</w:t>
          </w:r>
          <w:r w:rsidR="0024651C" w:rsidRPr="0024651C">
            <w:rPr>
              <w:rFonts w:ascii="BentonSans Comp Regular" w:hAnsi="BentonSans Comp Regular"/>
              <w:smallCaps/>
              <w:color w:val="808080" w:themeColor="background1" w:themeShade="80"/>
              <w:sz w:val="20"/>
            </w:rPr>
            <w:t>-202</w:t>
          </w:r>
          <w:r w:rsidR="00967C93">
            <w:rPr>
              <w:rFonts w:ascii="BentonSans Comp Regular" w:hAnsi="BentonSans Comp Regular"/>
              <w:smallCaps/>
              <w:color w:val="808080" w:themeColor="background1" w:themeShade="80"/>
              <w:sz w:val="20"/>
            </w:rPr>
            <w:t>3</w:t>
          </w:r>
          <w:r w:rsidR="00FF6B8D" w:rsidRPr="0024651C">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r>
  </w:tbl>
  <w:p w:rsidR="00280416" w:rsidRPr="0024651C" w:rsidRDefault="00280416"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0416" w:rsidRPr="0024651C" w:rsidTr="00535BE0">
      <w:tc>
        <w:tcPr>
          <w:tcW w:w="5220" w:type="dxa"/>
          <w:shd w:val="clear" w:color="auto" w:fill="auto"/>
        </w:tcPr>
        <w:p w:rsidR="00280416" w:rsidRPr="0024651C" w:rsidRDefault="00280416" w:rsidP="00967C93">
          <w:pPr>
            <w:pStyle w:val="Footer"/>
            <w:rPr>
              <w:rFonts w:ascii="BentonSans Comp Regular" w:hAnsi="BentonSans Comp Regular"/>
              <w:smallCaps/>
              <w:color w:val="808080" w:themeColor="background1" w:themeShade="80"/>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967C93">
            <w:rPr>
              <w:rFonts w:ascii="BentonSans Comp Regular" w:hAnsi="BentonSans Comp Regular"/>
              <w:smallCaps/>
              <w:color w:val="808080" w:themeColor="background1" w:themeShade="80"/>
              <w:sz w:val="20"/>
            </w:rPr>
            <w:t>2</w:t>
          </w:r>
          <w:r w:rsidR="00166930">
            <w:rPr>
              <w:rFonts w:ascii="BentonSans Comp Regular" w:hAnsi="BentonSans Comp Regular"/>
              <w:smallCaps/>
              <w:color w:val="808080" w:themeColor="background1" w:themeShade="80"/>
              <w:sz w:val="20"/>
            </w:rPr>
            <w:t>-202</w:t>
          </w:r>
          <w:r w:rsidR="00967C93">
            <w:rPr>
              <w:rFonts w:ascii="BentonSans Comp Regular" w:hAnsi="BentonSans Comp Regular"/>
              <w:smallCaps/>
              <w:color w:val="808080" w:themeColor="background1" w:themeShade="80"/>
              <w:sz w:val="20"/>
            </w:rPr>
            <w:t>3</w:t>
          </w:r>
          <w:r w:rsidR="00166930">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rsidR="00280416" w:rsidRPr="0024651C" w:rsidRDefault="003A0682" w:rsidP="00B7768F">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Honors College</w:t>
          </w:r>
          <w:r w:rsidR="00280416" w:rsidRPr="0024651C">
            <w:rPr>
              <w:rFonts w:ascii="BentonSans Comp Regular" w:hAnsi="BentonSans Comp Regular"/>
              <w:color w:val="808080" w:themeColor="background1" w:themeShade="80"/>
              <w:sz w:val="20"/>
            </w:rPr>
            <w:t xml:space="preserve">   |  </w:t>
          </w:r>
          <w:r w:rsidR="00280416" w:rsidRPr="0024651C">
            <w:rPr>
              <w:rFonts w:ascii="BentonSans Comp Regular" w:hAnsi="BentonSans Comp Regular"/>
              <w:sz w:val="20"/>
            </w:rPr>
            <w:t xml:space="preserve"> </w:t>
          </w:r>
          <w:r w:rsidR="00DC3E91"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00DC3E91" w:rsidRPr="0024651C">
            <w:rPr>
              <w:rFonts w:ascii="BentonSans Comp Regular" w:hAnsi="BentonSans Comp Regular"/>
              <w:b/>
              <w:sz w:val="20"/>
            </w:rPr>
            <w:fldChar w:fldCharType="separate"/>
          </w:r>
          <w:r w:rsidR="00967C93">
            <w:rPr>
              <w:rFonts w:ascii="BentonSans Comp Regular" w:hAnsi="BentonSans Comp Regular"/>
              <w:b/>
              <w:noProof/>
              <w:sz w:val="20"/>
            </w:rPr>
            <w:t>719</w:t>
          </w:r>
          <w:r w:rsidR="00DC3E91" w:rsidRPr="0024651C">
            <w:rPr>
              <w:rFonts w:ascii="BentonSans Comp Regular" w:hAnsi="BentonSans Comp Regular"/>
              <w:b/>
              <w:sz w:val="20"/>
            </w:rPr>
            <w:fldChar w:fldCharType="end"/>
          </w:r>
        </w:p>
      </w:tc>
    </w:tr>
  </w:tbl>
  <w:p w:rsidR="00280416" w:rsidRPr="00070945" w:rsidRDefault="0028041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80416" w:rsidTr="006439FC">
      <w:tc>
        <w:tcPr>
          <w:tcW w:w="5148" w:type="dxa"/>
          <w:shd w:val="clear" w:color="auto" w:fill="auto"/>
        </w:tcPr>
        <w:p w:rsidR="00280416" w:rsidRPr="001F6E4A" w:rsidRDefault="0028041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280416" w:rsidRDefault="0028041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DC3E9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DC3E91" w:rsidRPr="00070945">
            <w:rPr>
              <w:rFonts w:ascii="TradeGothic Light" w:hAnsi="TradeGothic Light"/>
              <w:b/>
              <w:sz w:val="20"/>
            </w:rPr>
            <w:fldChar w:fldCharType="separate"/>
          </w:r>
          <w:r>
            <w:rPr>
              <w:rFonts w:ascii="TradeGothic Light" w:hAnsi="TradeGothic Light"/>
              <w:b/>
              <w:noProof/>
              <w:sz w:val="20"/>
            </w:rPr>
            <w:t>63</w:t>
          </w:r>
          <w:r w:rsidR="00DC3E91" w:rsidRPr="00070945">
            <w:rPr>
              <w:rFonts w:ascii="TradeGothic Light" w:hAnsi="TradeGothic Light"/>
              <w:b/>
              <w:sz w:val="20"/>
            </w:rPr>
            <w:fldChar w:fldCharType="end"/>
          </w:r>
        </w:p>
      </w:tc>
    </w:tr>
  </w:tbl>
  <w:p w:rsidR="00280416" w:rsidRDefault="0028041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0416" w:rsidRDefault="00280416">
      <w:r>
        <w:separator/>
      </w:r>
    </w:p>
  </w:footnote>
  <w:footnote w:type="continuationSeparator" w:id="0">
    <w:p w:rsidR="00280416" w:rsidRDefault="0028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1663D"/>
    <w:multiLevelType w:val="multilevel"/>
    <w:tmpl w:val="F9A02A18"/>
    <w:lvl w:ilvl="0">
      <w:start w:val="1"/>
      <w:numFmt w:val="bullet"/>
      <w:lvlText w:val=""/>
      <w:lvlJc w:val="left"/>
      <w:pPr>
        <w:tabs>
          <w:tab w:val="num" w:pos="288"/>
        </w:tabs>
        <w:ind w:left="288" w:hanging="360"/>
      </w:pPr>
      <w:rPr>
        <w:rFonts w:ascii="Symbol" w:hAnsi="Symbol"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 w15:restartNumberingAfterBreak="0">
    <w:nsid w:val="0B2E2223"/>
    <w:multiLevelType w:val="hybridMultilevel"/>
    <w:tmpl w:val="8894190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CB65B9C"/>
    <w:multiLevelType w:val="multilevel"/>
    <w:tmpl w:val="990A95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 w15:restartNumberingAfterBreak="0">
    <w:nsid w:val="0F1E1570"/>
    <w:multiLevelType w:val="hybridMultilevel"/>
    <w:tmpl w:val="39A8557E"/>
    <w:lvl w:ilvl="0" w:tplc="4D2AA0AC">
      <w:start w:val="1"/>
      <w:numFmt w:val="decimal"/>
      <w:lvlText w:val="%1)"/>
      <w:lvlJc w:val="left"/>
      <w:pPr>
        <w:tabs>
          <w:tab w:val="num" w:pos="360"/>
        </w:tabs>
        <w:ind w:left="360" w:hanging="360"/>
      </w:pPr>
      <w:rPr>
        <w:rFonts w:ascii="TradeGothic" w:hAnsi="TradeGothic" w:hint="default"/>
        <w:b w:val="0"/>
        <w:i w:val="0"/>
        <w:sz w:val="20"/>
        <w:szCs w:val="20"/>
      </w:rPr>
    </w:lvl>
    <w:lvl w:ilvl="1" w:tplc="C1A20A7A">
      <w:start w:val="1"/>
      <w:numFmt w:val="bullet"/>
      <w:lvlText w:val=""/>
      <w:lvlJc w:val="left"/>
      <w:pPr>
        <w:tabs>
          <w:tab w:val="num" w:pos="1080"/>
        </w:tabs>
        <w:ind w:left="1080" w:hanging="360"/>
      </w:pPr>
      <w:rPr>
        <w:rFonts w:ascii="Wingdings 2" w:hAnsi="Wingdings 2" w:hint="default"/>
        <w:b w:val="0"/>
        <w:i w:val="0"/>
        <w:sz w:val="28"/>
        <w:szCs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0F23793"/>
    <w:multiLevelType w:val="hybridMultilevel"/>
    <w:tmpl w:val="6F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9C2494"/>
    <w:multiLevelType w:val="hybridMultilevel"/>
    <w:tmpl w:val="3E92B00C"/>
    <w:lvl w:ilvl="0" w:tplc="38125E6C">
      <w:start w:val="1"/>
      <w:numFmt w:val="decimal"/>
      <w:lvlText w:val="%1.)"/>
      <w:lvlJc w:val="left"/>
      <w:pPr>
        <w:tabs>
          <w:tab w:val="num" w:pos="-90"/>
        </w:tabs>
        <w:ind w:left="270" w:hanging="360"/>
      </w:pPr>
      <w:rPr>
        <w:rFonts w:ascii="TradeGothic Light" w:hAnsi="TradeGothic Light" w:hint="default"/>
        <w:b w:val="0"/>
        <w:i w:val="0"/>
        <w:sz w:val="20"/>
        <w:szCs w:val="2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15F80FF7"/>
    <w:multiLevelType w:val="hybridMultilevel"/>
    <w:tmpl w:val="3DE85E04"/>
    <w:lvl w:ilvl="0" w:tplc="EDE4041A">
      <w:start w:val="1"/>
      <w:numFmt w:val="bullet"/>
      <w:lvlText w:val=""/>
      <w:lvlJc w:val="left"/>
      <w:pPr>
        <w:tabs>
          <w:tab w:val="num" w:pos="576"/>
        </w:tabs>
        <w:ind w:left="576" w:hanging="288"/>
      </w:pPr>
      <w:rPr>
        <w:rFonts w:ascii="Symbol" w:hAnsi="Symbol" w:hint="default"/>
        <w:b w:val="0"/>
        <w:i w:val="0"/>
        <w:sz w:val="20"/>
        <w:szCs w:val="20"/>
      </w:rPr>
    </w:lvl>
    <w:lvl w:ilvl="1" w:tplc="D66EB714">
      <w:start w:val="1"/>
      <w:numFmt w:val="bullet"/>
      <w:lvlText w:val=""/>
      <w:lvlJc w:val="left"/>
      <w:pPr>
        <w:tabs>
          <w:tab w:val="num" w:pos="1368"/>
        </w:tabs>
        <w:ind w:left="1368" w:hanging="360"/>
      </w:pPr>
      <w:rPr>
        <w:rFonts w:ascii="Symbol" w:hAnsi="Symbol" w:hint="default"/>
        <w:b w:val="0"/>
        <w:i w:val="0"/>
        <w:sz w:val="20"/>
        <w:szCs w:val="20"/>
      </w:r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15:restartNumberingAfterBreak="0">
    <w:nsid w:val="16E342FF"/>
    <w:multiLevelType w:val="multilevel"/>
    <w:tmpl w:val="E0D4C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B4A2EFA"/>
    <w:multiLevelType w:val="hybridMultilevel"/>
    <w:tmpl w:val="EE26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63BA3"/>
    <w:multiLevelType w:val="hybridMultilevel"/>
    <w:tmpl w:val="555E4DCA"/>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20CC72B7"/>
    <w:multiLevelType w:val="hybridMultilevel"/>
    <w:tmpl w:val="367C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A97627"/>
    <w:multiLevelType w:val="hybridMultilevel"/>
    <w:tmpl w:val="28803AC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574184E"/>
    <w:multiLevelType w:val="hybridMultilevel"/>
    <w:tmpl w:val="478AF822"/>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 w15:restartNumberingAfterBreak="0">
    <w:nsid w:val="28673D60"/>
    <w:multiLevelType w:val="multilevel"/>
    <w:tmpl w:val="BCEC5556"/>
    <w:lvl w:ilvl="0">
      <w:start w:val="1"/>
      <w:numFmt w:val="decimal"/>
      <w:lvlText w:val="%1)"/>
      <w:lvlJc w:val="left"/>
      <w:pPr>
        <w:tabs>
          <w:tab w:val="num" w:pos="288"/>
        </w:tabs>
        <w:ind w:left="288" w:hanging="360"/>
      </w:pPr>
      <w:rPr>
        <w:rFonts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4"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517EF9"/>
    <w:multiLevelType w:val="multilevel"/>
    <w:tmpl w:val="E06C1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668A3"/>
    <w:multiLevelType w:val="hybridMultilevel"/>
    <w:tmpl w:val="EB420834"/>
    <w:lvl w:ilvl="0" w:tplc="EDE4041A">
      <w:start w:val="1"/>
      <w:numFmt w:val="bullet"/>
      <w:lvlText w:val=""/>
      <w:lvlJc w:val="left"/>
      <w:pPr>
        <w:ind w:left="360" w:hanging="360"/>
      </w:pPr>
      <w:rPr>
        <w:rFonts w:ascii="Symbol" w:hAnsi="Symbol"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2F098A"/>
    <w:multiLevelType w:val="hybridMultilevel"/>
    <w:tmpl w:val="6AC211C2"/>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F7731F5"/>
    <w:multiLevelType w:val="hybridMultilevel"/>
    <w:tmpl w:val="88BADECE"/>
    <w:lvl w:ilvl="0" w:tplc="EDE4041A">
      <w:start w:val="1"/>
      <w:numFmt w:val="bullet"/>
      <w:lvlText w:val=""/>
      <w:lvlJc w:val="left"/>
      <w:pPr>
        <w:tabs>
          <w:tab w:val="num" w:pos="648"/>
        </w:tabs>
        <w:ind w:left="720" w:hanging="360"/>
      </w:pPr>
      <w:rPr>
        <w:rFonts w:ascii="Symbol" w:hAnsi="Symbol" w:hint="default"/>
        <w:b w:val="0"/>
        <w:i w:val="0"/>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99F3F97"/>
    <w:multiLevelType w:val="hybridMultilevel"/>
    <w:tmpl w:val="A4C8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E4FBA"/>
    <w:multiLevelType w:val="hybridMultilevel"/>
    <w:tmpl w:val="C3BEDD36"/>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ED824D9"/>
    <w:multiLevelType w:val="hybridMultilevel"/>
    <w:tmpl w:val="84DC4F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F887CDF"/>
    <w:multiLevelType w:val="hybridMultilevel"/>
    <w:tmpl w:val="90A20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00E0EEE"/>
    <w:multiLevelType w:val="hybridMultilevel"/>
    <w:tmpl w:val="DEDEAFC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92C5EBA"/>
    <w:multiLevelType w:val="hybridMultilevel"/>
    <w:tmpl w:val="9D2E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321FCA"/>
    <w:multiLevelType w:val="hybridMultilevel"/>
    <w:tmpl w:val="9C74B2F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9" w15:restartNumberingAfterBreak="0">
    <w:nsid w:val="4DC37808"/>
    <w:multiLevelType w:val="hybridMultilevel"/>
    <w:tmpl w:val="43521CA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15:restartNumberingAfterBreak="0">
    <w:nsid w:val="4EC1165F"/>
    <w:multiLevelType w:val="hybridMultilevel"/>
    <w:tmpl w:val="00786A96"/>
    <w:lvl w:ilvl="0" w:tplc="04090001">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B6847"/>
    <w:multiLevelType w:val="hybridMultilevel"/>
    <w:tmpl w:val="6B32B37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A0347"/>
    <w:multiLevelType w:val="hybridMultilevel"/>
    <w:tmpl w:val="B99E5B24"/>
    <w:lvl w:ilvl="0" w:tplc="E77891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341CB"/>
    <w:multiLevelType w:val="hybridMultilevel"/>
    <w:tmpl w:val="9C7CD2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3F908A2"/>
    <w:multiLevelType w:val="hybridMultilevel"/>
    <w:tmpl w:val="D0CC9D5E"/>
    <w:lvl w:ilvl="0" w:tplc="20666BF4">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6" w15:restartNumberingAfterBreak="0">
    <w:nsid w:val="64096932"/>
    <w:multiLevelType w:val="hybridMultilevel"/>
    <w:tmpl w:val="E16EFE1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642765CF"/>
    <w:multiLevelType w:val="hybridMultilevel"/>
    <w:tmpl w:val="1B70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D759F6"/>
    <w:multiLevelType w:val="hybridMultilevel"/>
    <w:tmpl w:val="00425664"/>
    <w:lvl w:ilvl="0" w:tplc="EDE4041A">
      <w:start w:val="1"/>
      <w:numFmt w:val="bullet"/>
      <w:lvlText w:val=""/>
      <w:lvlJc w:val="left"/>
      <w:pPr>
        <w:tabs>
          <w:tab w:val="num" w:pos="288"/>
        </w:tabs>
        <w:ind w:left="360" w:hanging="36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5CB689A"/>
    <w:multiLevelType w:val="multilevel"/>
    <w:tmpl w:val="C3DEA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665C1E77"/>
    <w:multiLevelType w:val="hybridMultilevel"/>
    <w:tmpl w:val="DEFA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6639F9"/>
    <w:multiLevelType w:val="hybridMultilevel"/>
    <w:tmpl w:val="70F60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5A7AF4"/>
    <w:multiLevelType w:val="hybridMultilevel"/>
    <w:tmpl w:val="90662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082253"/>
    <w:multiLevelType w:val="hybridMultilevel"/>
    <w:tmpl w:val="E36C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B45A46"/>
    <w:multiLevelType w:val="hybridMultilevel"/>
    <w:tmpl w:val="F29859E0"/>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5CB2DED"/>
    <w:multiLevelType w:val="hybridMultilevel"/>
    <w:tmpl w:val="2792930C"/>
    <w:lvl w:ilvl="0" w:tplc="20666BF4">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B873EE"/>
    <w:multiLevelType w:val="hybridMultilevel"/>
    <w:tmpl w:val="88882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A868F5"/>
    <w:multiLevelType w:val="hybridMultilevel"/>
    <w:tmpl w:val="A62C75AC"/>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A0F6C50"/>
    <w:multiLevelType w:val="hybridMultilevel"/>
    <w:tmpl w:val="1332B5E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abstractNumId w:val="16"/>
  </w:num>
  <w:num w:numId="2">
    <w:abstractNumId w:val="32"/>
  </w:num>
  <w:num w:numId="3">
    <w:abstractNumId w:val="5"/>
  </w:num>
  <w:num w:numId="4">
    <w:abstractNumId w:val="26"/>
  </w:num>
  <w:num w:numId="5">
    <w:abstractNumId w:val="31"/>
  </w:num>
  <w:num w:numId="6">
    <w:abstractNumId w:val="29"/>
  </w:num>
  <w:num w:numId="7">
    <w:abstractNumId w:val="36"/>
  </w:num>
  <w:num w:numId="8">
    <w:abstractNumId w:val="35"/>
  </w:num>
  <w:num w:numId="9">
    <w:abstractNumId w:val="45"/>
  </w:num>
  <w:num w:numId="10">
    <w:abstractNumId w:val="24"/>
  </w:num>
  <w:num w:numId="11">
    <w:abstractNumId w:val="44"/>
  </w:num>
  <w:num w:numId="12">
    <w:abstractNumId w:val="22"/>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6"/>
  </w:num>
  <w:num w:numId="17">
    <w:abstractNumId w:val="12"/>
  </w:num>
  <w:num w:numId="18">
    <w:abstractNumId w:val="48"/>
  </w:num>
  <w:num w:numId="19">
    <w:abstractNumId w:val="1"/>
  </w:num>
  <w:num w:numId="20">
    <w:abstractNumId w:val="28"/>
  </w:num>
  <w:num w:numId="21">
    <w:abstractNumId w:val="9"/>
  </w:num>
  <w:num w:numId="22">
    <w:abstractNumId w:val="39"/>
  </w:num>
  <w:num w:numId="23">
    <w:abstractNumId w:val="2"/>
  </w:num>
  <w:num w:numId="24">
    <w:abstractNumId w:val="0"/>
  </w:num>
  <w:num w:numId="25">
    <w:abstractNumId w:val="40"/>
  </w:num>
  <w:num w:numId="26">
    <w:abstractNumId w:val="8"/>
  </w:num>
  <w:num w:numId="27">
    <w:abstractNumId w:val="17"/>
  </w:num>
  <w:num w:numId="28">
    <w:abstractNumId w:val="25"/>
  </w:num>
  <w:num w:numId="29">
    <w:abstractNumId w:val="7"/>
  </w:num>
  <w:num w:numId="30">
    <w:abstractNumId w:val="13"/>
  </w:num>
  <w:num w:numId="31">
    <w:abstractNumId w:val="47"/>
  </w:num>
  <w:num w:numId="32">
    <w:abstractNumId w:val="18"/>
  </w:num>
  <w:num w:numId="33">
    <w:abstractNumId w:val="19"/>
  </w:num>
  <w:num w:numId="34">
    <w:abstractNumId w:val="38"/>
  </w:num>
  <w:num w:numId="35">
    <w:abstractNumId w:val="30"/>
  </w:num>
  <w:num w:numId="36">
    <w:abstractNumId w:val="21"/>
  </w:num>
  <w:num w:numId="37">
    <w:abstractNumId w:val="42"/>
  </w:num>
  <w:num w:numId="38">
    <w:abstractNumId w:val="46"/>
  </w:num>
  <w:num w:numId="39">
    <w:abstractNumId w:val="34"/>
  </w:num>
  <w:num w:numId="40">
    <w:abstractNumId w:val="33"/>
  </w:num>
  <w:num w:numId="41">
    <w:abstractNumId w:val="23"/>
  </w:num>
  <w:num w:numId="42">
    <w:abstractNumId w:val="10"/>
  </w:num>
  <w:num w:numId="43">
    <w:abstractNumId w:val="14"/>
  </w:num>
  <w:num w:numId="44">
    <w:abstractNumId w:val="41"/>
  </w:num>
  <w:num w:numId="45">
    <w:abstractNumId w:val="27"/>
  </w:num>
  <w:num w:numId="46">
    <w:abstractNumId w:val="20"/>
  </w:num>
  <w:num w:numId="47">
    <w:abstractNumId w:val="4"/>
  </w:num>
  <w:num w:numId="48">
    <w:abstractNumId w:val="37"/>
  </w:num>
  <w:num w:numId="49">
    <w:abstractNumId w:val="4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3128"/>
    <w:rsid w:val="00024AAF"/>
    <w:rsid w:val="00025807"/>
    <w:rsid w:val="00027541"/>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C3A99"/>
    <w:rsid w:val="000C56BA"/>
    <w:rsid w:val="000C68AF"/>
    <w:rsid w:val="000C6F0F"/>
    <w:rsid w:val="000C6FAA"/>
    <w:rsid w:val="000C732D"/>
    <w:rsid w:val="000C76BB"/>
    <w:rsid w:val="000D1C40"/>
    <w:rsid w:val="000D2559"/>
    <w:rsid w:val="000D7057"/>
    <w:rsid w:val="000E13FC"/>
    <w:rsid w:val="000E170B"/>
    <w:rsid w:val="000E1946"/>
    <w:rsid w:val="000E22FF"/>
    <w:rsid w:val="000E3BEC"/>
    <w:rsid w:val="000E4241"/>
    <w:rsid w:val="000E6C8C"/>
    <w:rsid w:val="000F1381"/>
    <w:rsid w:val="000F403B"/>
    <w:rsid w:val="000F4E3A"/>
    <w:rsid w:val="0010074F"/>
    <w:rsid w:val="001018B9"/>
    <w:rsid w:val="001021C8"/>
    <w:rsid w:val="00107487"/>
    <w:rsid w:val="00110371"/>
    <w:rsid w:val="00111924"/>
    <w:rsid w:val="00114969"/>
    <w:rsid w:val="00114FFD"/>
    <w:rsid w:val="00115EF9"/>
    <w:rsid w:val="00116B9E"/>
    <w:rsid w:val="001319B4"/>
    <w:rsid w:val="00133F15"/>
    <w:rsid w:val="00140C82"/>
    <w:rsid w:val="001417E8"/>
    <w:rsid w:val="0014465F"/>
    <w:rsid w:val="001504DC"/>
    <w:rsid w:val="001509E9"/>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3769"/>
    <w:rsid w:val="001841A9"/>
    <w:rsid w:val="00185F27"/>
    <w:rsid w:val="001870A8"/>
    <w:rsid w:val="0019289D"/>
    <w:rsid w:val="001A1CD3"/>
    <w:rsid w:val="001A4085"/>
    <w:rsid w:val="001A4B81"/>
    <w:rsid w:val="001A6C5D"/>
    <w:rsid w:val="001B076E"/>
    <w:rsid w:val="001B29A8"/>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1216C"/>
    <w:rsid w:val="00215ADE"/>
    <w:rsid w:val="00220302"/>
    <w:rsid w:val="00222A2F"/>
    <w:rsid w:val="00222EF7"/>
    <w:rsid w:val="002239D0"/>
    <w:rsid w:val="00224C5B"/>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637E"/>
    <w:rsid w:val="00266D14"/>
    <w:rsid w:val="002709BD"/>
    <w:rsid w:val="002721F5"/>
    <w:rsid w:val="002777BC"/>
    <w:rsid w:val="00280416"/>
    <w:rsid w:val="002819BB"/>
    <w:rsid w:val="00281A95"/>
    <w:rsid w:val="00282A77"/>
    <w:rsid w:val="00282A9D"/>
    <w:rsid w:val="00284E3E"/>
    <w:rsid w:val="002873D0"/>
    <w:rsid w:val="002912E9"/>
    <w:rsid w:val="00291854"/>
    <w:rsid w:val="00291E49"/>
    <w:rsid w:val="00292773"/>
    <w:rsid w:val="002931CF"/>
    <w:rsid w:val="00297567"/>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6427"/>
    <w:rsid w:val="00347DF2"/>
    <w:rsid w:val="00350893"/>
    <w:rsid w:val="00354021"/>
    <w:rsid w:val="003561CD"/>
    <w:rsid w:val="00356475"/>
    <w:rsid w:val="00356DB6"/>
    <w:rsid w:val="00365847"/>
    <w:rsid w:val="003663E0"/>
    <w:rsid w:val="0036741A"/>
    <w:rsid w:val="00370641"/>
    <w:rsid w:val="00371E8E"/>
    <w:rsid w:val="003746EE"/>
    <w:rsid w:val="00375667"/>
    <w:rsid w:val="00376A1D"/>
    <w:rsid w:val="00377C43"/>
    <w:rsid w:val="00380273"/>
    <w:rsid w:val="00380C75"/>
    <w:rsid w:val="00381AF0"/>
    <w:rsid w:val="00384D80"/>
    <w:rsid w:val="00392053"/>
    <w:rsid w:val="003921C9"/>
    <w:rsid w:val="00392A2E"/>
    <w:rsid w:val="003950D1"/>
    <w:rsid w:val="00395587"/>
    <w:rsid w:val="00396D90"/>
    <w:rsid w:val="003A0682"/>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52E9"/>
    <w:rsid w:val="003C5F7C"/>
    <w:rsid w:val="003C7819"/>
    <w:rsid w:val="003D021D"/>
    <w:rsid w:val="003D1A52"/>
    <w:rsid w:val="003D7DC8"/>
    <w:rsid w:val="003E0085"/>
    <w:rsid w:val="003E2C95"/>
    <w:rsid w:val="003E7EB8"/>
    <w:rsid w:val="003F1D15"/>
    <w:rsid w:val="003F2565"/>
    <w:rsid w:val="003F4E83"/>
    <w:rsid w:val="003F5BD8"/>
    <w:rsid w:val="003F5BE1"/>
    <w:rsid w:val="003F7656"/>
    <w:rsid w:val="003F7E89"/>
    <w:rsid w:val="00401287"/>
    <w:rsid w:val="0040226B"/>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117E"/>
    <w:rsid w:val="00442A2A"/>
    <w:rsid w:val="00445D3A"/>
    <w:rsid w:val="00446637"/>
    <w:rsid w:val="00446B97"/>
    <w:rsid w:val="00447380"/>
    <w:rsid w:val="00447456"/>
    <w:rsid w:val="00453625"/>
    <w:rsid w:val="004550CC"/>
    <w:rsid w:val="00456255"/>
    <w:rsid w:val="00460C88"/>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4CEF"/>
    <w:rsid w:val="004B634E"/>
    <w:rsid w:val="004B6964"/>
    <w:rsid w:val="004C1321"/>
    <w:rsid w:val="004C3E6E"/>
    <w:rsid w:val="004C6325"/>
    <w:rsid w:val="004C66DE"/>
    <w:rsid w:val="004C7433"/>
    <w:rsid w:val="004C798A"/>
    <w:rsid w:val="004C7D62"/>
    <w:rsid w:val="004D010E"/>
    <w:rsid w:val="004D02BF"/>
    <w:rsid w:val="004D08F1"/>
    <w:rsid w:val="004D3554"/>
    <w:rsid w:val="004D45A3"/>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70C"/>
    <w:rsid w:val="005A0EC5"/>
    <w:rsid w:val="005A12D8"/>
    <w:rsid w:val="005A1CAE"/>
    <w:rsid w:val="005A4548"/>
    <w:rsid w:val="005B1231"/>
    <w:rsid w:val="005B17FA"/>
    <w:rsid w:val="005B1B6A"/>
    <w:rsid w:val="005B40E6"/>
    <w:rsid w:val="005B5924"/>
    <w:rsid w:val="005B776D"/>
    <w:rsid w:val="005C2EFC"/>
    <w:rsid w:val="005C3E19"/>
    <w:rsid w:val="005C4BC7"/>
    <w:rsid w:val="005C69FC"/>
    <w:rsid w:val="005D0AFC"/>
    <w:rsid w:val="005D26A2"/>
    <w:rsid w:val="005D3137"/>
    <w:rsid w:val="005D4BB0"/>
    <w:rsid w:val="005D7226"/>
    <w:rsid w:val="005D7ED1"/>
    <w:rsid w:val="005E2AB5"/>
    <w:rsid w:val="005E411B"/>
    <w:rsid w:val="005E5268"/>
    <w:rsid w:val="005E5994"/>
    <w:rsid w:val="005E5C47"/>
    <w:rsid w:val="005E7B38"/>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AF4"/>
    <w:rsid w:val="00641747"/>
    <w:rsid w:val="006439FC"/>
    <w:rsid w:val="006449F3"/>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71A8C"/>
    <w:rsid w:val="00673B89"/>
    <w:rsid w:val="006837AE"/>
    <w:rsid w:val="00684CB2"/>
    <w:rsid w:val="006955CA"/>
    <w:rsid w:val="00695A95"/>
    <w:rsid w:val="006A033E"/>
    <w:rsid w:val="006A0490"/>
    <w:rsid w:val="006A0569"/>
    <w:rsid w:val="006A113A"/>
    <w:rsid w:val="006A1E48"/>
    <w:rsid w:val="006A6D41"/>
    <w:rsid w:val="006B79E0"/>
    <w:rsid w:val="006C028A"/>
    <w:rsid w:val="006C17EB"/>
    <w:rsid w:val="006C5735"/>
    <w:rsid w:val="006D1233"/>
    <w:rsid w:val="006D1448"/>
    <w:rsid w:val="006E0941"/>
    <w:rsid w:val="006E3ADB"/>
    <w:rsid w:val="006E4090"/>
    <w:rsid w:val="006E498D"/>
    <w:rsid w:val="006E5FEF"/>
    <w:rsid w:val="006F0F2C"/>
    <w:rsid w:val="006F4EE4"/>
    <w:rsid w:val="006F6DEF"/>
    <w:rsid w:val="00700049"/>
    <w:rsid w:val="00704410"/>
    <w:rsid w:val="007044D8"/>
    <w:rsid w:val="00704A30"/>
    <w:rsid w:val="00707F5E"/>
    <w:rsid w:val="00713377"/>
    <w:rsid w:val="00713F08"/>
    <w:rsid w:val="0071455C"/>
    <w:rsid w:val="00714BD4"/>
    <w:rsid w:val="007173BA"/>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D0A22"/>
    <w:rsid w:val="007D4491"/>
    <w:rsid w:val="007D4946"/>
    <w:rsid w:val="007D4E69"/>
    <w:rsid w:val="007D4F79"/>
    <w:rsid w:val="007E4CD1"/>
    <w:rsid w:val="007F0EF7"/>
    <w:rsid w:val="007F262F"/>
    <w:rsid w:val="007F3610"/>
    <w:rsid w:val="007F65F1"/>
    <w:rsid w:val="007F7A5F"/>
    <w:rsid w:val="00804365"/>
    <w:rsid w:val="008055F0"/>
    <w:rsid w:val="008077DD"/>
    <w:rsid w:val="0080795F"/>
    <w:rsid w:val="008111A5"/>
    <w:rsid w:val="008113DA"/>
    <w:rsid w:val="00811F4B"/>
    <w:rsid w:val="0081229D"/>
    <w:rsid w:val="00812C1A"/>
    <w:rsid w:val="00812D12"/>
    <w:rsid w:val="008137CE"/>
    <w:rsid w:val="00814C42"/>
    <w:rsid w:val="0081660F"/>
    <w:rsid w:val="008209BD"/>
    <w:rsid w:val="0082424F"/>
    <w:rsid w:val="008245FA"/>
    <w:rsid w:val="00825D8D"/>
    <w:rsid w:val="0082670B"/>
    <w:rsid w:val="00826E70"/>
    <w:rsid w:val="0083298A"/>
    <w:rsid w:val="00836AE1"/>
    <w:rsid w:val="0084119E"/>
    <w:rsid w:val="00845AC3"/>
    <w:rsid w:val="00850706"/>
    <w:rsid w:val="008544C1"/>
    <w:rsid w:val="00855326"/>
    <w:rsid w:val="00855E86"/>
    <w:rsid w:val="00856CB2"/>
    <w:rsid w:val="00860636"/>
    <w:rsid w:val="00863F14"/>
    <w:rsid w:val="00864AA5"/>
    <w:rsid w:val="008650CC"/>
    <w:rsid w:val="00867F74"/>
    <w:rsid w:val="00870572"/>
    <w:rsid w:val="0087440D"/>
    <w:rsid w:val="008754F8"/>
    <w:rsid w:val="00875A3F"/>
    <w:rsid w:val="00875CC7"/>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4240"/>
    <w:rsid w:val="008C4352"/>
    <w:rsid w:val="008C7B22"/>
    <w:rsid w:val="008D5F68"/>
    <w:rsid w:val="008E0A98"/>
    <w:rsid w:val="008E3F76"/>
    <w:rsid w:val="008E6174"/>
    <w:rsid w:val="008E61D6"/>
    <w:rsid w:val="008F0634"/>
    <w:rsid w:val="008F3160"/>
    <w:rsid w:val="008F581E"/>
    <w:rsid w:val="008F6828"/>
    <w:rsid w:val="008F7A41"/>
    <w:rsid w:val="008F7E2A"/>
    <w:rsid w:val="009003BD"/>
    <w:rsid w:val="009003F3"/>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57BB"/>
    <w:rsid w:val="00957270"/>
    <w:rsid w:val="009610C6"/>
    <w:rsid w:val="009614B0"/>
    <w:rsid w:val="00962902"/>
    <w:rsid w:val="00966A2B"/>
    <w:rsid w:val="00967C93"/>
    <w:rsid w:val="00970811"/>
    <w:rsid w:val="009709AA"/>
    <w:rsid w:val="00976EE4"/>
    <w:rsid w:val="0097705C"/>
    <w:rsid w:val="00977E9D"/>
    <w:rsid w:val="00984229"/>
    <w:rsid w:val="0098616D"/>
    <w:rsid w:val="0099037E"/>
    <w:rsid w:val="0099125E"/>
    <w:rsid w:val="00991BA9"/>
    <w:rsid w:val="00991C74"/>
    <w:rsid w:val="00991F24"/>
    <w:rsid w:val="00993E79"/>
    <w:rsid w:val="00996460"/>
    <w:rsid w:val="009A0D11"/>
    <w:rsid w:val="009A10B4"/>
    <w:rsid w:val="009A188A"/>
    <w:rsid w:val="009A20B1"/>
    <w:rsid w:val="009A2E45"/>
    <w:rsid w:val="009A2E60"/>
    <w:rsid w:val="009A433D"/>
    <w:rsid w:val="009A5B73"/>
    <w:rsid w:val="009B0977"/>
    <w:rsid w:val="009B3D5D"/>
    <w:rsid w:val="009B4D2C"/>
    <w:rsid w:val="009C0EB1"/>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30471"/>
    <w:rsid w:val="00A32B84"/>
    <w:rsid w:val="00A352B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20CD"/>
    <w:rsid w:val="00AB55BB"/>
    <w:rsid w:val="00AB6A62"/>
    <w:rsid w:val="00AC3E2A"/>
    <w:rsid w:val="00AC5128"/>
    <w:rsid w:val="00AC5BA1"/>
    <w:rsid w:val="00AC64F8"/>
    <w:rsid w:val="00AD16E4"/>
    <w:rsid w:val="00AD1F47"/>
    <w:rsid w:val="00AE4CA7"/>
    <w:rsid w:val="00AE54DE"/>
    <w:rsid w:val="00AE7C58"/>
    <w:rsid w:val="00AE7FF5"/>
    <w:rsid w:val="00AF066F"/>
    <w:rsid w:val="00AF30EF"/>
    <w:rsid w:val="00AF3747"/>
    <w:rsid w:val="00AF6F37"/>
    <w:rsid w:val="00B03CB3"/>
    <w:rsid w:val="00B063FB"/>
    <w:rsid w:val="00B150C0"/>
    <w:rsid w:val="00B16AD1"/>
    <w:rsid w:val="00B174D0"/>
    <w:rsid w:val="00B202E3"/>
    <w:rsid w:val="00B211DF"/>
    <w:rsid w:val="00B21BCF"/>
    <w:rsid w:val="00B36C81"/>
    <w:rsid w:val="00B370F8"/>
    <w:rsid w:val="00B37C6F"/>
    <w:rsid w:val="00B37DA7"/>
    <w:rsid w:val="00B41204"/>
    <w:rsid w:val="00B44619"/>
    <w:rsid w:val="00B44DA0"/>
    <w:rsid w:val="00B45D97"/>
    <w:rsid w:val="00B507B3"/>
    <w:rsid w:val="00B63B9C"/>
    <w:rsid w:val="00B709AE"/>
    <w:rsid w:val="00B74DD9"/>
    <w:rsid w:val="00B7768F"/>
    <w:rsid w:val="00B8401A"/>
    <w:rsid w:val="00B84AD7"/>
    <w:rsid w:val="00B90B27"/>
    <w:rsid w:val="00B919DB"/>
    <w:rsid w:val="00B930B3"/>
    <w:rsid w:val="00B94735"/>
    <w:rsid w:val="00B95260"/>
    <w:rsid w:val="00B96A7B"/>
    <w:rsid w:val="00B96E04"/>
    <w:rsid w:val="00BA07FC"/>
    <w:rsid w:val="00BA0D22"/>
    <w:rsid w:val="00BA3C0A"/>
    <w:rsid w:val="00BA49DB"/>
    <w:rsid w:val="00BA4BB4"/>
    <w:rsid w:val="00BA4F6D"/>
    <w:rsid w:val="00BA79D2"/>
    <w:rsid w:val="00BB00F8"/>
    <w:rsid w:val="00BB1107"/>
    <w:rsid w:val="00BB1325"/>
    <w:rsid w:val="00BB4E3C"/>
    <w:rsid w:val="00BB5287"/>
    <w:rsid w:val="00BB67AC"/>
    <w:rsid w:val="00BB6919"/>
    <w:rsid w:val="00BC109C"/>
    <w:rsid w:val="00BC25AD"/>
    <w:rsid w:val="00BC4D13"/>
    <w:rsid w:val="00BC5B32"/>
    <w:rsid w:val="00BC5DAB"/>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14DA9"/>
    <w:rsid w:val="00C15E17"/>
    <w:rsid w:val="00C15E90"/>
    <w:rsid w:val="00C16841"/>
    <w:rsid w:val="00C20FB8"/>
    <w:rsid w:val="00C2119C"/>
    <w:rsid w:val="00C21E8F"/>
    <w:rsid w:val="00C221F2"/>
    <w:rsid w:val="00C24F93"/>
    <w:rsid w:val="00C26377"/>
    <w:rsid w:val="00C35181"/>
    <w:rsid w:val="00C3779E"/>
    <w:rsid w:val="00C420EC"/>
    <w:rsid w:val="00C42C07"/>
    <w:rsid w:val="00C42F0F"/>
    <w:rsid w:val="00C443E4"/>
    <w:rsid w:val="00C45E9A"/>
    <w:rsid w:val="00C5579A"/>
    <w:rsid w:val="00C5597F"/>
    <w:rsid w:val="00C55B59"/>
    <w:rsid w:val="00C56A45"/>
    <w:rsid w:val="00C571DB"/>
    <w:rsid w:val="00C60664"/>
    <w:rsid w:val="00C60AEA"/>
    <w:rsid w:val="00C61C63"/>
    <w:rsid w:val="00C66532"/>
    <w:rsid w:val="00C67F3E"/>
    <w:rsid w:val="00C71C04"/>
    <w:rsid w:val="00C72147"/>
    <w:rsid w:val="00C734DE"/>
    <w:rsid w:val="00C7404C"/>
    <w:rsid w:val="00C7531C"/>
    <w:rsid w:val="00C75704"/>
    <w:rsid w:val="00C841A7"/>
    <w:rsid w:val="00C84486"/>
    <w:rsid w:val="00C84CEE"/>
    <w:rsid w:val="00C85027"/>
    <w:rsid w:val="00C90ACC"/>
    <w:rsid w:val="00C9494A"/>
    <w:rsid w:val="00C967FF"/>
    <w:rsid w:val="00C9711B"/>
    <w:rsid w:val="00CA421B"/>
    <w:rsid w:val="00CB12F8"/>
    <w:rsid w:val="00CB3F46"/>
    <w:rsid w:val="00CB559D"/>
    <w:rsid w:val="00CB659D"/>
    <w:rsid w:val="00CB7692"/>
    <w:rsid w:val="00CC04BE"/>
    <w:rsid w:val="00CC0CB4"/>
    <w:rsid w:val="00CC3204"/>
    <w:rsid w:val="00CC4982"/>
    <w:rsid w:val="00CC643A"/>
    <w:rsid w:val="00CC714C"/>
    <w:rsid w:val="00CD051D"/>
    <w:rsid w:val="00CD28E7"/>
    <w:rsid w:val="00CD613E"/>
    <w:rsid w:val="00CE1A44"/>
    <w:rsid w:val="00CE1C51"/>
    <w:rsid w:val="00CE2D18"/>
    <w:rsid w:val="00CE30B1"/>
    <w:rsid w:val="00CE6289"/>
    <w:rsid w:val="00CF12D9"/>
    <w:rsid w:val="00CF38F9"/>
    <w:rsid w:val="00CF51A6"/>
    <w:rsid w:val="00CF64FA"/>
    <w:rsid w:val="00D021BD"/>
    <w:rsid w:val="00D02C7E"/>
    <w:rsid w:val="00D0374E"/>
    <w:rsid w:val="00D03AAA"/>
    <w:rsid w:val="00D03F2A"/>
    <w:rsid w:val="00D04F51"/>
    <w:rsid w:val="00D110A4"/>
    <w:rsid w:val="00D12BFD"/>
    <w:rsid w:val="00D13345"/>
    <w:rsid w:val="00D13E03"/>
    <w:rsid w:val="00D148A4"/>
    <w:rsid w:val="00D17C20"/>
    <w:rsid w:val="00D17D57"/>
    <w:rsid w:val="00D2511D"/>
    <w:rsid w:val="00D254B2"/>
    <w:rsid w:val="00D2590D"/>
    <w:rsid w:val="00D41A4B"/>
    <w:rsid w:val="00D452EA"/>
    <w:rsid w:val="00D47F9D"/>
    <w:rsid w:val="00D5073A"/>
    <w:rsid w:val="00D510C6"/>
    <w:rsid w:val="00D519FE"/>
    <w:rsid w:val="00D53D25"/>
    <w:rsid w:val="00D54CB9"/>
    <w:rsid w:val="00D55AFD"/>
    <w:rsid w:val="00D55BF8"/>
    <w:rsid w:val="00D575D0"/>
    <w:rsid w:val="00D57901"/>
    <w:rsid w:val="00D61F3B"/>
    <w:rsid w:val="00D62BDA"/>
    <w:rsid w:val="00D66FBD"/>
    <w:rsid w:val="00D7006D"/>
    <w:rsid w:val="00D8115E"/>
    <w:rsid w:val="00D82170"/>
    <w:rsid w:val="00D84CDD"/>
    <w:rsid w:val="00D86B89"/>
    <w:rsid w:val="00D96BD2"/>
    <w:rsid w:val="00D97977"/>
    <w:rsid w:val="00DA1401"/>
    <w:rsid w:val="00DA5C65"/>
    <w:rsid w:val="00DA6057"/>
    <w:rsid w:val="00DB0CD0"/>
    <w:rsid w:val="00DB0DCE"/>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5224"/>
    <w:rsid w:val="00E06D99"/>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5667F"/>
    <w:rsid w:val="00E5787A"/>
    <w:rsid w:val="00E6032D"/>
    <w:rsid w:val="00E63632"/>
    <w:rsid w:val="00E66C43"/>
    <w:rsid w:val="00E67E2C"/>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C9"/>
    <w:rsid w:val="00EA30FB"/>
    <w:rsid w:val="00EA373F"/>
    <w:rsid w:val="00EB0CAB"/>
    <w:rsid w:val="00EB12AD"/>
    <w:rsid w:val="00EB2ED9"/>
    <w:rsid w:val="00EB3A76"/>
    <w:rsid w:val="00EC013A"/>
    <w:rsid w:val="00EC114D"/>
    <w:rsid w:val="00EC172E"/>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70EB"/>
    <w:rsid w:val="00F2303D"/>
    <w:rsid w:val="00F234C7"/>
    <w:rsid w:val="00F23A0B"/>
    <w:rsid w:val="00F255C4"/>
    <w:rsid w:val="00F3057C"/>
    <w:rsid w:val="00F309FD"/>
    <w:rsid w:val="00F323D4"/>
    <w:rsid w:val="00F33BDA"/>
    <w:rsid w:val="00F34492"/>
    <w:rsid w:val="00F34BA9"/>
    <w:rsid w:val="00F354BD"/>
    <w:rsid w:val="00F37996"/>
    <w:rsid w:val="00F37CB5"/>
    <w:rsid w:val="00F4159E"/>
    <w:rsid w:val="00F51C46"/>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5A"/>
    <w:rsid w:val="00FB1E01"/>
    <w:rsid w:val="00FB3183"/>
    <w:rsid w:val="00FB33D0"/>
    <w:rsid w:val="00FB66E2"/>
    <w:rsid w:val="00FB7334"/>
    <w:rsid w:val="00FC09C1"/>
    <w:rsid w:val="00FC4E66"/>
    <w:rsid w:val="00FD10FD"/>
    <w:rsid w:val="00FD129B"/>
    <w:rsid w:val="00FD4449"/>
    <w:rsid w:val="00FD4EC3"/>
    <w:rsid w:val="00FD5DFB"/>
    <w:rsid w:val="00FE02A0"/>
    <w:rsid w:val="00FE1CF5"/>
    <w:rsid w:val="00FE2A88"/>
    <w:rsid w:val="00FE3069"/>
    <w:rsid w:val="00FE3DDE"/>
    <w:rsid w:val="00FE6386"/>
    <w:rsid w:val="00FE6C03"/>
    <w:rsid w:val="00FF07B4"/>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9E887A-933C-49E5-B19B-E2C2C05E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1629</Words>
  <Characters>10158</Characters>
  <Application>Microsoft Office Word</Application>
  <DocSecurity>0</DocSecurity>
  <Lines>290</Lines>
  <Paragraphs>119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11668</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10</cp:revision>
  <cp:lastPrinted>2017-06-19T18:16:00Z</cp:lastPrinted>
  <dcterms:created xsi:type="dcterms:W3CDTF">2021-12-09T20:18:00Z</dcterms:created>
  <dcterms:modified xsi:type="dcterms:W3CDTF">2022-06-13T18:13:00Z</dcterms:modified>
</cp:coreProperties>
</file>