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60876" w14:textId="43ADBEB6" w:rsidR="00E65ED6" w:rsidRPr="00B15D75" w:rsidRDefault="00E65ED6" w:rsidP="006A033E">
      <w:pPr>
        <w:widowControl/>
        <w:rPr>
          <w:rFonts w:ascii="BentonSans Comp Regular" w:hAnsi="BentonSans Comp Regular"/>
          <w:sz w:val="20"/>
        </w:rPr>
      </w:pPr>
    </w:p>
    <w:p w14:paraId="1A6F5E20" w14:textId="77777777" w:rsidR="00E65ED6" w:rsidRPr="00B15D75" w:rsidRDefault="00E65ED6" w:rsidP="006A033E">
      <w:pPr>
        <w:widowControl/>
        <w:rPr>
          <w:rFonts w:ascii="BentonSans Comp Regular" w:hAnsi="BentonSans Comp Regular"/>
          <w:sz w:val="20"/>
        </w:rPr>
      </w:pPr>
    </w:p>
    <w:p w14:paraId="3D7AC180" w14:textId="77777777" w:rsidR="00E65ED6" w:rsidRPr="00B15D75" w:rsidRDefault="00E65ED6" w:rsidP="006A033E">
      <w:pPr>
        <w:widowControl/>
        <w:rPr>
          <w:rFonts w:ascii="BentonSans Comp Regular" w:hAnsi="BentonSans Comp Regular"/>
          <w:sz w:val="20"/>
        </w:rPr>
      </w:pPr>
    </w:p>
    <w:p w14:paraId="08F781F6" w14:textId="1DC35C00" w:rsidR="00E65ED6" w:rsidRPr="00B15D75" w:rsidRDefault="00E65ED6" w:rsidP="006A033E">
      <w:pPr>
        <w:widowControl/>
        <w:rPr>
          <w:rFonts w:ascii="BentonSans Comp Regular" w:hAnsi="BentonSans Comp Regular"/>
          <w:sz w:val="20"/>
        </w:rPr>
      </w:pPr>
    </w:p>
    <w:p w14:paraId="1A4167C7" w14:textId="5B89D1AF" w:rsidR="00E65ED6" w:rsidRPr="00B15D75" w:rsidRDefault="008D3DC2" w:rsidP="006A033E">
      <w:pPr>
        <w:widowControl/>
        <w:rPr>
          <w:rFonts w:ascii="BentonSans Comp Regular" w:hAnsi="BentonSans Comp Regular"/>
          <w:sz w:val="20"/>
        </w:rPr>
      </w:pPr>
      <w:r w:rsidRPr="00B15D7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66534FBB" wp14:editId="747F87CE">
                <wp:simplePos x="0" y="0"/>
                <wp:positionH relativeFrom="column">
                  <wp:posOffset>97155</wp:posOffset>
                </wp:positionH>
                <wp:positionV relativeFrom="paragraph">
                  <wp:posOffset>27940</wp:posOffset>
                </wp:positionV>
                <wp:extent cx="6348095" cy="955675"/>
                <wp:effectExtent l="3810" t="4445" r="1270" b="1905"/>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1E1D6" w14:textId="77777777" w:rsidR="00954D0C" w:rsidRDefault="00954D0C" w:rsidP="006A033E">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534FBB" id="_x0000_t202" coordsize="21600,21600" o:spt="202" path="m,l,21600r21600,l21600,xe">
                <v:stroke joinstyle="miter"/>
                <v:path gradientshapeok="t" o:connecttype="rect"/>
              </v:shapetype>
              <v:shape id="Text Box 16" o:spid="_x0000_s1026" type="#_x0000_t202" style="position:absolute;margin-left:7.65pt;margin-top:2.2pt;width:499.8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" stroked="f">
                <v:textbox>
                  <w:txbxContent>
                    <w:p w14:paraId="3391E1D6" w14:textId="77777777" w:rsidR="00954D0C" w:rsidRDefault="00954D0C" w:rsidP="006A033E">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v:textbox>
              </v:shape>
            </w:pict>
          </mc:Fallback>
        </mc:AlternateContent>
      </w:r>
    </w:p>
    <w:p w14:paraId="5A36F39D" w14:textId="77777777" w:rsidR="00E65ED6" w:rsidRPr="00B15D75" w:rsidRDefault="00E65ED6" w:rsidP="006A033E">
      <w:pPr>
        <w:widowControl/>
        <w:rPr>
          <w:rFonts w:ascii="BentonSans Comp Regular" w:hAnsi="BentonSans Comp Regular"/>
          <w:sz w:val="20"/>
        </w:rPr>
      </w:pPr>
    </w:p>
    <w:p w14:paraId="092CC254" w14:textId="77777777" w:rsidR="00E65ED6" w:rsidRPr="00B15D75" w:rsidRDefault="00E65ED6" w:rsidP="006A033E">
      <w:pPr>
        <w:widowControl/>
        <w:rPr>
          <w:rFonts w:ascii="BentonSans Comp Regular" w:hAnsi="BentonSans Comp Regular"/>
          <w:sz w:val="20"/>
        </w:rPr>
      </w:pPr>
    </w:p>
    <w:p w14:paraId="1527C066" w14:textId="77777777" w:rsidR="006A033E" w:rsidRPr="00B15D75" w:rsidRDefault="006A033E" w:rsidP="006A033E">
      <w:pPr>
        <w:widowControl/>
        <w:rPr>
          <w:rFonts w:ascii="BentonSans Comp Regular" w:hAnsi="BentonSans Comp Regular"/>
          <w:sz w:val="20"/>
        </w:rPr>
      </w:pPr>
    </w:p>
    <w:p w14:paraId="310CBF27" w14:textId="77777777" w:rsidR="006A033E" w:rsidRPr="00B15D75" w:rsidRDefault="00D17517" w:rsidP="006A033E">
      <w:pPr>
        <w:widowControl/>
        <w:tabs>
          <w:tab w:val="left" w:pos="7050"/>
        </w:tabs>
        <w:jc w:val="center"/>
        <w:rPr>
          <w:rFonts w:ascii="BentonSans Comp Regular" w:hAnsi="BentonSans Comp Regular"/>
          <w:sz w:val="20"/>
        </w:rPr>
      </w:pPr>
      <w:r w:rsidRPr="00B15D75">
        <w:rPr>
          <w:rFonts w:ascii="BentonSans Comp Regular" w:hAnsi="BentonSans Comp Regular"/>
          <w:b/>
          <w:sz w:val="60"/>
          <w:szCs w:val="60"/>
        </w:rPr>
        <w:t xml:space="preserve">and Academic </w:t>
      </w:r>
      <w:r w:rsidR="003828AA" w:rsidRPr="00B15D75">
        <w:rPr>
          <w:rFonts w:ascii="BentonSans Comp Regular" w:hAnsi="BentonSans Comp Regular"/>
          <w:b/>
          <w:sz w:val="60"/>
          <w:szCs w:val="60"/>
        </w:rPr>
        <w:t>Policies</w:t>
      </w:r>
    </w:p>
    <w:p w14:paraId="510E1A8D" w14:textId="77777777" w:rsidR="00CC643A" w:rsidRPr="00B15D75" w:rsidRDefault="00CC643A" w:rsidP="006A033E">
      <w:pPr>
        <w:widowControl/>
        <w:rPr>
          <w:rFonts w:ascii="BentonSans Comp Regular" w:hAnsi="BentonSans Comp Regular"/>
          <w:sz w:val="20"/>
        </w:rPr>
      </w:pPr>
    </w:p>
    <w:p w14:paraId="251D75D5" w14:textId="77777777" w:rsidR="006A033E" w:rsidRPr="00B15D75" w:rsidRDefault="006A033E" w:rsidP="006A033E">
      <w:pPr>
        <w:widowControl/>
        <w:rPr>
          <w:rFonts w:ascii="BentonSans Comp Regular" w:hAnsi="BentonSans Comp Regular"/>
          <w:sz w:val="20"/>
        </w:rPr>
      </w:pPr>
    </w:p>
    <w:p w14:paraId="763E215A" w14:textId="0C1E940D" w:rsidR="001D56D9" w:rsidRPr="00B15D75" w:rsidRDefault="00E61747" w:rsidP="001D56D9">
      <w:pPr>
        <w:widowControl/>
        <w:jc w:val="center"/>
        <w:rPr>
          <w:rFonts w:ascii="BentonSans Comp Regular" w:hAnsi="BentonSans Comp Regular"/>
          <w:sz w:val="20"/>
        </w:rPr>
      </w:pPr>
      <w:r>
        <w:rPr>
          <w:rFonts w:ascii="BentonSans Comp Regular" w:hAnsi="BentonSans Comp Regular"/>
          <w:noProof/>
          <w:sz w:val="20"/>
        </w:rPr>
        <w:drawing>
          <wp:inline distT="0" distB="0" distL="0" distR="0" wp14:anchorId="16B43FFA" wp14:editId="21668EB3">
            <wp:extent cx="3487529" cy="4632410"/>
            <wp:effectExtent l="457200" t="323850" r="665480" b="339725"/>
            <wp:docPr id="3" name="Picture 3" descr="C:\Users\eklee\Dropbox (UNC Charlotte)\Images\Images - UNC Charlotte\UNCC 2021\graduation 20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Images\Images - UNC Charlotte\UNCC 2021\graduation 2021b.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850" t="1579" r="805" b="-1437"/>
                    <a:stretch/>
                  </pic:blipFill>
                  <pic:spPr bwMode="auto">
                    <a:xfrm>
                      <a:off x="0" y="0"/>
                      <a:ext cx="3490640" cy="46365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489263A5" w14:textId="77777777" w:rsidR="0084119E" w:rsidRPr="00B15D75" w:rsidRDefault="0084119E">
      <w:pPr>
        <w:widowControl/>
        <w:rPr>
          <w:rFonts w:ascii="BentonSans Comp Regular" w:hAnsi="BentonSans Comp Regular"/>
          <w:sz w:val="20"/>
        </w:rPr>
      </w:pPr>
    </w:p>
    <w:p w14:paraId="520D3511" w14:textId="582E8AE0" w:rsidR="00BB38DB" w:rsidRDefault="00BB38DB" w:rsidP="00D17517">
      <w:pPr>
        <w:widowControl/>
        <w:rPr>
          <w:rFonts w:ascii="BentonSans Comp Regular" w:hAnsi="BentonSans Comp Regular"/>
          <w:sz w:val="20"/>
        </w:rPr>
      </w:pPr>
    </w:p>
    <w:p w14:paraId="0C928E7E" w14:textId="6D712674" w:rsidR="00B7066E" w:rsidRDefault="00B7066E" w:rsidP="00D17517">
      <w:pPr>
        <w:widowControl/>
        <w:rPr>
          <w:rFonts w:ascii="BentonSans Comp Regular" w:hAnsi="BentonSans Comp Regular"/>
          <w:sz w:val="20"/>
        </w:rPr>
      </w:pPr>
    </w:p>
    <w:p w14:paraId="28DD1033" w14:textId="43C34945" w:rsidR="00B7066E" w:rsidRDefault="00B7066E" w:rsidP="00D17517">
      <w:pPr>
        <w:widowControl/>
        <w:rPr>
          <w:rFonts w:ascii="BentonSans Comp Regular" w:hAnsi="BentonSans Comp Regular"/>
          <w:sz w:val="20"/>
        </w:rPr>
      </w:pPr>
    </w:p>
    <w:p w14:paraId="35DEC69E" w14:textId="3E765A1D" w:rsidR="00B7066E" w:rsidRDefault="00B7066E" w:rsidP="00D17517">
      <w:pPr>
        <w:widowControl/>
        <w:rPr>
          <w:rFonts w:ascii="BentonSans Comp Regular" w:hAnsi="BentonSans Comp Regular"/>
          <w:sz w:val="20"/>
        </w:rPr>
      </w:pPr>
    </w:p>
    <w:p w14:paraId="5D6BE5A6" w14:textId="0F55E65A" w:rsidR="00B7066E" w:rsidRDefault="00B7066E" w:rsidP="00D17517">
      <w:pPr>
        <w:widowControl/>
        <w:rPr>
          <w:rFonts w:ascii="BentonSans Comp Regular" w:hAnsi="BentonSans Comp Regular"/>
          <w:sz w:val="20"/>
        </w:rPr>
      </w:pPr>
    </w:p>
    <w:p w14:paraId="6D72C463" w14:textId="66E504EC" w:rsidR="00B7066E" w:rsidRDefault="00B7066E" w:rsidP="00D17517">
      <w:pPr>
        <w:widowControl/>
        <w:rPr>
          <w:rFonts w:ascii="BentonSans Comp Regular" w:hAnsi="BentonSans Comp Regular"/>
          <w:sz w:val="20"/>
        </w:rPr>
      </w:pPr>
    </w:p>
    <w:p w14:paraId="7AFAAE6B" w14:textId="7E023328" w:rsidR="00B7066E" w:rsidRDefault="00B7066E" w:rsidP="00D17517">
      <w:pPr>
        <w:widowControl/>
        <w:rPr>
          <w:rFonts w:ascii="BentonSans Comp Regular" w:hAnsi="BentonSans Comp Regular"/>
          <w:sz w:val="20"/>
        </w:rPr>
      </w:pPr>
    </w:p>
    <w:p w14:paraId="35718223" w14:textId="5E9A5540" w:rsidR="00B7066E" w:rsidRDefault="00B7066E" w:rsidP="00D17517">
      <w:pPr>
        <w:widowControl/>
        <w:rPr>
          <w:rFonts w:ascii="BentonSans Comp Regular" w:hAnsi="BentonSans Comp Regular"/>
          <w:sz w:val="20"/>
        </w:rPr>
      </w:pPr>
    </w:p>
    <w:p w14:paraId="61C55E9A" w14:textId="77777777" w:rsidR="00B7066E" w:rsidRDefault="00B7066E" w:rsidP="00D17517">
      <w:pPr>
        <w:widowControl/>
        <w:rPr>
          <w:rFonts w:ascii="BentonSans Comp Regular" w:hAnsi="BentonSans Comp Regular"/>
          <w:sz w:val="20"/>
        </w:rPr>
      </w:pPr>
    </w:p>
    <w:p w14:paraId="75C3F6AC" w14:textId="66BF4028" w:rsidR="00D17517" w:rsidRPr="00B15D75" w:rsidRDefault="008D3DC2" w:rsidP="00D17517">
      <w:pPr>
        <w:widowControl/>
        <w:rPr>
          <w:rFonts w:ascii="BentonSans Comp Regular" w:hAnsi="BentonSans Comp Regular"/>
          <w:sz w:val="20"/>
        </w:rPr>
      </w:pPr>
      <w:r w:rsidRPr="00B15D75">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7E0B9304" wp14:editId="5F14C20A">
                <wp:simplePos x="0" y="0"/>
                <wp:positionH relativeFrom="column">
                  <wp:posOffset>79375</wp:posOffset>
                </wp:positionH>
                <wp:positionV relativeFrom="paragraph">
                  <wp:posOffset>-401955</wp:posOffset>
                </wp:positionV>
                <wp:extent cx="6348095" cy="955675"/>
                <wp:effectExtent l="0" t="0" r="0" b="0"/>
                <wp:wrapNone/>
                <wp:docPr id="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395F93" w14:textId="77777777" w:rsidR="00954D0C" w:rsidRDefault="00954D0C" w:rsidP="00D17517">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0B9304" id="Text Box 18" o:spid="_x0000_s1027" type="#_x0000_t202" style="position:absolute;margin-left:6.25pt;margin-top:-31.65pt;width:499.8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" stroked="f">
                <v:textbox>
                  <w:txbxContent>
                    <w:p w14:paraId="36395F93" w14:textId="77777777" w:rsidR="00954D0C" w:rsidRDefault="00954D0C" w:rsidP="00D17517">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v:textbox>
              </v:shape>
            </w:pict>
          </mc:Fallback>
        </mc:AlternateContent>
      </w:r>
    </w:p>
    <w:p w14:paraId="79DB14A6" w14:textId="77777777" w:rsidR="00D17517" w:rsidRPr="00B15D75" w:rsidRDefault="00D17517" w:rsidP="00D17517">
      <w:pPr>
        <w:widowControl/>
        <w:pBdr>
          <w:bottom w:val="single" w:sz="4" w:space="1" w:color="auto"/>
        </w:pBdr>
        <w:tabs>
          <w:tab w:val="left" w:pos="7050"/>
        </w:tabs>
        <w:jc w:val="center"/>
        <w:rPr>
          <w:rFonts w:ascii="BentonSans Comp Regular" w:hAnsi="BentonSans Comp Regular"/>
          <w:sz w:val="20"/>
        </w:rPr>
      </w:pPr>
      <w:r w:rsidRPr="00B15D75">
        <w:rPr>
          <w:rFonts w:ascii="BentonSans Comp Regular" w:hAnsi="BentonSans Comp Regular"/>
          <w:b/>
          <w:sz w:val="60"/>
          <w:szCs w:val="60"/>
        </w:rPr>
        <w:t xml:space="preserve">and Academic </w:t>
      </w:r>
      <w:r w:rsidR="003828AA" w:rsidRPr="00B15D75">
        <w:rPr>
          <w:rFonts w:ascii="BentonSans Comp Regular" w:hAnsi="BentonSans Comp Regular"/>
          <w:b/>
          <w:sz w:val="60"/>
          <w:szCs w:val="60"/>
        </w:rPr>
        <w:t>Policie</w:t>
      </w:r>
      <w:r w:rsidRPr="00B15D75">
        <w:rPr>
          <w:rFonts w:ascii="BentonSans Comp Regular" w:hAnsi="BentonSans Comp Regular"/>
          <w:b/>
          <w:sz w:val="60"/>
          <w:szCs w:val="60"/>
        </w:rPr>
        <w:t>s</w:t>
      </w:r>
    </w:p>
    <w:p w14:paraId="64B4215C" w14:textId="77777777" w:rsidR="00BC4D13" w:rsidRPr="00B15D75" w:rsidRDefault="00BC4D13" w:rsidP="00034F57">
      <w:pPr>
        <w:tabs>
          <w:tab w:val="center" w:pos="5040"/>
        </w:tabs>
        <w:jc w:val="both"/>
        <w:rPr>
          <w:rFonts w:ascii="BentonSans Comp Regular" w:hAnsi="BentonSans Comp Regular"/>
          <w:sz w:val="20"/>
        </w:rPr>
      </w:pPr>
    </w:p>
    <w:p w14:paraId="6D70A667" w14:textId="77777777" w:rsidR="00D17517" w:rsidRPr="00B15D75" w:rsidRDefault="00D17517" w:rsidP="0056557E">
      <w:pPr>
        <w:pBdr>
          <w:top w:val="single" w:sz="4" w:space="1" w:color="auto"/>
          <w:left w:val="single" w:sz="4" w:space="4" w:color="auto"/>
          <w:bottom w:val="single" w:sz="4" w:space="1" w:color="auto"/>
          <w:right w:val="single" w:sz="4" w:space="4" w:color="auto"/>
        </w:pBdr>
        <w:tabs>
          <w:tab w:val="left" w:pos="-1440"/>
          <w:tab w:val="left" w:pos="-720"/>
          <w:tab w:val="left" w:pos="0"/>
          <w:tab w:val="left" w:pos="230"/>
        </w:tabs>
        <w:ind w:left="1440" w:right="1440"/>
        <w:jc w:val="both"/>
        <w:rPr>
          <w:rFonts w:ascii="BentonSans Comp Regular" w:hAnsi="BentonSans Comp Regular"/>
          <w:i/>
          <w:color w:val="000000"/>
          <w:sz w:val="20"/>
        </w:rPr>
      </w:pPr>
      <w:r w:rsidRPr="00B15D75">
        <w:rPr>
          <w:rFonts w:ascii="BentonSans Comp Regular" w:hAnsi="BentonSans Comp Regular"/>
          <w:i/>
          <w:color w:val="000000"/>
          <w:sz w:val="20"/>
        </w:rPr>
        <w:t xml:space="preserve">Each student is responsible for the proper completion of his or her academic program, for familiarity with the Catalog, for maintaining the grade point average required, and for meeting all other degree requirements.  Students assume academic and financial responsibility for the courses in which they enroll and are relieved of these responsibilities only by formally terminating enrollment.  </w:t>
      </w:r>
    </w:p>
    <w:p w14:paraId="15ACB169" w14:textId="0233EB41" w:rsidR="00D17517" w:rsidRDefault="00D17517" w:rsidP="00D17517">
      <w:pPr>
        <w:tabs>
          <w:tab w:val="left" w:pos="-1440"/>
          <w:tab w:val="left" w:pos="-720"/>
          <w:tab w:val="left" w:pos="0"/>
          <w:tab w:val="left" w:pos="230"/>
        </w:tabs>
        <w:jc w:val="both"/>
        <w:rPr>
          <w:rFonts w:ascii="BentonSans Comp Regular" w:hAnsi="BentonSans Comp Regular"/>
          <w:color w:val="000000"/>
          <w:kern w:val="2"/>
          <w:sz w:val="20"/>
          <w:u w:color="000000"/>
        </w:rPr>
      </w:pPr>
    </w:p>
    <w:p w14:paraId="1CD4BD96" w14:textId="77777777" w:rsidR="0056557E" w:rsidRPr="00B15D75" w:rsidRDefault="0056557E" w:rsidP="00D17517">
      <w:pPr>
        <w:tabs>
          <w:tab w:val="left" w:pos="-1440"/>
          <w:tab w:val="left" w:pos="-720"/>
          <w:tab w:val="left" w:pos="0"/>
          <w:tab w:val="left" w:pos="230"/>
        </w:tabs>
        <w:jc w:val="both"/>
        <w:rPr>
          <w:rFonts w:ascii="BentonSans Comp Regular" w:hAnsi="BentonSans Comp Regular"/>
          <w:color w:val="000000"/>
          <w:kern w:val="2"/>
          <w:sz w:val="20"/>
          <w:u w:color="000000"/>
        </w:rPr>
      </w:pPr>
    </w:p>
    <w:p w14:paraId="1D1EC384" w14:textId="77777777" w:rsidR="0084119E" w:rsidRPr="00B15D75" w:rsidRDefault="0084119E" w:rsidP="0084119E">
      <w:pPr>
        <w:widowControl/>
        <w:jc w:val="both"/>
        <w:rPr>
          <w:rFonts w:ascii="BentonSans Comp Regular" w:hAnsi="BentonSans Comp Regular"/>
          <w:snapToGrid/>
          <w:color w:val="000000"/>
          <w:sz w:val="2"/>
          <w:szCs w:val="2"/>
        </w:rPr>
      </w:pPr>
    </w:p>
    <w:p w14:paraId="403F6589" w14:textId="77777777" w:rsidR="004C798A" w:rsidRPr="00B15D75" w:rsidRDefault="004C798A" w:rsidP="00034F57">
      <w:pPr>
        <w:tabs>
          <w:tab w:val="center" w:pos="5040"/>
        </w:tabs>
        <w:jc w:val="both"/>
        <w:rPr>
          <w:rFonts w:ascii="BentonSans Comp Regular" w:hAnsi="BentonSans Comp Regular"/>
          <w:sz w:val="20"/>
        </w:rPr>
        <w:sectPr w:rsidR="004C798A" w:rsidRPr="00B15D75" w:rsidSect="00E6010B">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57"/>
          <w:cols w:sep="1" w:space="720"/>
          <w:noEndnote/>
          <w:docGrid w:linePitch="360"/>
        </w:sectPr>
      </w:pPr>
    </w:p>
    <w:p w14:paraId="5B2716A7" w14:textId="77777777" w:rsidR="005B5924" w:rsidRPr="00B15D75"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w:t>
      </w:r>
      <w:r w:rsidR="00D17517" w:rsidRPr="00B15D75">
        <w:rPr>
          <w:rFonts w:ascii="BentonSans Comp Regular" w:hAnsi="BentonSans Comp Regular"/>
          <w:b/>
          <w:sz w:val="60"/>
          <w:szCs w:val="60"/>
        </w:rPr>
        <w:t>cademic Advising</w:t>
      </w:r>
    </w:p>
    <w:p w14:paraId="059CF55D" w14:textId="247DDB7C" w:rsidR="005B5924" w:rsidRPr="00B15D75" w:rsidRDefault="00D17517"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advising</w:t>
      </w:r>
      <w:r w:rsidR="005B5924" w:rsidRPr="00B15D75">
        <w:rPr>
          <w:rFonts w:ascii="BentonSans Comp Regular" w:hAnsi="BentonSans Comp Regular"/>
          <w:b/>
          <w:color w:val="808080" w:themeColor="background1" w:themeShade="80"/>
          <w:sz w:val="20"/>
        </w:rPr>
        <w:t>.</w:t>
      </w:r>
      <w:r w:rsidR="009C2C44">
        <w:rPr>
          <w:rFonts w:ascii="BentonSans Comp Regular" w:hAnsi="BentonSans Comp Regular"/>
          <w:b/>
          <w:color w:val="808080" w:themeColor="background1" w:themeShade="80"/>
          <w:sz w:val="20"/>
        </w:rPr>
        <w:t>charlotte.edu</w:t>
      </w:r>
    </w:p>
    <w:p w14:paraId="717DAB74" w14:textId="77777777" w:rsidR="005B5924" w:rsidRPr="00B15D75" w:rsidRDefault="005B5924" w:rsidP="00034F57">
      <w:pPr>
        <w:tabs>
          <w:tab w:val="left" w:pos="270"/>
          <w:tab w:val="left" w:pos="3780"/>
        </w:tabs>
        <w:ind w:left="360" w:hanging="360"/>
        <w:rPr>
          <w:rFonts w:ascii="BentonSans Comp Regular" w:hAnsi="BentonSans Comp Regular"/>
          <w:i/>
          <w:color w:val="000000"/>
          <w:sz w:val="20"/>
        </w:rPr>
      </w:pPr>
    </w:p>
    <w:p w14:paraId="361FAB2F" w14:textId="11299BCB" w:rsidR="00992E64" w:rsidRPr="00992E64" w:rsidRDefault="00992E64" w:rsidP="00992E64">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noProof/>
          <w:snapToGrid/>
          <w:color w:val="000000"/>
          <w:sz w:val="20"/>
        </w:rPr>
        <w:drawing>
          <wp:anchor distT="0" distB="0" distL="114300" distR="114300" simplePos="0" relativeHeight="251651072" behindDoc="1" locked="0" layoutInCell="1" allowOverlap="1" wp14:anchorId="5EEC78E1" wp14:editId="1A54DD94">
            <wp:simplePos x="0" y="0"/>
            <wp:positionH relativeFrom="margin">
              <wp:posOffset>-200025</wp:posOffset>
            </wp:positionH>
            <wp:positionV relativeFrom="paragraph">
              <wp:posOffset>391693</wp:posOffset>
            </wp:positionV>
            <wp:extent cx="1979295" cy="1953895"/>
            <wp:effectExtent l="0" t="0" r="1905" b="8255"/>
            <wp:wrapTight wrapText="bothSides">
              <wp:wrapPolygon edited="0">
                <wp:start x="2287" y="0"/>
                <wp:lineTo x="416" y="3370"/>
                <wp:lineTo x="0" y="5265"/>
                <wp:lineTo x="0" y="11372"/>
                <wp:lineTo x="416" y="13478"/>
                <wp:lineTo x="2287" y="16848"/>
                <wp:lineTo x="6029" y="20217"/>
                <wp:lineTo x="9147" y="21481"/>
                <wp:lineTo x="9355" y="21481"/>
                <wp:lineTo x="12058" y="21481"/>
                <wp:lineTo x="12266" y="21481"/>
                <wp:lineTo x="15384" y="20217"/>
                <wp:lineTo x="19126" y="16848"/>
                <wp:lineTo x="20997" y="13478"/>
                <wp:lineTo x="21413" y="11372"/>
                <wp:lineTo x="21413" y="5265"/>
                <wp:lineTo x="20997" y="3370"/>
                <wp:lineTo x="19126" y="0"/>
                <wp:lineTo x="2287" y="0"/>
              </wp:wrapPolygon>
            </wp:wrapTight>
            <wp:docPr id="8" name="Picture 0" descr="advising road sign - uncc 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ising road sign - uncc colors.png"/>
                    <pic:cNvPicPr/>
                  </pic:nvPicPr>
                  <pic:blipFill>
                    <a:blip r:embed="rId12" cstate="print"/>
                    <a:stretch>
                      <a:fillRect/>
                    </a:stretch>
                  </pic:blipFill>
                  <pic:spPr>
                    <a:xfrm>
                      <a:off x="0" y="0"/>
                      <a:ext cx="1979295" cy="1953895"/>
                    </a:xfrm>
                    <a:prstGeom prst="rect">
                      <a:avLst/>
                    </a:prstGeom>
                  </pic:spPr>
                </pic:pic>
              </a:graphicData>
            </a:graphic>
            <wp14:sizeRelH relativeFrom="margin">
              <wp14:pctWidth>0</wp14:pctWidth>
            </wp14:sizeRelH>
            <wp14:sizeRelV relativeFrom="margin">
              <wp14:pctHeight>0</wp14:pctHeight>
            </wp14:sizeRelV>
          </wp:anchor>
        </w:drawing>
      </w:r>
      <w:r w:rsidRPr="00992E64">
        <w:rPr>
          <w:rFonts w:ascii="BentonSans Comp Regular" w:hAnsi="BentonSans Comp Regular"/>
          <w:color w:val="000000"/>
          <w:sz w:val="20"/>
        </w:rPr>
        <w:t xml:space="preserve">Each student at UNC Charlotte is assigned an academic advisor or advisory committee in the student's major field of study.  Students who have declared a major, minor, or pre-major should seek advising from their advisor in their College’s advising center or department.  Students who have more than one major or minor should seek advice from each of their assigned advisors in each academic department.  Students who have declared a major and are unable to identify their advisor should contact their major department.  Students who have not chosen or been admitted to a major or pre-major program are enrolled as students of University College (UCOL) and are assigned an advisor from the University Advising Center.  The University Advising Center also provides services to students who are transitioning from one major to another.  A student may learn how to find their assigned advisor by visiting </w:t>
      </w:r>
      <w:r w:rsidRPr="00992E64">
        <w:rPr>
          <w:rFonts w:ascii="BentonSans Comp Regular" w:hAnsi="BentonSans Comp Regular"/>
          <w:color w:val="000000"/>
          <w:sz w:val="20"/>
          <w:u w:val="single"/>
        </w:rPr>
        <w:t>advising.</w:t>
      </w:r>
      <w:r w:rsidR="009C2C44">
        <w:rPr>
          <w:rFonts w:ascii="BentonSans Comp Regular" w:hAnsi="BentonSans Comp Regular"/>
          <w:color w:val="000000"/>
          <w:sz w:val="20"/>
          <w:u w:val="single"/>
        </w:rPr>
        <w:t>charlotte.edu</w:t>
      </w:r>
      <w:r w:rsidRPr="00992E64">
        <w:rPr>
          <w:rFonts w:ascii="BentonSans Comp Regular" w:hAnsi="BentonSans Comp Regular"/>
          <w:color w:val="000000"/>
          <w:sz w:val="20"/>
        </w:rPr>
        <w:t>.</w:t>
      </w:r>
    </w:p>
    <w:p w14:paraId="77F702C9" w14:textId="77777777" w:rsidR="00992E64" w:rsidRPr="00992E64" w:rsidRDefault="00992E64" w:rsidP="00992E64">
      <w:pPr>
        <w:tabs>
          <w:tab w:val="left" w:pos="270"/>
          <w:tab w:val="left" w:pos="3780"/>
        </w:tabs>
        <w:jc w:val="both"/>
        <w:rPr>
          <w:rFonts w:ascii="BentonSans Comp Regular" w:hAnsi="BentonSans Comp Regular"/>
          <w:color w:val="000000"/>
          <w:sz w:val="20"/>
        </w:rPr>
      </w:pPr>
    </w:p>
    <w:p w14:paraId="5A32DB9E" w14:textId="3B15C37B" w:rsidR="00992E64" w:rsidRPr="00992E64" w:rsidRDefault="00992E64" w:rsidP="00FA6B1B">
      <w:pPr>
        <w:tabs>
          <w:tab w:val="left" w:pos="270"/>
          <w:tab w:val="left" w:pos="3780"/>
        </w:tabs>
        <w:jc w:val="both"/>
        <w:rPr>
          <w:rFonts w:ascii="BentonSans Comp Regular" w:hAnsi="BentonSans Comp Regular"/>
          <w:color w:val="000000"/>
          <w:sz w:val="20"/>
        </w:rPr>
      </w:pPr>
      <w:r w:rsidRPr="00992E64">
        <w:rPr>
          <w:rFonts w:ascii="BentonSans Comp Regular" w:hAnsi="BentonSans Comp Regular"/>
          <w:color w:val="000000"/>
          <w:sz w:val="20"/>
        </w:rPr>
        <w:t xml:space="preserve">In helping students achieve their educational and career goals, advisors will focus on enhancing the students’ transition from high school or another college/university, will </w:t>
      </w:r>
      <w:proofErr w:type="gramStart"/>
      <w:r w:rsidRPr="00992E64">
        <w:rPr>
          <w:rFonts w:ascii="BentonSans Comp Regular" w:hAnsi="BentonSans Comp Regular"/>
          <w:color w:val="000000"/>
          <w:sz w:val="20"/>
        </w:rPr>
        <w:t>offer</w:t>
      </w:r>
      <w:r w:rsidR="00B80E52">
        <w:rPr>
          <w:rFonts w:ascii="BentonSans Comp Regular" w:hAnsi="BentonSans Comp Regular"/>
          <w:color w:val="000000"/>
          <w:sz w:val="20"/>
        </w:rPr>
        <w:t xml:space="preserve"> </w:t>
      </w:r>
      <w:r w:rsidRPr="00992E64">
        <w:rPr>
          <w:rFonts w:ascii="BentonSans Comp Regular" w:hAnsi="BentonSans Comp Regular"/>
          <w:color w:val="000000"/>
          <w:sz w:val="20"/>
        </w:rPr>
        <w:t>assistance</w:t>
      </w:r>
      <w:proofErr w:type="gramEnd"/>
      <w:r w:rsidRPr="00992E64">
        <w:rPr>
          <w:rFonts w:ascii="BentonSans Comp Regular" w:hAnsi="BentonSans Comp Regular"/>
          <w:color w:val="000000"/>
          <w:sz w:val="20"/>
        </w:rPr>
        <w:t xml:space="preserve"> in understanding University policies and procedures, and will refer students to campus services that will best ensure the students’ success both on campus and in meeting their career goals.  The advisors will also facilitate the development of decision-making skills critical to success in college and life.  Each student’s assigned advisor will communicate regularly with the student throughout the year about important dates, programs, and services that will help ensure success at UNC Charlotte.  Students are encouraged to maintain contact with appropriate advisors throughout their university career.</w:t>
      </w:r>
    </w:p>
    <w:p w14:paraId="6C202D50" w14:textId="77777777" w:rsidR="00992E64" w:rsidRPr="00992E64" w:rsidRDefault="00992E64" w:rsidP="00992E64">
      <w:pPr>
        <w:tabs>
          <w:tab w:val="left" w:pos="270"/>
          <w:tab w:val="left" w:pos="3780"/>
        </w:tabs>
        <w:jc w:val="both"/>
        <w:rPr>
          <w:rFonts w:ascii="BentonSans Comp Regular" w:hAnsi="BentonSans Comp Regular"/>
          <w:color w:val="000000"/>
          <w:sz w:val="20"/>
        </w:rPr>
      </w:pPr>
    </w:p>
    <w:p w14:paraId="37FCDA52" w14:textId="29774C00" w:rsidR="00D17517" w:rsidRPr="00B15D75" w:rsidRDefault="00992E64" w:rsidP="00992E64">
      <w:pPr>
        <w:tabs>
          <w:tab w:val="left" w:pos="270"/>
          <w:tab w:val="left" w:pos="3780"/>
        </w:tabs>
        <w:jc w:val="both"/>
        <w:rPr>
          <w:rFonts w:ascii="BentonSans Comp Regular" w:hAnsi="BentonSans Comp Regular"/>
          <w:i/>
          <w:color w:val="000000"/>
          <w:sz w:val="20"/>
        </w:rPr>
      </w:pPr>
      <w:r w:rsidRPr="00992E64">
        <w:rPr>
          <w:rFonts w:ascii="BentonSans Comp Regular" w:hAnsi="BentonSans Comp Regular"/>
          <w:color w:val="000000"/>
          <w:sz w:val="20"/>
        </w:rPr>
        <w:t>The advisor assists the student to develop a plan of study based on the student's prior preparation and objectives.  The academic advisor will provide academic advice and counsel, but the final responsibility for ensuring that program requirements are met remains that of the student.</w:t>
      </w:r>
    </w:p>
    <w:p w14:paraId="120BA89B" w14:textId="77777777" w:rsidR="00D71DCC" w:rsidRPr="00B15D75" w:rsidRDefault="00D71DCC" w:rsidP="00800D0F">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Baccalaureate Degree Progression</w:t>
      </w:r>
    </w:p>
    <w:p w14:paraId="64500238" w14:textId="77777777" w:rsidR="00D71DCC" w:rsidRPr="00B15D75" w:rsidRDefault="00D71DCC" w:rsidP="00800D0F">
      <w:pPr>
        <w:keepNext/>
        <w:keepLines/>
        <w:widowControl/>
        <w:jc w:val="both"/>
        <w:rPr>
          <w:rFonts w:ascii="BentonSans Comp Regular" w:hAnsi="BentonSans Comp Regular"/>
          <w:snapToGrid/>
          <w:color w:val="000000"/>
          <w:sz w:val="20"/>
        </w:rPr>
      </w:pPr>
    </w:p>
    <w:p w14:paraId="6C721C39" w14:textId="77777777" w:rsidR="00D71DCC" w:rsidRPr="00B15D75" w:rsidRDefault="00D71DCC" w:rsidP="00800D0F">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Credit Hours</w:t>
      </w:r>
    </w:p>
    <w:p w14:paraId="70B1968A" w14:textId="34D60393" w:rsidR="00D71DCC" w:rsidRPr="00B15D75" w:rsidRDefault="00D71DCC" w:rsidP="00800D0F">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 credit hour is an amount of work represented in intended learning outcomes and verified by evidence of student achievement.  UNC Charlotte adheres to the Carnegie unit, which is a nationally recognized equivalency that consists of not less than:</w:t>
      </w:r>
    </w:p>
    <w:p w14:paraId="67E91242" w14:textId="6759F43B" w:rsidR="00D71DCC" w:rsidRPr="00B15D75" w:rsidRDefault="00D71DCC" w:rsidP="00D71DCC">
      <w:pPr>
        <w:widowControl/>
        <w:jc w:val="both"/>
        <w:rPr>
          <w:rFonts w:ascii="BentonSans Comp Regular" w:hAnsi="BentonSans Comp Regular"/>
          <w:snapToGrid/>
          <w:color w:val="000000"/>
          <w:sz w:val="20"/>
        </w:rPr>
      </w:pPr>
    </w:p>
    <w:p w14:paraId="736E5DFE" w14:textId="63AD6B06" w:rsidR="00D71DCC" w:rsidRPr="00B15D75" w:rsidRDefault="00D71DCC" w:rsidP="00BD26DC">
      <w:pPr>
        <w:pStyle w:val="ListParagraph"/>
        <w:widowControl/>
        <w:numPr>
          <w:ilvl w:val="0"/>
          <w:numId w:val="7"/>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750 minutes of classroom or direct faculty instruction and a minimum of 1500 minutes of out of class student work for one semester hour of credit. Each credit hour corresponds to 50 minutes per week of classroom or direct faculty instruction and 100 minutes of out of class work per week for a </w:t>
      </w:r>
      <w:proofErr w:type="gramStart"/>
      <w:r w:rsidRPr="00B15D75">
        <w:rPr>
          <w:rFonts w:ascii="BentonSans Comp Regular" w:hAnsi="BentonSans Comp Regular"/>
          <w:snapToGrid/>
          <w:color w:val="000000"/>
          <w:sz w:val="20"/>
        </w:rPr>
        <w:t>15 week</w:t>
      </w:r>
      <w:proofErr w:type="gramEnd"/>
      <w:r w:rsidRPr="00B15D75">
        <w:rPr>
          <w:rFonts w:ascii="BentonSans Comp Regular" w:hAnsi="BentonSans Comp Regular"/>
          <w:snapToGrid/>
          <w:color w:val="000000"/>
          <w:sz w:val="20"/>
        </w:rPr>
        <w:t xml:space="preserve"> semester, or the equivalent amount of work over a different amount of time; or</w:t>
      </w:r>
    </w:p>
    <w:p w14:paraId="6C18C851" w14:textId="77777777" w:rsidR="00D71DCC" w:rsidRPr="00B15D75" w:rsidRDefault="00D71DCC" w:rsidP="00BD26DC">
      <w:pPr>
        <w:pStyle w:val="ListParagraph"/>
        <w:widowControl/>
        <w:numPr>
          <w:ilvl w:val="0"/>
          <w:numId w:val="7"/>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At least an equivalent amount of work as required in paragraph (1) of this definition for other academic activities or instructional modes of delivery as established by the institution including distance education, hybrid, and face-to-face instruction, laboratory work, internships, </w:t>
      </w:r>
      <w:proofErr w:type="spellStart"/>
      <w:r w:rsidRPr="00B15D75">
        <w:rPr>
          <w:rFonts w:ascii="BentonSans Comp Regular" w:hAnsi="BentonSans Comp Regular"/>
          <w:snapToGrid/>
          <w:color w:val="000000"/>
          <w:sz w:val="20"/>
        </w:rPr>
        <w:t>practica</w:t>
      </w:r>
      <w:proofErr w:type="spellEnd"/>
      <w:r w:rsidRPr="00B15D75">
        <w:rPr>
          <w:rFonts w:ascii="BentonSans Comp Regular" w:hAnsi="BentonSans Comp Regular"/>
          <w:snapToGrid/>
          <w:color w:val="000000"/>
          <w:sz w:val="20"/>
        </w:rPr>
        <w:t>, studio work, and other academic work leading to the award of credit hours.</w:t>
      </w:r>
    </w:p>
    <w:p w14:paraId="0DC9ACC3" w14:textId="1C93B268" w:rsidR="00D71DCC" w:rsidRPr="00B15D75" w:rsidRDefault="00D71DCC" w:rsidP="00D71DCC">
      <w:pPr>
        <w:keepNext/>
        <w:jc w:val="both"/>
        <w:rPr>
          <w:rFonts w:ascii="BentonSans Comp Regular" w:hAnsi="BentonSans Comp Regular"/>
          <w:snapToGrid/>
          <w:color w:val="000000"/>
          <w:sz w:val="20"/>
        </w:rPr>
      </w:pPr>
    </w:p>
    <w:p w14:paraId="0CF56685" w14:textId="77777777" w:rsidR="00D71DCC" w:rsidRPr="00B15D75" w:rsidRDefault="00D71DCC" w:rsidP="00D71DCC">
      <w:pPr>
        <w:keepNext/>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Course Load</w:t>
      </w:r>
    </w:p>
    <w:p w14:paraId="55BAC5D4" w14:textId="389299F0" w:rsidR="006465F2" w:rsidRPr="006465F2" w:rsidRDefault="006465F2" w:rsidP="006465F2">
      <w:pPr>
        <w:widowControl/>
        <w:jc w:val="both"/>
        <w:rPr>
          <w:rFonts w:ascii="BentonSans Comp Regular" w:hAnsi="BentonSans Comp Regular"/>
          <w:snapToGrid/>
          <w:color w:val="000000"/>
          <w:sz w:val="20"/>
        </w:rPr>
      </w:pPr>
      <w:bookmarkStart w:id="0" w:name="Tuition_Surcharge"/>
      <w:r w:rsidRPr="006465F2">
        <w:rPr>
          <w:rFonts w:ascii="BentonSans Comp Regular" w:hAnsi="BentonSans Comp Regular"/>
          <w:snapToGrid/>
          <w:color w:val="000000"/>
          <w:sz w:val="20"/>
        </w:rPr>
        <w:t>A student should complete an average of 15 credit hours each Fall and Spring semester to complete a bachelor's degree in four academic years.  Enrollment in more than 18 credit hours in a Fall or Spring semester requires advance approval (via Academic Petition</w:t>
      </w:r>
      <w:r>
        <w:rPr>
          <w:rFonts w:ascii="BentonSans Comp Regular" w:hAnsi="BentonSans Comp Regular"/>
          <w:snapToGrid/>
          <w:color w:val="000000"/>
          <w:sz w:val="20"/>
        </w:rPr>
        <w:t xml:space="preserve"> at </w:t>
      </w:r>
      <w:r w:rsidR="00E47D07" w:rsidRPr="00E47D07">
        <w:rPr>
          <w:rFonts w:ascii="BentonSans Comp Regular" w:hAnsi="BentonSans Comp Regular"/>
          <w:snapToGrid/>
          <w:color w:val="000000"/>
          <w:sz w:val="20"/>
          <w:u w:val="single"/>
        </w:rPr>
        <w:t>academicpetition.</w:t>
      </w:r>
      <w:r w:rsidR="009C2C44">
        <w:rPr>
          <w:rFonts w:ascii="BentonSans Comp Regular" w:hAnsi="BentonSans Comp Regular"/>
          <w:snapToGrid/>
          <w:color w:val="000000"/>
          <w:sz w:val="20"/>
          <w:u w:val="single"/>
        </w:rPr>
        <w:t>charlotte.edu</w:t>
      </w:r>
      <w:r w:rsidRPr="006465F2">
        <w:rPr>
          <w:rFonts w:ascii="BentonSans Comp Regular" w:hAnsi="BentonSans Comp Regular"/>
          <w:snapToGrid/>
          <w:color w:val="000000"/>
          <w:sz w:val="20"/>
        </w:rPr>
        <w:t>) of the dean of the student's major college.  An undergraduate student enrolled in 12 or more credit hours is considered to be a full-time student and must pay full tuition and fees.</w:t>
      </w:r>
    </w:p>
    <w:p w14:paraId="7944407C" w14:textId="77777777" w:rsidR="006465F2" w:rsidRPr="006465F2" w:rsidRDefault="006465F2" w:rsidP="006465F2">
      <w:pPr>
        <w:widowControl/>
        <w:jc w:val="both"/>
        <w:rPr>
          <w:rFonts w:ascii="BentonSans Comp Regular" w:hAnsi="BentonSans Comp Regular"/>
          <w:snapToGrid/>
          <w:color w:val="000000"/>
          <w:sz w:val="20"/>
        </w:rPr>
      </w:pPr>
    </w:p>
    <w:p w14:paraId="777993D3" w14:textId="0610210A" w:rsidR="0017778B" w:rsidRDefault="006465F2" w:rsidP="006465F2">
      <w:pPr>
        <w:widowControl/>
        <w:jc w:val="both"/>
        <w:rPr>
          <w:rFonts w:ascii="BentonSans Comp Regular" w:hAnsi="BentonSans Comp Regular"/>
          <w:snapToGrid/>
          <w:color w:val="000000"/>
          <w:sz w:val="20"/>
        </w:rPr>
      </w:pPr>
      <w:r w:rsidRPr="006465F2">
        <w:rPr>
          <w:rFonts w:ascii="BentonSans Comp Regular" w:hAnsi="BentonSans Comp Regular"/>
          <w:snapToGrid/>
          <w:color w:val="000000"/>
          <w:sz w:val="20"/>
        </w:rPr>
        <w:t>Enrollment in the Summer semester is optional; a maximum load for an undergraduate student enrolled in the Summer semester is 7 credit hours per half term for a total of 14 credit hours.  Enrollment in more than 7 credit hours in a Summer half term or 14 credit hours in a Summer semester requires advance approval (via Academic Petition</w:t>
      </w:r>
      <w:r w:rsidR="00E47D07">
        <w:rPr>
          <w:rFonts w:ascii="BentonSans Comp Regular" w:hAnsi="BentonSans Comp Regular"/>
          <w:snapToGrid/>
          <w:color w:val="000000"/>
          <w:sz w:val="20"/>
        </w:rPr>
        <w:t xml:space="preserve"> at </w:t>
      </w:r>
      <w:r w:rsidR="00E47D07" w:rsidRPr="00E47D07">
        <w:rPr>
          <w:rFonts w:ascii="BentonSans Comp Regular" w:hAnsi="BentonSans Comp Regular"/>
          <w:snapToGrid/>
          <w:color w:val="000000"/>
          <w:sz w:val="20"/>
          <w:u w:val="single"/>
        </w:rPr>
        <w:t>academicpetition.</w:t>
      </w:r>
      <w:r w:rsidR="009C2C44">
        <w:rPr>
          <w:rFonts w:ascii="BentonSans Comp Regular" w:hAnsi="BentonSans Comp Regular"/>
          <w:snapToGrid/>
          <w:color w:val="000000"/>
          <w:sz w:val="20"/>
          <w:u w:val="single"/>
        </w:rPr>
        <w:t>charlotte.edu</w:t>
      </w:r>
      <w:r w:rsidRPr="006465F2">
        <w:rPr>
          <w:rFonts w:ascii="BentonSans Comp Regular" w:hAnsi="BentonSans Comp Regular"/>
          <w:snapToGrid/>
          <w:color w:val="000000"/>
          <w:sz w:val="20"/>
        </w:rPr>
        <w:t>) of the dean of the student’s major college.  Successful academic achievement typically requires two or more hours of preparation per credit hour per week outside of class.  For example, enrollment in 16 credit hours would require minimally 32 hours of preparation per week.</w:t>
      </w:r>
    </w:p>
    <w:p w14:paraId="166A2E1F" w14:textId="77777777" w:rsidR="006465F2" w:rsidRPr="00B15D75" w:rsidRDefault="006465F2" w:rsidP="006465F2">
      <w:pPr>
        <w:widowControl/>
        <w:jc w:val="both"/>
        <w:rPr>
          <w:rFonts w:ascii="BentonSans Comp Regular" w:hAnsi="BentonSans Comp Regular"/>
          <w:snapToGrid/>
          <w:color w:val="000000"/>
          <w:sz w:val="20"/>
        </w:rPr>
      </w:pPr>
    </w:p>
    <w:p w14:paraId="3D4A84E5" w14:textId="77777777" w:rsidR="00D71DCC" w:rsidRPr="00B15D75" w:rsidRDefault="00D71DCC" w:rsidP="0056557E">
      <w:pPr>
        <w:keepNext/>
        <w:keepLines/>
        <w:jc w:val="both"/>
        <w:rPr>
          <w:rFonts w:ascii="BentonSans Comp Regular" w:hAnsi="BentonSans Comp Regular"/>
          <w:b/>
          <w:bCs/>
          <w:snapToGrid/>
          <w:color w:val="000000"/>
          <w:sz w:val="28"/>
        </w:rPr>
      </w:pPr>
      <w:bookmarkStart w:id="1" w:name="Student_Classification"/>
      <w:bookmarkEnd w:id="0"/>
      <w:r w:rsidRPr="00B15D75">
        <w:rPr>
          <w:rFonts w:ascii="BentonSans Comp Regular" w:hAnsi="BentonSans Comp Regular"/>
          <w:b/>
          <w:bCs/>
          <w:snapToGrid/>
          <w:color w:val="000000"/>
          <w:sz w:val="28"/>
        </w:rPr>
        <w:lastRenderedPageBreak/>
        <w:t>Student Classification</w:t>
      </w:r>
      <w:bookmarkEnd w:id="1"/>
    </w:p>
    <w:p w14:paraId="6ED92C37" w14:textId="77777777" w:rsidR="00D71DCC" w:rsidRPr="00B15D75" w:rsidRDefault="00D71DCC" w:rsidP="0056557E">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At the beginning of each semester, students working toward a bachelor's degree are classified on the basis of earned credit hours:</w:t>
      </w:r>
    </w:p>
    <w:p w14:paraId="1C8230D2" w14:textId="77777777" w:rsidR="00D71DCC" w:rsidRPr="00B15D75" w:rsidRDefault="00D71DCC" w:rsidP="00D71DCC">
      <w:pPr>
        <w:widowControl/>
        <w:jc w:val="both"/>
        <w:rPr>
          <w:rFonts w:ascii="BentonSans Comp Regular" w:hAnsi="BentonSans Comp Regular"/>
          <w:snapToGrid/>
          <w:color w:val="000000"/>
          <w:sz w:val="20"/>
        </w:rPr>
      </w:pPr>
    </w:p>
    <w:tbl>
      <w:tblPr>
        <w:tblW w:w="4208" w:type="pct"/>
        <w:jc w:val="center"/>
        <w:tblCellMar>
          <w:left w:w="0" w:type="dxa"/>
          <w:right w:w="0" w:type="dxa"/>
        </w:tblCellMar>
        <w:tblLook w:val="0000" w:firstRow="0" w:lastRow="0" w:firstColumn="0" w:lastColumn="0" w:noHBand="0" w:noVBand="0"/>
      </w:tblPr>
      <w:tblGrid>
        <w:gridCol w:w="1539"/>
        <w:gridCol w:w="2460"/>
      </w:tblGrid>
      <w:tr w:rsidR="00D71DCC" w:rsidRPr="00B15D75" w14:paraId="0B33C0F5" w14:textId="77777777" w:rsidTr="00DA4141">
        <w:trPr>
          <w:jc w:val="center"/>
        </w:trPr>
        <w:tc>
          <w:tcPr>
            <w:tcW w:w="1516" w:type="dxa"/>
            <w:vAlign w:val="center"/>
          </w:tcPr>
          <w:p w14:paraId="49979F10" w14:textId="67B784B3" w:rsidR="00D71DCC" w:rsidRPr="009711B2" w:rsidRDefault="009711B2" w:rsidP="00DA4141">
            <w:pPr>
              <w:keepNext/>
              <w:widowControl/>
              <w:jc w:val="center"/>
              <w:rPr>
                <w:rFonts w:ascii="BentonSans Comp Regular" w:hAnsi="BentonSans Comp Regular"/>
                <w:snapToGrid/>
                <w:color w:val="000000"/>
                <w:sz w:val="20"/>
              </w:rPr>
            </w:pPr>
            <w:r w:rsidRPr="009711B2">
              <w:rPr>
                <w:rFonts w:ascii="BentonSans Comp Regular" w:hAnsi="BentonSans Comp Regular"/>
                <w:b/>
                <w:bCs/>
                <w:iCs/>
                <w:snapToGrid/>
                <w:color w:val="000000"/>
                <w:sz w:val="20"/>
              </w:rPr>
              <w:t>CLASSIFICATION</w:t>
            </w:r>
          </w:p>
        </w:tc>
        <w:tc>
          <w:tcPr>
            <w:tcW w:w="2423" w:type="dxa"/>
            <w:vAlign w:val="center"/>
          </w:tcPr>
          <w:p w14:paraId="58BDFA2F" w14:textId="48C05BBC" w:rsidR="00D71DCC" w:rsidRPr="009711B2" w:rsidRDefault="009711B2" w:rsidP="00DA4141">
            <w:pPr>
              <w:keepNext/>
              <w:widowControl/>
              <w:jc w:val="center"/>
              <w:rPr>
                <w:rFonts w:ascii="BentonSans Comp Regular" w:hAnsi="BentonSans Comp Regular"/>
                <w:snapToGrid/>
                <w:color w:val="000000"/>
                <w:sz w:val="20"/>
              </w:rPr>
            </w:pPr>
            <w:r w:rsidRPr="009711B2">
              <w:rPr>
                <w:rFonts w:ascii="BentonSans Comp Regular" w:hAnsi="BentonSans Comp Regular"/>
                <w:b/>
                <w:bCs/>
                <w:iCs/>
                <w:snapToGrid/>
                <w:color w:val="000000"/>
                <w:sz w:val="20"/>
              </w:rPr>
              <w:t>EARNED CREDIT HOURS</w:t>
            </w:r>
          </w:p>
        </w:tc>
      </w:tr>
      <w:tr w:rsidR="00D71DCC" w:rsidRPr="00B15D75" w14:paraId="45949CB7" w14:textId="77777777" w:rsidTr="00DA4141">
        <w:trPr>
          <w:jc w:val="center"/>
        </w:trPr>
        <w:tc>
          <w:tcPr>
            <w:tcW w:w="1516" w:type="dxa"/>
            <w:vAlign w:val="center"/>
          </w:tcPr>
          <w:p w14:paraId="5B7E2F59"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Freshman</w:t>
            </w:r>
          </w:p>
          <w:p w14:paraId="12EB59F4"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Sophomore</w:t>
            </w:r>
          </w:p>
          <w:p w14:paraId="69E69957"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Junior</w:t>
            </w:r>
          </w:p>
          <w:p w14:paraId="4E95852F"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Senior</w:t>
            </w:r>
          </w:p>
        </w:tc>
        <w:tc>
          <w:tcPr>
            <w:tcW w:w="2423" w:type="dxa"/>
            <w:vAlign w:val="center"/>
          </w:tcPr>
          <w:p w14:paraId="59232919"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0-29</w:t>
            </w:r>
          </w:p>
          <w:p w14:paraId="34EC99CC"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30-59</w:t>
            </w:r>
          </w:p>
          <w:p w14:paraId="73D4E84B"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60-89</w:t>
            </w:r>
          </w:p>
          <w:p w14:paraId="49E0867F"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90 or more</w:t>
            </w:r>
          </w:p>
        </w:tc>
      </w:tr>
    </w:tbl>
    <w:p w14:paraId="714CE581" w14:textId="77777777" w:rsidR="00D71DCC" w:rsidRPr="00B15D75" w:rsidRDefault="00D71DCC" w:rsidP="00D71DCC">
      <w:pPr>
        <w:tabs>
          <w:tab w:val="left" w:pos="270"/>
          <w:tab w:val="left" w:pos="3780"/>
        </w:tabs>
        <w:ind w:left="360" w:hanging="360"/>
        <w:rPr>
          <w:rFonts w:ascii="BentonSans Comp Regular" w:hAnsi="BentonSans Comp Regular"/>
          <w:color w:val="000000"/>
          <w:sz w:val="20"/>
        </w:rPr>
      </w:pPr>
    </w:p>
    <w:p w14:paraId="7A5043F1" w14:textId="77777777" w:rsidR="00D17517" w:rsidRPr="00B15D75" w:rsidRDefault="00D17517" w:rsidP="004E4F06">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Baccalaureate Degree Requirements</w:t>
      </w:r>
    </w:p>
    <w:p w14:paraId="744B71AE" w14:textId="77777777" w:rsidR="00D17517" w:rsidRPr="00B15D75" w:rsidRDefault="00D17517" w:rsidP="004E4F06">
      <w:pPr>
        <w:keepNext/>
        <w:keepLines/>
        <w:tabs>
          <w:tab w:val="left" w:pos="270"/>
          <w:tab w:val="left" w:pos="3780"/>
        </w:tabs>
        <w:ind w:left="360" w:hanging="360"/>
        <w:rPr>
          <w:rFonts w:ascii="BentonSans Comp Regular" w:hAnsi="BentonSans Comp Regular"/>
          <w:i/>
          <w:color w:val="000000"/>
          <w:sz w:val="20"/>
        </w:rPr>
      </w:pPr>
    </w:p>
    <w:p w14:paraId="0D55073E" w14:textId="77777777" w:rsidR="009B6ABA" w:rsidRPr="00B15D75" w:rsidRDefault="009B6ABA" w:rsidP="004E4F06">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Credit Hours and Major</w:t>
      </w:r>
    </w:p>
    <w:p w14:paraId="12037FB6" w14:textId="4B16755B"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baccalaureate degrees require completion of 120 </w:t>
      </w:r>
      <w:r w:rsidR="00DA7E15" w:rsidRPr="00B15D75">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hours</w:t>
      </w:r>
      <w:r w:rsidR="006F438E" w:rsidRPr="00B15D75">
        <w:rPr>
          <w:rFonts w:ascii="BentonSans Comp Regular" w:hAnsi="BentonSans Comp Regular"/>
          <w:snapToGrid/>
          <w:color w:val="000000"/>
          <w:sz w:val="20"/>
        </w:rPr>
        <w:t xml:space="preserve"> (except for programs that have applied for and received a waiver to exceed 120 credit hours from the UNC Charlotte Board of Trustees)</w:t>
      </w:r>
      <w:r w:rsidRPr="00B15D75">
        <w:rPr>
          <w:rFonts w:ascii="BentonSans Comp Regular" w:hAnsi="BentonSans Comp Regular"/>
          <w:snapToGrid/>
          <w:color w:val="000000"/>
          <w:sz w:val="20"/>
        </w:rPr>
        <w:t xml:space="preserve">, including all requirements for a major field of study. </w:t>
      </w:r>
      <w:r w:rsidR="00881011"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Specific requirements for degrees and programs are presented under the college and departmental sections of this </w:t>
      </w:r>
      <w:r w:rsidRPr="00B15D75">
        <w:rPr>
          <w:rFonts w:ascii="BentonSans Comp Regular" w:hAnsi="BentonSans Comp Regular"/>
          <w:i/>
          <w:snapToGrid/>
          <w:color w:val="000000"/>
          <w:sz w:val="20"/>
        </w:rPr>
        <w:t>Catalog</w:t>
      </w:r>
      <w:r w:rsidRPr="00B15D75">
        <w:rPr>
          <w:rFonts w:ascii="BentonSans Comp Regular" w:hAnsi="BentonSans Comp Regular"/>
          <w:snapToGrid/>
          <w:color w:val="000000"/>
          <w:sz w:val="20"/>
        </w:rPr>
        <w:t>.</w:t>
      </w:r>
    </w:p>
    <w:p w14:paraId="2B4726B6" w14:textId="29C18A95" w:rsidR="009B6ABA" w:rsidRPr="00B15D75" w:rsidRDefault="009B6ABA" w:rsidP="00610786">
      <w:pPr>
        <w:widowControl/>
        <w:jc w:val="both"/>
        <w:rPr>
          <w:rFonts w:ascii="BentonSans Comp Regular" w:hAnsi="BentonSans Comp Regular"/>
          <w:snapToGrid/>
          <w:color w:val="000000"/>
          <w:sz w:val="20"/>
        </w:rPr>
      </w:pPr>
    </w:p>
    <w:p w14:paraId="63A4D36E" w14:textId="77777777" w:rsidR="009B6ABA" w:rsidRPr="00B15D75" w:rsidRDefault="009B6ABA" w:rsidP="009B6ABA">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General Education</w:t>
      </w:r>
    </w:p>
    <w:p w14:paraId="45500F75" w14:textId="77777777"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baccalaureate degrees require completion of a common set of General Education requirements.  Refer to the General Education Program section of this </w:t>
      </w:r>
      <w:r w:rsidRPr="00B15D75">
        <w:rPr>
          <w:rFonts w:ascii="BentonSans Comp Regular" w:hAnsi="BentonSans Comp Regular"/>
          <w:i/>
          <w:snapToGrid/>
          <w:color w:val="000000"/>
          <w:sz w:val="20"/>
        </w:rPr>
        <w:t>Catalog</w:t>
      </w:r>
      <w:r w:rsidRPr="00B15D75">
        <w:rPr>
          <w:rFonts w:ascii="BentonSans Comp Regular" w:hAnsi="BentonSans Comp Regular"/>
          <w:snapToGrid/>
          <w:color w:val="000000"/>
          <w:sz w:val="20"/>
        </w:rPr>
        <w:t xml:space="preserve">.  </w:t>
      </w:r>
    </w:p>
    <w:p w14:paraId="2B6DD5F2" w14:textId="77777777" w:rsidR="009B6ABA" w:rsidRPr="00B15D75" w:rsidRDefault="009B6ABA" w:rsidP="00610786">
      <w:pPr>
        <w:widowControl/>
        <w:jc w:val="both"/>
        <w:rPr>
          <w:rFonts w:ascii="BentonSans Comp Regular" w:hAnsi="BentonSans Comp Regular"/>
          <w:snapToGrid/>
          <w:color w:val="000000"/>
          <w:sz w:val="20"/>
        </w:rPr>
      </w:pPr>
    </w:p>
    <w:p w14:paraId="2FB5619B" w14:textId="77777777" w:rsidR="009B6ABA" w:rsidRPr="00B15D75" w:rsidRDefault="009B6ABA" w:rsidP="009B6ABA">
      <w:pPr>
        <w:keepNext/>
        <w:widowControl/>
        <w:jc w:val="both"/>
        <w:rPr>
          <w:rFonts w:ascii="BentonSans Comp Regular" w:hAnsi="BentonSans Comp Regular"/>
          <w:b/>
          <w:bCs/>
          <w:snapToGrid/>
          <w:color w:val="000000"/>
          <w:sz w:val="28"/>
        </w:rPr>
      </w:pPr>
      <w:r w:rsidRPr="00B15D75">
        <w:rPr>
          <w:rFonts w:ascii="BentonSans Comp Regular" w:hAnsi="BentonSans Comp Regular"/>
          <w:b/>
          <w:snapToGrid/>
          <w:color w:val="000000"/>
          <w:sz w:val="28"/>
        </w:rPr>
        <w:t>Residen</w:t>
      </w:r>
      <w:r w:rsidR="00D040EF" w:rsidRPr="00B15D75">
        <w:rPr>
          <w:rFonts w:ascii="BentonSans Comp Regular" w:hAnsi="BentonSans Comp Regular"/>
          <w:b/>
          <w:snapToGrid/>
          <w:color w:val="000000"/>
          <w:sz w:val="28"/>
        </w:rPr>
        <w:t>ce</w:t>
      </w:r>
      <w:r w:rsidRPr="00B15D75">
        <w:rPr>
          <w:rFonts w:ascii="BentonSans Comp Regular" w:hAnsi="BentonSans Comp Regular"/>
          <w:b/>
          <w:snapToGrid/>
          <w:color w:val="000000"/>
          <w:sz w:val="28"/>
        </w:rPr>
        <w:t xml:space="preserve"> Requirement</w:t>
      </w:r>
    </w:p>
    <w:p w14:paraId="57B92EB9" w14:textId="52741A3D" w:rsidR="009B6ABA" w:rsidRPr="00B15D75" w:rsidRDefault="009B6ABA" w:rsidP="007B6B8D">
      <w:pPr>
        <w:keepNext/>
        <w:widowControl/>
        <w:jc w:val="both"/>
        <w:rPr>
          <w:rFonts w:ascii="BentonSans Comp Regular" w:hAnsi="BentonSans Comp Regular"/>
          <w:snapToGrid/>
          <w:color w:val="000000"/>
          <w:sz w:val="20"/>
        </w:rPr>
      </w:pPr>
      <w:r w:rsidRPr="00B15D75">
        <w:rPr>
          <w:rFonts w:ascii="BentonSans Comp Regular" w:hAnsi="BentonSans Comp Regular"/>
          <w:bCs/>
          <w:snapToGrid/>
          <w:color w:val="000000"/>
          <w:sz w:val="20"/>
        </w:rPr>
        <w:t>To graduate, a</w:t>
      </w:r>
      <w:r w:rsidRPr="00B15D75">
        <w:rPr>
          <w:rFonts w:ascii="BentonSans Comp Regular" w:hAnsi="BentonSans Comp Regular"/>
          <w:snapToGrid/>
          <w:color w:val="000000"/>
          <w:sz w:val="20"/>
        </w:rPr>
        <w:t xml:space="preserve"> student must earn </w:t>
      </w:r>
      <w:r w:rsidR="00621CD7" w:rsidRPr="00B15D75">
        <w:rPr>
          <w:rFonts w:ascii="BentonSans Comp Regular" w:hAnsi="BentonSans Comp Regular"/>
          <w:snapToGrid/>
          <w:color w:val="000000"/>
          <w:sz w:val="20"/>
        </w:rPr>
        <w:t>at least</w:t>
      </w:r>
      <w:r w:rsidRPr="00B15D75">
        <w:rPr>
          <w:rFonts w:ascii="BentonSans Comp Regular" w:hAnsi="BentonSans Comp Regular"/>
          <w:snapToGrid/>
          <w:color w:val="000000"/>
          <w:sz w:val="20"/>
        </w:rPr>
        <w:t xml:space="preserve"> 25% of baccalaureate degree requirements at UNC Charlotte, including the last 12 </w:t>
      </w:r>
      <w:r w:rsidR="00DA7E15" w:rsidRPr="00B15D75">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hours of work in the major field and at least </w:t>
      </w:r>
      <w:r w:rsidR="006647E3" w:rsidRPr="00B15D75">
        <w:rPr>
          <w:rFonts w:ascii="BentonSans Comp Regular" w:hAnsi="BentonSans Comp Regular"/>
          <w:snapToGrid/>
          <w:color w:val="000000"/>
          <w:sz w:val="20"/>
        </w:rPr>
        <w:t>6 credit hours</w:t>
      </w:r>
      <w:r w:rsidRPr="00B15D75">
        <w:rPr>
          <w:rFonts w:ascii="BentonSans Comp Regular" w:hAnsi="BentonSans Comp Regular"/>
          <w:snapToGrid/>
          <w:color w:val="000000"/>
          <w:sz w:val="20"/>
        </w:rPr>
        <w:t xml:space="preserve"> of any minor field of study.  Exceptions to these hour provisions may be made upon the recommendation of the student's major department and with the approval of the dean of the college of the student's major. </w:t>
      </w:r>
      <w:r w:rsidR="00A32A7B"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(Please note:  earning 25% of the degree at UNC Charlotte </w:t>
      </w:r>
      <w:r w:rsidRPr="00B15D75">
        <w:rPr>
          <w:rFonts w:ascii="BentonSans Comp Regular" w:hAnsi="BentonSans Comp Regular"/>
          <w:snapToGrid/>
          <w:color w:val="000000"/>
          <w:sz w:val="20"/>
          <w:u w:val="single"/>
        </w:rPr>
        <w:t>cannot</w:t>
      </w:r>
      <w:r w:rsidRPr="00B15D75">
        <w:rPr>
          <w:rFonts w:ascii="BentonSans Comp Regular" w:hAnsi="BentonSans Comp Regular"/>
          <w:snapToGrid/>
          <w:color w:val="000000"/>
          <w:sz w:val="20"/>
        </w:rPr>
        <w:t xml:space="preserve"> be waived due to </w:t>
      </w:r>
      <w:r w:rsidR="00801702">
        <w:rPr>
          <w:rFonts w:ascii="BentonSans Comp Regular" w:hAnsi="BentonSans Comp Regular"/>
          <w:snapToGrid/>
          <w:color w:val="000000"/>
          <w:sz w:val="20"/>
        </w:rPr>
        <w:t xml:space="preserve">the </w:t>
      </w:r>
      <w:r w:rsidRPr="00B15D75">
        <w:rPr>
          <w:rFonts w:ascii="BentonSans Comp Regular" w:hAnsi="BentonSans Comp Regular"/>
          <w:snapToGrid/>
          <w:color w:val="000000"/>
          <w:sz w:val="20"/>
        </w:rPr>
        <w:t xml:space="preserve">Southern Association of Colleges and Schools </w:t>
      </w:r>
      <w:r w:rsidR="00C312FE" w:rsidRPr="00C312FE">
        <w:rPr>
          <w:rFonts w:ascii="BentonSans Comp Regular" w:hAnsi="BentonSans Comp Regular"/>
          <w:snapToGrid/>
          <w:color w:val="000000"/>
          <w:sz w:val="20"/>
        </w:rPr>
        <w:t>Commission on Colleges (SACSCOC)</w:t>
      </w:r>
      <w:r w:rsidR="00C312FE">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accreditation standards.)</w:t>
      </w:r>
      <w:r w:rsidR="007B6B8D" w:rsidRPr="00B15D75">
        <w:rPr>
          <w:rFonts w:ascii="BentonSans Comp Regular" w:hAnsi="BentonSans Comp Regular"/>
          <w:snapToGrid/>
          <w:color w:val="000000"/>
          <w:sz w:val="20"/>
        </w:rPr>
        <w:t xml:space="preserve">  </w:t>
      </w:r>
      <w:r w:rsidR="00621CD7" w:rsidRPr="00B15D75">
        <w:rPr>
          <w:rFonts w:ascii="BentonSans Comp Regular" w:hAnsi="BentonSans Comp Regular"/>
          <w:snapToGrid/>
          <w:color w:val="000000"/>
          <w:sz w:val="20"/>
        </w:rPr>
        <w:t>Coursework taken in residence shall be construed to mean work offered by UNC Charlotte.</w:t>
      </w:r>
    </w:p>
    <w:p w14:paraId="04516807" w14:textId="77777777" w:rsidR="00621CD7" w:rsidRPr="00B15D75" w:rsidRDefault="00621CD7" w:rsidP="00A32A7B">
      <w:pPr>
        <w:widowControl/>
        <w:jc w:val="both"/>
        <w:rPr>
          <w:rFonts w:ascii="BentonSans Comp Regular" w:hAnsi="BentonSans Comp Regular"/>
          <w:snapToGrid/>
          <w:color w:val="000000"/>
          <w:sz w:val="20"/>
        </w:rPr>
      </w:pPr>
    </w:p>
    <w:p w14:paraId="76425F12" w14:textId="77777777" w:rsidR="009B6ABA" w:rsidRPr="00B15D75" w:rsidRDefault="009B6ABA" w:rsidP="009B6ABA">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Grade Point Averages</w:t>
      </w:r>
    </w:p>
    <w:p w14:paraId="009F5F28" w14:textId="36FCE181" w:rsidR="00D17517" w:rsidRPr="00B15D75" w:rsidRDefault="00141DDF" w:rsidP="00141DDF">
      <w:pPr>
        <w:widowControl/>
        <w:tabs>
          <w:tab w:val="left" w:pos="270"/>
          <w:tab w:val="left" w:pos="3780"/>
        </w:tab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To graduate, a student must be in good academic standing and have earned a grade point average of at least 2.0 and a grade point average of at least 2.0 in the major and in any minor.  Some programs require a </w:t>
      </w:r>
      <w:proofErr w:type="gramStart"/>
      <w:r w:rsidRPr="00B15D75">
        <w:rPr>
          <w:rFonts w:ascii="BentonSans Comp Regular" w:hAnsi="BentonSans Comp Regular"/>
          <w:snapToGrid/>
          <w:color w:val="000000"/>
          <w:sz w:val="20"/>
        </w:rPr>
        <w:t>higher grade</w:t>
      </w:r>
      <w:proofErr w:type="gramEnd"/>
      <w:r w:rsidRPr="00B15D75">
        <w:rPr>
          <w:rFonts w:ascii="BentonSans Comp Regular" w:hAnsi="BentonSans Comp Regular"/>
          <w:snapToGrid/>
          <w:color w:val="000000"/>
          <w:sz w:val="20"/>
        </w:rPr>
        <w:t xml:space="preserve"> point average. The major/minor grade point average is calculated using only courses which satisfy the major/minor requirements. Courses must have been successfully completed and credit earned (subject to the University’s repeat policy under “Grading and Related Policies” section).  Specific requirements for degrees and programs are presented under the college and departmental sections of the </w:t>
      </w:r>
      <w:r w:rsidRPr="00B15D75">
        <w:rPr>
          <w:rFonts w:ascii="BentonSans Comp Regular" w:hAnsi="BentonSans Comp Regular"/>
          <w:i/>
          <w:snapToGrid/>
          <w:color w:val="000000"/>
          <w:sz w:val="20"/>
        </w:rPr>
        <w:t>Undergraduate Catalog</w:t>
      </w:r>
      <w:r w:rsidRPr="00B15D75">
        <w:rPr>
          <w:rFonts w:ascii="BentonSans Comp Regular" w:hAnsi="BentonSans Comp Regular"/>
          <w:snapToGrid/>
          <w:color w:val="000000"/>
          <w:sz w:val="20"/>
        </w:rPr>
        <w:t>.</w:t>
      </w:r>
    </w:p>
    <w:p w14:paraId="1D7E150E" w14:textId="77777777" w:rsidR="00141DDF" w:rsidRPr="00B15D75" w:rsidRDefault="00141DDF" w:rsidP="00141DDF">
      <w:pPr>
        <w:widowControl/>
        <w:tabs>
          <w:tab w:val="left" w:pos="270"/>
          <w:tab w:val="left" w:pos="3780"/>
        </w:tabs>
        <w:jc w:val="both"/>
        <w:rPr>
          <w:rFonts w:ascii="BentonSans Comp Regular" w:hAnsi="BentonSans Comp Regular"/>
          <w:color w:val="000000"/>
          <w:sz w:val="20"/>
        </w:rPr>
      </w:pPr>
    </w:p>
    <w:p w14:paraId="6989ED57" w14:textId="06C45616" w:rsidR="001F2E73" w:rsidRPr="00B15D75" w:rsidRDefault="001F2E73" w:rsidP="00D17517">
      <w:pPr>
        <w:tabs>
          <w:tab w:val="left" w:pos="270"/>
          <w:tab w:val="left" w:pos="3780"/>
        </w:tabs>
        <w:ind w:left="360" w:hanging="360"/>
        <w:rPr>
          <w:rFonts w:ascii="BentonSans Comp Regular" w:hAnsi="BentonSans Comp Regular"/>
          <w:i/>
          <w:color w:val="000000"/>
          <w:sz w:val="20"/>
        </w:rPr>
      </w:pPr>
      <w:r w:rsidRPr="00B15D75">
        <w:rPr>
          <w:rFonts w:ascii="BentonSans Comp Regular" w:hAnsi="BentonSans Comp Regular"/>
          <w:noProof/>
        </w:rPr>
        <w:drawing>
          <wp:inline distT="0" distB="0" distL="0" distR="0" wp14:anchorId="23BD21A9" wp14:editId="0A275D7B">
            <wp:extent cx="3017520" cy="1763573"/>
            <wp:effectExtent l="19050" t="19050" r="0" b="8255"/>
            <wp:docPr id="6" name="Picture 6" descr="Image result for general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eneral edu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7520" cy="1763573"/>
                    </a:xfrm>
                    <a:prstGeom prst="rect">
                      <a:avLst/>
                    </a:prstGeom>
                    <a:noFill/>
                    <a:ln>
                      <a:solidFill>
                        <a:schemeClr val="tx1"/>
                      </a:solidFill>
                    </a:ln>
                  </pic:spPr>
                </pic:pic>
              </a:graphicData>
            </a:graphic>
          </wp:inline>
        </w:drawing>
      </w:r>
    </w:p>
    <w:p w14:paraId="35274A35" w14:textId="77777777" w:rsidR="001F2E73" w:rsidRPr="00B15D75" w:rsidRDefault="001F2E73" w:rsidP="00D17517">
      <w:pPr>
        <w:tabs>
          <w:tab w:val="left" w:pos="270"/>
          <w:tab w:val="left" w:pos="3780"/>
        </w:tabs>
        <w:ind w:left="360" w:hanging="360"/>
        <w:rPr>
          <w:rFonts w:ascii="BentonSans Comp Regular" w:hAnsi="BentonSans Comp Regular"/>
          <w:i/>
          <w:color w:val="000000"/>
          <w:sz w:val="20"/>
        </w:rPr>
      </w:pPr>
    </w:p>
    <w:p w14:paraId="7D122485" w14:textId="77777777" w:rsidR="009B6ABA" w:rsidRPr="00B15D75" w:rsidRDefault="009B6ABA" w:rsidP="009B6AB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General Education</w:t>
      </w:r>
    </w:p>
    <w:p w14:paraId="3C0FFBDA" w14:textId="51C73744" w:rsidR="009B6ABA" w:rsidRPr="00B15D75" w:rsidRDefault="009B6ABA" w:rsidP="009B6AB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gened.</w:t>
      </w:r>
      <w:r w:rsidR="009C2C44">
        <w:rPr>
          <w:rFonts w:ascii="BentonSans Comp Regular" w:hAnsi="BentonSans Comp Regular"/>
          <w:b/>
          <w:color w:val="808080" w:themeColor="background1" w:themeShade="80"/>
          <w:sz w:val="20"/>
        </w:rPr>
        <w:t>charlotte.edu</w:t>
      </w:r>
    </w:p>
    <w:p w14:paraId="4C3DB109" w14:textId="77777777" w:rsidR="009B6ABA" w:rsidRPr="00B15D75" w:rsidRDefault="009B6ABA" w:rsidP="009B6ABA">
      <w:pPr>
        <w:tabs>
          <w:tab w:val="left" w:pos="270"/>
          <w:tab w:val="left" w:pos="3780"/>
        </w:tabs>
        <w:ind w:left="360" w:hanging="360"/>
        <w:rPr>
          <w:rFonts w:ascii="BentonSans Comp Regular" w:hAnsi="BentonSans Comp Regular"/>
          <w:i/>
          <w:color w:val="000000"/>
          <w:sz w:val="20"/>
        </w:rPr>
      </w:pPr>
    </w:p>
    <w:p w14:paraId="6EFAB726" w14:textId="77777777" w:rsidR="00F12D28" w:rsidRPr="00F12D28" w:rsidRDefault="00F12D28" w:rsidP="00F12D28">
      <w:pPr>
        <w:widowControl/>
        <w:jc w:val="both"/>
        <w:rPr>
          <w:rFonts w:ascii="BentonSans Comp Regular" w:hAnsi="BentonSans Comp Regular"/>
          <w:snapToGrid/>
          <w:color w:val="000000"/>
          <w:sz w:val="20"/>
        </w:rPr>
      </w:pPr>
      <w:r w:rsidRPr="00F12D28">
        <w:rPr>
          <w:rFonts w:ascii="BentonSans Comp Regular" w:hAnsi="BentonSans Comp Regular"/>
          <w:snapToGrid/>
          <w:color w:val="000000"/>
          <w:sz w:val="20"/>
        </w:rPr>
        <w:t>The General Education program is an integral element of a student's educational experience at UNC Charlotte. Central to this is the idea that the elements of a student’s education are connected in ways that enable them to develop the knowledge, insights, and abilities that will prepare them for their future careers and to be educated citizens who can contribute to our communities. As such, general education has a critical role to play in a students’ education, providing a broad foundation of learning that ensures that students can apply knowledge and skills in a variety of contexts and disciplines. </w:t>
      </w:r>
    </w:p>
    <w:p w14:paraId="7D965E87" w14:textId="77777777" w:rsidR="00F12D28" w:rsidRDefault="00F12D28" w:rsidP="00F12D28">
      <w:pPr>
        <w:widowControl/>
        <w:jc w:val="both"/>
        <w:rPr>
          <w:rFonts w:ascii="BentonSans Comp Regular" w:hAnsi="BentonSans Comp Regular"/>
          <w:snapToGrid/>
          <w:color w:val="000000"/>
          <w:sz w:val="20"/>
        </w:rPr>
      </w:pPr>
    </w:p>
    <w:p w14:paraId="23511748" w14:textId="6A41E90C" w:rsidR="00F12D28" w:rsidRDefault="00F12D28" w:rsidP="00F12D28">
      <w:pPr>
        <w:widowControl/>
        <w:jc w:val="both"/>
        <w:rPr>
          <w:rFonts w:ascii="BentonSans Comp Regular" w:hAnsi="BentonSans Comp Regular"/>
          <w:snapToGrid/>
          <w:color w:val="000000"/>
          <w:sz w:val="20"/>
        </w:rPr>
      </w:pPr>
      <w:r w:rsidRPr="00F12D28">
        <w:rPr>
          <w:rFonts w:ascii="BentonSans Comp Regular" w:hAnsi="BentonSans Comp Regular"/>
          <w:snapToGrid/>
          <w:color w:val="000000"/>
          <w:sz w:val="20"/>
        </w:rPr>
        <w:t xml:space="preserve">At UNC Charlotte, the General Education program is organized around four competencies. Designed to ensure that students connect the breadth of learning that comes from exploring ways of knowing across a diverse range of disciplines to the in-depth knowledge and skills that they experience in their major. That integrative vision is accomplished by the </w:t>
      </w:r>
      <w:r w:rsidRPr="00F12D28">
        <w:rPr>
          <w:rFonts w:ascii="BentonSans Comp Regular" w:hAnsi="BentonSans Comp Regular"/>
          <w:b/>
          <w:bCs/>
          <w:snapToGrid/>
          <w:color w:val="000000"/>
          <w:sz w:val="20"/>
        </w:rPr>
        <w:t xml:space="preserve">Core Competencies – Communication, Quantitative / Data, Critical Thinking and Intercultural </w:t>
      </w:r>
      <w:r w:rsidRPr="00F12D28">
        <w:rPr>
          <w:rFonts w:ascii="BentonSans Comp Regular" w:hAnsi="BentonSans Comp Regular"/>
          <w:snapToGrid/>
          <w:color w:val="000000"/>
          <w:sz w:val="20"/>
        </w:rPr>
        <w:t>that frame the entire general education curriculum. These competencies are visibly interwoven into the different elements of the lower-division general education breadth requirements so that students can develop the ability to apply these competencies in different contexts. These competencies are also fully integrated into the requirements for each major with intentional connections back to foundational courses which will enable students to re-engage with and deepen their mastery of these competencies in the context of the discipline.</w:t>
      </w:r>
    </w:p>
    <w:p w14:paraId="119DB553" w14:textId="77777777" w:rsidR="00F12D28" w:rsidRPr="00F12D28" w:rsidRDefault="00F12D28" w:rsidP="00F12D28">
      <w:pPr>
        <w:widowControl/>
        <w:jc w:val="both"/>
        <w:rPr>
          <w:rFonts w:ascii="BentonSans Comp Regular" w:hAnsi="BentonSans Comp Regular"/>
          <w:snapToGrid/>
          <w:color w:val="000000"/>
          <w:sz w:val="20"/>
        </w:rPr>
      </w:pPr>
    </w:p>
    <w:p w14:paraId="78F6DCFA" w14:textId="2A158385" w:rsidR="00F12D28" w:rsidRDefault="00F12D28" w:rsidP="00F12D28">
      <w:pPr>
        <w:widowControl/>
        <w:jc w:val="both"/>
        <w:rPr>
          <w:rFonts w:ascii="BentonSans Comp Regular" w:hAnsi="BentonSans Comp Regular"/>
          <w:snapToGrid/>
          <w:color w:val="000000"/>
          <w:sz w:val="20"/>
        </w:rPr>
      </w:pPr>
      <w:r w:rsidRPr="00F12D28">
        <w:rPr>
          <w:rFonts w:ascii="BentonSans Comp Regular" w:hAnsi="BentonSans Comp Regular"/>
          <w:snapToGrid/>
          <w:color w:val="000000"/>
          <w:sz w:val="20"/>
        </w:rPr>
        <w:t>Students should seek advice concerning completion of their General Education requirements from an advisor in their department or college.</w:t>
      </w:r>
    </w:p>
    <w:p w14:paraId="166356EB" w14:textId="77777777" w:rsidR="003F7A1F" w:rsidRPr="00F12D28" w:rsidRDefault="003F7A1F" w:rsidP="00F12D28">
      <w:pPr>
        <w:widowControl/>
        <w:jc w:val="both"/>
        <w:rPr>
          <w:rFonts w:ascii="BentonSans Comp Regular" w:hAnsi="BentonSans Comp Regular"/>
          <w:snapToGrid/>
          <w:color w:val="000000"/>
          <w:sz w:val="20"/>
        </w:rPr>
      </w:pPr>
    </w:p>
    <w:p w14:paraId="31884906" w14:textId="7C0A216D" w:rsidR="00F12D28" w:rsidRPr="00F12D28" w:rsidRDefault="00F12D28" w:rsidP="00F12D28">
      <w:pPr>
        <w:widowControl/>
        <w:jc w:val="both"/>
        <w:rPr>
          <w:rFonts w:ascii="BentonSans Comp Regular" w:hAnsi="BentonSans Comp Regular"/>
          <w:snapToGrid/>
          <w:color w:val="000000"/>
          <w:sz w:val="20"/>
        </w:rPr>
      </w:pPr>
      <w:r w:rsidRPr="00F12D28">
        <w:rPr>
          <w:rFonts w:ascii="BentonSans Comp Regular" w:hAnsi="BentonSans Comp Regular"/>
          <w:snapToGrid/>
          <w:color w:val="000000"/>
          <w:sz w:val="20"/>
        </w:rPr>
        <w:t>The General Education Program is administered by University College</w:t>
      </w:r>
      <w:r w:rsidR="003F7A1F">
        <w:rPr>
          <w:rFonts w:ascii="BentonSans Comp Regular" w:hAnsi="BentonSans Comp Regular"/>
          <w:snapToGrid/>
          <w:color w:val="000000"/>
          <w:sz w:val="20"/>
        </w:rPr>
        <w:t>,</w:t>
      </w:r>
      <w:r w:rsidRPr="00F12D28">
        <w:rPr>
          <w:rFonts w:ascii="BentonSans Comp Regular" w:hAnsi="BentonSans Comp Regular"/>
          <w:snapToGrid/>
          <w:color w:val="000000"/>
          <w:sz w:val="20"/>
        </w:rPr>
        <w:t xml:space="preserve"> but individual courses are taught by faculty from all of the colleges.  Thus, requests for exceptions to any aspects of the General Education requirements for individual students must be approved by the Dean of University College, but matters relating to the course itself need to be addressed by the department and college offering the course.  Some transfer students may be exempt from the General Education Requirements; see the Transfer Credit and Advanced Academic Standing section for details.</w:t>
      </w:r>
    </w:p>
    <w:p w14:paraId="3CDC3726" w14:textId="77777777" w:rsidR="00BB6D40" w:rsidRPr="00B15D75" w:rsidRDefault="00BB6D40" w:rsidP="009B6ABA">
      <w:pPr>
        <w:widowControl/>
        <w:jc w:val="both"/>
        <w:rPr>
          <w:rFonts w:ascii="BentonSans Comp Regular" w:hAnsi="BentonSans Comp Regular"/>
          <w:snapToGrid/>
          <w:color w:val="000000"/>
          <w:sz w:val="20"/>
        </w:rPr>
      </w:pPr>
    </w:p>
    <w:p w14:paraId="673C8B96" w14:textId="69A06C51" w:rsidR="009B6ABA" w:rsidRPr="00B15D75" w:rsidRDefault="009B6ABA" w:rsidP="00525BA5">
      <w:pPr>
        <w:keepNext/>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lastRenderedPageBreak/>
        <w:t xml:space="preserve">I. </w:t>
      </w:r>
      <w:r w:rsidR="001E4202">
        <w:rPr>
          <w:rFonts w:ascii="BentonSans Comp Regular" w:hAnsi="BentonSans Comp Regular"/>
          <w:b/>
          <w:bCs/>
          <w:snapToGrid/>
          <w:color w:val="000000"/>
          <w:sz w:val="32"/>
        </w:rPr>
        <w:t>Communication Competency</w:t>
      </w:r>
      <w:r w:rsidRPr="00B15D75">
        <w:rPr>
          <w:rFonts w:ascii="BentonSans Comp Regular" w:hAnsi="BentonSans Comp Regular"/>
          <w:b/>
          <w:bCs/>
          <w:snapToGrid/>
          <w:color w:val="000000"/>
          <w:sz w:val="32"/>
        </w:rPr>
        <w:t xml:space="preserve"> (</w:t>
      </w:r>
      <w:r w:rsidR="001E4202">
        <w:rPr>
          <w:rFonts w:ascii="BentonSans Comp Regular" w:hAnsi="BentonSans Comp Regular"/>
          <w:b/>
          <w:bCs/>
          <w:snapToGrid/>
          <w:color w:val="000000"/>
          <w:sz w:val="32"/>
        </w:rPr>
        <w:t>3-4</w:t>
      </w:r>
      <w:r w:rsidRPr="00B15D75">
        <w:rPr>
          <w:rFonts w:ascii="BentonSans Comp Regular" w:hAnsi="BentonSans Comp Regular"/>
          <w:b/>
          <w:bCs/>
          <w:snapToGrid/>
          <w:color w:val="000000"/>
          <w:sz w:val="32"/>
        </w:rPr>
        <w:t xml:space="preserve"> </w:t>
      </w:r>
      <w:r w:rsidR="007C26E9" w:rsidRPr="00B15D75">
        <w:rPr>
          <w:rFonts w:ascii="BentonSans Comp Regular" w:hAnsi="BentonSans Comp Regular"/>
          <w:b/>
          <w:bCs/>
          <w:snapToGrid/>
          <w:color w:val="000000"/>
          <w:sz w:val="32"/>
        </w:rPr>
        <w:t xml:space="preserve">credit </w:t>
      </w:r>
      <w:r w:rsidRPr="00B15D75">
        <w:rPr>
          <w:rFonts w:ascii="BentonSans Comp Regular" w:hAnsi="BentonSans Comp Regular"/>
          <w:b/>
          <w:bCs/>
          <w:snapToGrid/>
          <w:color w:val="000000"/>
          <w:sz w:val="32"/>
        </w:rPr>
        <w:t>hours)</w:t>
      </w:r>
    </w:p>
    <w:p w14:paraId="18C3F115" w14:textId="77777777" w:rsidR="009B6ABA" w:rsidRPr="00B15D75" w:rsidRDefault="009B6ABA" w:rsidP="00525BA5">
      <w:pPr>
        <w:keepNext/>
        <w:widowControl/>
        <w:jc w:val="both"/>
        <w:rPr>
          <w:rFonts w:ascii="BentonSans Comp Regular" w:hAnsi="BentonSans Comp Regular"/>
          <w:b/>
          <w:bCs/>
          <w:snapToGrid/>
          <w:color w:val="000000"/>
          <w:sz w:val="20"/>
        </w:rPr>
      </w:pPr>
    </w:p>
    <w:p w14:paraId="24AF2F97" w14:textId="46C89E80" w:rsidR="001E4202" w:rsidRPr="001E4202" w:rsidRDefault="001E4202" w:rsidP="001E4202">
      <w:pPr>
        <w:jc w:val="both"/>
        <w:rPr>
          <w:rFonts w:ascii="BentonSans Comp Regular" w:hAnsi="BentonSans Comp Regular"/>
          <w:bCs/>
          <w:snapToGrid/>
          <w:sz w:val="20"/>
        </w:rPr>
      </w:pPr>
      <w:r w:rsidRPr="001E4202">
        <w:rPr>
          <w:rFonts w:ascii="BentonSans Comp Regular" w:hAnsi="BentonSans Comp Regular"/>
          <w:bCs/>
          <w:snapToGrid/>
          <w:sz w:val="20"/>
        </w:rPr>
        <w:t>The communication competency teaches students to create, use, and interpret messages to generate meanings within and across various contexts. Students are required to take either WRDS 1103 or WRDS 1104, which serves as the foundational course for this competency.  WRDS 1104 includes the same face-to-face content as WRDS 1103, but also includes an online writing studio that provides students with additional opportunities to develop skills.  After completing one of these courses, students are expected to be prepared to produce effective college-level writing and editing. </w:t>
      </w:r>
    </w:p>
    <w:p w14:paraId="178224C3" w14:textId="4A83F7DB" w:rsidR="009B6ABA" w:rsidRPr="00B15D75" w:rsidRDefault="001E4202" w:rsidP="00F13D3A">
      <w:pPr>
        <w:jc w:val="both"/>
        <w:rPr>
          <w:rFonts w:ascii="BentonSans Comp Regular" w:hAnsi="BentonSans Comp Regular"/>
          <w:snapToGrid/>
          <w:color w:val="000000"/>
          <w:sz w:val="20"/>
        </w:rPr>
      </w:pPr>
      <w:r w:rsidRPr="001E4202">
        <w:rPr>
          <w:rFonts w:ascii="BentonSans Comp Regular" w:hAnsi="BentonSans Comp Regular"/>
          <w:bCs/>
          <w:snapToGrid/>
          <w:sz w:val="20"/>
        </w:rPr>
        <w:t> </w:t>
      </w:r>
    </w:p>
    <w:p w14:paraId="50BCEB69" w14:textId="6B318892" w:rsidR="004E4F06" w:rsidRPr="00B15D75" w:rsidRDefault="004E4F06" w:rsidP="00F13D3A">
      <w:pPr>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Select one of the following:</w:t>
      </w:r>
    </w:p>
    <w:p w14:paraId="18FEB8F2" w14:textId="3CCB48D3" w:rsidR="00F13D3A" w:rsidRPr="00B15D75" w:rsidRDefault="00F42DEE" w:rsidP="00F13D3A">
      <w:pPr>
        <w:ind w:left="288" w:hanging="288"/>
        <w:rPr>
          <w:rFonts w:ascii="BentonSans Comp Regular" w:hAnsi="BentonSans Comp Regular"/>
          <w:snapToGrid/>
          <w:color w:val="000000"/>
          <w:sz w:val="20"/>
        </w:rPr>
      </w:pPr>
      <w:r>
        <w:rPr>
          <w:rFonts w:ascii="BentonSans Comp Regular" w:hAnsi="BentonSans Comp Regular"/>
          <w:snapToGrid/>
          <w:color w:val="000000"/>
          <w:sz w:val="20"/>
        </w:rPr>
        <w:t>WRDS 1103</w:t>
      </w:r>
      <w:r w:rsidR="00F13D3A" w:rsidRPr="00B15D75">
        <w:rPr>
          <w:rFonts w:ascii="BentonSans Comp Regular" w:hAnsi="BentonSans Comp Regular"/>
          <w:snapToGrid/>
          <w:color w:val="000000"/>
          <w:sz w:val="20"/>
        </w:rPr>
        <w:t xml:space="preserve"> </w:t>
      </w:r>
      <w:r w:rsidR="00BD5CB2">
        <w:rPr>
          <w:rFonts w:ascii="BentonSans Comp Regular" w:hAnsi="BentonSans Comp Regular"/>
          <w:snapToGrid/>
          <w:color w:val="000000"/>
          <w:sz w:val="20"/>
        </w:rPr>
        <w:t>-</w:t>
      </w:r>
      <w:r w:rsidR="00F13D3A" w:rsidRPr="00B15D75">
        <w:rPr>
          <w:rFonts w:ascii="BentonSans Comp Regular" w:hAnsi="BentonSans Comp Regular"/>
          <w:snapToGrid/>
          <w:color w:val="000000"/>
          <w:sz w:val="20"/>
        </w:rPr>
        <w:t xml:space="preserve"> Writing and Inquiry in Academic Contexts I and II (3)  </w:t>
      </w:r>
    </w:p>
    <w:p w14:paraId="35662C83" w14:textId="042392DF" w:rsidR="00092971" w:rsidRPr="00B15D75" w:rsidRDefault="00F42DEE" w:rsidP="00F13D3A">
      <w:pPr>
        <w:ind w:left="288" w:hanging="288"/>
        <w:rPr>
          <w:rFonts w:ascii="BentonSans Comp Regular" w:hAnsi="BentonSans Comp Regular"/>
          <w:snapToGrid/>
          <w:color w:val="000000"/>
          <w:sz w:val="20"/>
        </w:rPr>
      </w:pPr>
      <w:r>
        <w:rPr>
          <w:rFonts w:ascii="BentonSans Comp Regular" w:hAnsi="BentonSans Comp Regular"/>
          <w:snapToGrid/>
          <w:color w:val="000000"/>
          <w:sz w:val="20"/>
        </w:rPr>
        <w:t>WRDS 1104</w:t>
      </w:r>
      <w:r w:rsidR="00092971" w:rsidRPr="00B15D75">
        <w:rPr>
          <w:rFonts w:ascii="BentonSans Comp Regular" w:hAnsi="BentonSans Comp Regular"/>
          <w:snapToGrid/>
          <w:color w:val="000000"/>
          <w:sz w:val="20"/>
        </w:rPr>
        <w:t xml:space="preserve"> </w:t>
      </w:r>
      <w:r w:rsidR="00BD5CB2">
        <w:rPr>
          <w:rFonts w:ascii="BentonSans Comp Regular" w:hAnsi="BentonSans Comp Regular"/>
          <w:snapToGrid/>
          <w:color w:val="000000"/>
          <w:sz w:val="20"/>
        </w:rPr>
        <w:t>-</w:t>
      </w:r>
      <w:r w:rsidR="003A7B7A" w:rsidRPr="00B15D75">
        <w:rPr>
          <w:rFonts w:ascii="BentonSans Comp Regular" w:hAnsi="BentonSans Comp Regular"/>
          <w:snapToGrid/>
          <w:color w:val="000000"/>
          <w:sz w:val="20"/>
        </w:rPr>
        <w:t xml:space="preserve"> </w:t>
      </w:r>
      <w:r w:rsidR="00092971" w:rsidRPr="00B15D75">
        <w:rPr>
          <w:rFonts w:ascii="BentonSans Comp Regular" w:hAnsi="BentonSans Comp Regular"/>
          <w:snapToGrid/>
          <w:color w:val="000000"/>
          <w:sz w:val="20"/>
        </w:rPr>
        <w:t>Writing and Inquiry in Academic Contexts I and II with Studio (4)</w:t>
      </w:r>
    </w:p>
    <w:p w14:paraId="2BC66632" w14:textId="1B14EE82" w:rsidR="00F13D3A" w:rsidRDefault="00F13D3A" w:rsidP="00F13D3A">
      <w:pPr>
        <w:jc w:val="both"/>
        <w:rPr>
          <w:rFonts w:ascii="BentonSans Comp Regular" w:hAnsi="BentonSans Comp Regular"/>
          <w:snapToGrid/>
          <w:color w:val="000000"/>
          <w:sz w:val="20"/>
        </w:rPr>
      </w:pPr>
    </w:p>
    <w:p w14:paraId="0D0EB617" w14:textId="086C4110" w:rsidR="00471FDA" w:rsidRDefault="00471FDA" w:rsidP="00F13D3A">
      <w:pPr>
        <w:jc w:val="both"/>
        <w:rPr>
          <w:rFonts w:ascii="BentonSans Comp Regular" w:hAnsi="BentonSans Comp Regular"/>
          <w:snapToGrid/>
          <w:color w:val="000000"/>
          <w:sz w:val="20"/>
        </w:rPr>
      </w:pPr>
    </w:p>
    <w:p w14:paraId="7FD05F41" w14:textId="0E387887" w:rsidR="00471FDA" w:rsidRPr="00B15D75" w:rsidRDefault="00471FDA" w:rsidP="00471FDA">
      <w:pPr>
        <w:keepNext/>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I</w:t>
      </w:r>
      <w:r>
        <w:rPr>
          <w:rFonts w:ascii="BentonSans Comp Regular" w:hAnsi="BentonSans Comp Regular"/>
          <w:b/>
          <w:bCs/>
          <w:snapToGrid/>
          <w:color w:val="000000"/>
          <w:sz w:val="32"/>
        </w:rPr>
        <w:t>I</w:t>
      </w:r>
      <w:r w:rsidRPr="00B15D75">
        <w:rPr>
          <w:rFonts w:ascii="BentonSans Comp Regular" w:hAnsi="BentonSans Comp Regular"/>
          <w:b/>
          <w:bCs/>
          <w:snapToGrid/>
          <w:color w:val="000000"/>
          <w:sz w:val="32"/>
        </w:rPr>
        <w:t xml:space="preserve">. </w:t>
      </w:r>
      <w:r>
        <w:rPr>
          <w:rFonts w:ascii="BentonSans Comp Regular" w:hAnsi="BentonSans Comp Regular"/>
          <w:b/>
          <w:bCs/>
          <w:snapToGrid/>
          <w:color w:val="000000"/>
          <w:sz w:val="32"/>
        </w:rPr>
        <w:t>Quantitative/Data Competency Courses</w:t>
      </w:r>
      <w:r w:rsidRPr="00B15D75">
        <w:rPr>
          <w:rFonts w:ascii="BentonSans Comp Regular" w:hAnsi="BentonSans Comp Regular"/>
          <w:b/>
          <w:bCs/>
          <w:snapToGrid/>
          <w:color w:val="000000"/>
          <w:sz w:val="32"/>
        </w:rPr>
        <w:t xml:space="preserve"> (</w:t>
      </w:r>
      <w:r>
        <w:rPr>
          <w:rFonts w:ascii="BentonSans Comp Regular" w:hAnsi="BentonSans Comp Regular"/>
          <w:b/>
          <w:bCs/>
          <w:snapToGrid/>
          <w:color w:val="000000"/>
          <w:sz w:val="32"/>
        </w:rPr>
        <w:t>6</w:t>
      </w:r>
      <w:r w:rsidRPr="00B15D75">
        <w:rPr>
          <w:rFonts w:ascii="BentonSans Comp Regular" w:hAnsi="BentonSans Comp Regular"/>
          <w:b/>
          <w:bCs/>
          <w:snapToGrid/>
          <w:color w:val="000000"/>
          <w:sz w:val="32"/>
        </w:rPr>
        <w:t xml:space="preserve"> credit hours)</w:t>
      </w:r>
    </w:p>
    <w:p w14:paraId="3C08B8D6" w14:textId="3C4EAE45" w:rsidR="00471FDA" w:rsidRDefault="00471FDA" w:rsidP="00F13D3A">
      <w:pPr>
        <w:jc w:val="both"/>
        <w:rPr>
          <w:rFonts w:ascii="BentonSans Comp Regular" w:hAnsi="BentonSans Comp Regular"/>
          <w:snapToGrid/>
          <w:color w:val="000000"/>
          <w:sz w:val="20"/>
        </w:rPr>
      </w:pPr>
    </w:p>
    <w:p w14:paraId="261D7EF4" w14:textId="7034839C" w:rsidR="00360C2A" w:rsidRDefault="00360C2A" w:rsidP="00360C2A">
      <w:pPr>
        <w:jc w:val="both"/>
        <w:rPr>
          <w:rFonts w:ascii="BentonSans Comp Regular" w:hAnsi="BentonSans Comp Regular"/>
          <w:snapToGrid/>
          <w:color w:val="000000"/>
          <w:sz w:val="20"/>
        </w:rPr>
      </w:pPr>
      <w:r>
        <w:rPr>
          <w:rFonts w:ascii="BentonSans Comp Regular" w:hAnsi="BentonSans Comp Regular"/>
          <w:color w:val="000000"/>
          <w:sz w:val="20"/>
        </w:rPr>
        <w:t>The Quantitative / Data competency develops a student’s ability to analyze, manipulate, and interpret quantitative information and data. Students are required to complete 6 credit hours in mathematics, statistics, deductive logic or computer science </w:t>
      </w:r>
      <w:r>
        <w:rPr>
          <w:rFonts w:ascii="BentonSans Comp Regular" w:hAnsi="BentonSans Comp Regular"/>
          <w:color w:val="000000"/>
          <w:sz w:val="20"/>
          <w:u w:val="single"/>
        </w:rPr>
        <w:t>from the following list</w:t>
      </w:r>
      <w:r w:rsidR="00AD1B9A">
        <w:rPr>
          <w:rFonts w:ascii="BentonSans Comp Regular" w:hAnsi="BentonSans Comp Regular"/>
          <w:color w:val="000000"/>
          <w:sz w:val="20"/>
          <w:u w:val="single"/>
        </w:rPr>
        <w:t>,</w:t>
      </w:r>
      <w:r>
        <w:rPr>
          <w:rFonts w:ascii="BentonSans Comp Regular" w:hAnsi="BentonSans Comp Regular"/>
          <w:color w:val="000000"/>
          <w:sz w:val="20"/>
        </w:rPr>
        <w:t> and of those at least 3 credit hours must be designated as a MATH or a STAT course. These courses serve as the foundation for the</w:t>
      </w:r>
    </w:p>
    <w:p w14:paraId="549C11C2" w14:textId="77777777" w:rsidR="00360C2A" w:rsidRDefault="00360C2A" w:rsidP="00360C2A">
      <w:pPr>
        <w:jc w:val="both"/>
        <w:rPr>
          <w:rFonts w:ascii="BentonSans Comp Regular" w:hAnsi="BentonSans Comp Regular"/>
          <w:color w:val="000000"/>
          <w:sz w:val="20"/>
        </w:rPr>
      </w:pPr>
      <w:r>
        <w:rPr>
          <w:rFonts w:ascii="BentonSans Comp Regular" w:hAnsi="BentonSans Comp Regular"/>
          <w:color w:val="000000"/>
          <w:sz w:val="20"/>
        </w:rPr>
        <w:t>quantitative/data competency.</w:t>
      </w:r>
    </w:p>
    <w:p w14:paraId="02622562" w14:textId="77777777" w:rsidR="00360C2A" w:rsidRDefault="00360C2A" w:rsidP="00360C2A">
      <w:pPr>
        <w:jc w:val="both"/>
        <w:rPr>
          <w:rFonts w:ascii="BentonSans Comp Regular" w:hAnsi="BentonSans Comp Regular"/>
          <w:color w:val="000000"/>
          <w:sz w:val="20"/>
        </w:rPr>
      </w:pPr>
    </w:p>
    <w:p w14:paraId="0A40D548" w14:textId="77D4F5E6" w:rsidR="00360C2A" w:rsidRDefault="00360C2A" w:rsidP="00360C2A">
      <w:pPr>
        <w:keepNext/>
        <w:keepLines/>
        <w:jc w:val="both"/>
        <w:rPr>
          <w:rFonts w:ascii="BentonSans Comp Regular" w:hAnsi="BentonSans Comp Regular"/>
          <w:b/>
          <w:bCs/>
          <w:color w:val="000000"/>
          <w:szCs w:val="24"/>
        </w:rPr>
      </w:pPr>
      <w:r>
        <w:rPr>
          <w:rFonts w:ascii="BentonSans Comp Regular" w:hAnsi="BentonSans Comp Regular"/>
          <w:b/>
          <w:bCs/>
          <w:color w:val="000000"/>
          <w:szCs w:val="24"/>
        </w:rPr>
        <w:t>Mathematics</w:t>
      </w:r>
      <w:r w:rsidR="00E143EE">
        <w:rPr>
          <w:rFonts w:ascii="BentonSans Comp Regular" w:hAnsi="BentonSans Comp Regular"/>
          <w:b/>
          <w:bCs/>
          <w:color w:val="000000"/>
          <w:szCs w:val="24"/>
        </w:rPr>
        <w:t xml:space="preserve">, </w:t>
      </w:r>
      <w:r>
        <w:rPr>
          <w:rFonts w:ascii="BentonSans Comp Regular" w:hAnsi="BentonSans Comp Regular"/>
          <w:b/>
          <w:bCs/>
          <w:color w:val="000000"/>
          <w:szCs w:val="24"/>
        </w:rPr>
        <w:t>Statistics</w:t>
      </w:r>
      <w:r w:rsidR="00E143EE">
        <w:rPr>
          <w:rFonts w:ascii="BentonSans Comp Regular" w:hAnsi="BentonSans Comp Regular"/>
          <w:b/>
          <w:bCs/>
          <w:color w:val="000000"/>
          <w:szCs w:val="24"/>
        </w:rPr>
        <w:t>,</w:t>
      </w:r>
      <w:r w:rsidR="00E143EE">
        <w:t xml:space="preserve"> </w:t>
      </w:r>
      <w:r w:rsidR="00E143EE" w:rsidRPr="00E143EE">
        <w:rPr>
          <w:rFonts w:ascii="BentonSans Comp Regular" w:hAnsi="BentonSans Comp Regular"/>
          <w:b/>
          <w:bCs/>
          <w:color w:val="000000"/>
          <w:szCs w:val="24"/>
        </w:rPr>
        <w:t>Deductive Logic, or Computer Science</w:t>
      </w:r>
    </w:p>
    <w:p w14:paraId="7442D2DE" w14:textId="77777777" w:rsidR="00360C2A" w:rsidRDefault="00360C2A" w:rsidP="00360C2A">
      <w:pPr>
        <w:jc w:val="both"/>
        <w:rPr>
          <w:rFonts w:ascii="BentonSans Comp Regular" w:hAnsi="BentonSans Comp Regular"/>
          <w:color w:val="000000"/>
          <w:sz w:val="20"/>
        </w:rPr>
      </w:pPr>
      <w:r>
        <w:rPr>
          <w:rFonts w:ascii="BentonSans Comp Regular" w:hAnsi="BentonSans Comp Regular"/>
          <w:color w:val="000000"/>
          <w:sz w:val="20"/>
        </w:rPr>
        <w:t>Students should consult with their advisor to determine which courses are appropriate. </w:t>
      </w:r>
    </w:p>
    <w:p w14:paraId="42A089D2" w14:textId="77777777" w:rsidR="00360C2A" w:rsidRDefault="00360C2A" w:rsidP="00360C2A">
      <w:pPr>
        <w:jc w:val="both"/>
        <w:rPr>
          <w:rFonts w:ascii="BentonSans Comp Regular" w:hAnsi="BentonSans Comp Regular"/>
          <w:color w:val="000000"/>
          <w:sz w:val="20"/>
        </w:rPr>
      </w:pPr>
    </w:p>
    <w:p w14:paraId="23D41FAC"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ITSC 1110 - Introduction to Computer Science Principles (3)</w:t>
      </w:r>
    </w:p>
    <w:p w14:paraId="1BCFCFEB"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1100 - College Algebra (3)</w:t>
      </w:r>
    </w:p>
    <w:p w14:paraId="0E683A53"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1101 - College Algebra with Workshop (4)</w:t>
      </w:r>
    </w:p>
    <w:p w14:paraId="4F922E5C"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1102 - Introduction to Mathematical Thinking (3)</w:t>
      </w:r>
    </w:p>
    <w:p w14:paraId="36095FB5"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1103 - Precalculus Mathematics for Science and Engineering (3)</w:t>
      </w:r>
    </w:p>
    <w:p w14:paraId="20A965E4"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1105 - Finite Mathematics (3)</w:t>
      </w:r>
    </w:p>
    <w:p w14:paraId="1DB6AC14"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1120 - Calculus (3)</w:t>
      </w:r>
    </w:p>
    <w:p w14:paraId="03F4435A"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1121 - Calculus for Engineering Technology (3)</w:t>
      </w:r>
    </w:p>
    <w:p w14:paraId="4CC87D21"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1165 - Introduction to Discrete Structures (3)</w:t>
      </w:r>
    </w:p>
    <w:p w14:paraId="427545FC"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1241 - Calculus I (3)</w:t>
      </w:r>
    </w:p>
    <w:p w14:paraId="280ABD13"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1242 - Calculus II (3)</w:t>
      </w:r>
    </w:p>
    <w:p w14:paraId="3F04444A"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1340 - Mathematics for Elementary Teachers I (3)</w:t>
      </w:r>
    </w:p>
    <w:p w14:paraId="21BCA22D"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MATH 1341 - Mathematics for Elementary Teachers II (3)</w:t>
      </w:r>
    </w:p>
    <w:p w14:paraId="5CA66346" w14:textId="77777777" w:rsidR="00360C2A" w:rsidRDefault="00360C2A" w:rsidP="00360C2A">
      <w:pPr>
        <w:rPr>
          <w:rFonts w:ascii="BentonSans Comp Regular" w:hAnsi="BentonSans Comp Regular"/>
          <w:color w:val="000000"/>
          <w:sz w:val="20"/>
        </w:rPr>
      </w:pPr>
      <w:r>
        <w:rPr>
          <w:rFonts w:ascii="BentonSans Comp Regular" w:hAnsi="BentonSans Comp Regular"/>
          <w:color w:val="000000"/>
          <w:sz w:val="20"/>
        </w:rPr>
        <w:t>PHIL 2105 - Deductive Logic (3)</w:t>
      </w:r>
    </w:p>
    <w:p w14:paraId="763B66D8"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STAT 1220 - Elements of Statistics I (BUSN) (3)</w:t>
      </w:r>
    </w:p>
    <w:p w14:paraId="5FE55451"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STAT 1221 - Elements of Statistics I (3)</w:t>
      </w:r>
    </w:p>
    <w:p w14:paraId="7BE09E55"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STAT 1222 - Introduction to Statistics (3)</w:t>
      </w:r>
    </w:p>
    <w:p w14:paraId="73272D32" w14:textId="77777777" w:rsidR="00360C2A" w:rsidRDefault="00360C2A" w:rsidP="00360C2A">
      <w:pPr>
        <w:ind w:left="288" w:hanging="288"/>
        <w:rPr>
          <w:rFonts w:ascii="BentonSans Comp Regular" w:hAnsi="BentonSans Comp Regular"/>
          <w:color w:val="000000"/>
          <w:sz w:val="20"/>
        </w:rPr>
      </w:pPr>
      <w:r>
        <w:rPr>
          <w:rFonts w:ascii="BentonSans Comp Regular" w:hAnsi="BentonSans Comp Regular"/>
          <w:color w:val="000000"/>
          <w:sz w:val="20"/>
        </w:rPr>
        <w:t>STAT 1322 - Introduction to Statistics II (3)</w:t>
      </w:r>
    </w:p>
    <w:p w14:paraId="40FDBCFE" w14:textId="77777777" w:rsidR="00360C2A" w:rsidRDefault="00360C2A" w:rsidP="00360C2A">
      <w:pPr>
        <w:ind w:left="288" w:hanging="288"/>
        <w:rPr>
          <w:rFonts w:ascii="BentonSans Comp Regular" w:hAnsi="BentonSans Comp Regular"/>
          <w:color w:val="000000"/>
          <w:sz w:val="20"/>
        </w:rPr>
      </w:pPr>
    </w:p>
    <w:p w14:paraId="0A07EC9F" w14:textId="6148306B" w:rsidR="00452354" w:rsidRPr="00B15D75" w:rsidRDefault="00360C2A" w:rsidP="00360C2A">
      <w:pPr>
        <w:jc w:val="both"/>
        <w:rPr>
          <w:rFonts w:ascii="BentonSans Comp Regular" w:hAnsi="BentonSans Comp Regular"/>
          <w:snapToGrid/>
          <w:color w:val="000000"/>
          <w:sz w:val="20"/>
        </w:rPr>
      </w:pPr>
      <w:r>
        <w:rPr>
          <w:rFonts w:ascii="BentonSans Comp Regular" w:hAnsi="BentonSans Comp Regular"/>
          <w:i/>
          <w:color w:val="000000"/>
          <w:sz w:val="20"/>
        </w:rPr>
        <w:t xml:space="preserve">Note: Most undergraduates at UNC Charlotte major in programs that require mathematics or statistics as related work.  For these students, </w:t>
      </w:r>
      <w:r>
        <w:rPr>
          <w:rFonts w:ascii="BentonSans Comp Regular" w:hAnsi="BentonSans Comp Regular"/>
          <w:i/>
          <w:color w:val="000000"/>
          <w:sz w:val="20"/>
        </w:rPr>
        <w:t>the related mathematics requirements determine the courses taken to meet the General Education requirement.  Students in majors that do not require related work in mathematics should consult with their advisor to determine which courses they should take.</w:t>
      </w:r>
    </w:p>
    <w:p w14:paraId="73D59ADF" w14:textId="2976520A" w:rsidR="00AB7EF3" w:rsidRDefault="00AB7EF3" w:rsidP="009B6ABA">
      <w:pPr>
        <w:widowControl/>
        <w:jc w:val="both"/>
        <w:rPr>
          <w:rFonts w:ascii="BentonSans Comp Regular" w:hAnsi="BentonSans Comp Regular"/>
          <w:snapToGrid/>
          <w:color w:val="000000"/>
          <w:sz w:val="20"/>
        </w:rPr>
      </w:pPr>
    </w:p>
    <w:p w14:paraId="3B3602F4" w14:textId="77777777" w:rsidR="00360C2A" w:rsidRDefault="00360C2A" w:rsidP="009B6ABA">
      <w:pPr>
        <w:widowControl/>
        <w:jc w:val="both"/>
        <w:rPr>
          <w:rFonts w:ascii="BentonSans Comp Regular" w:hAnsi="BentonSans Comp Regular"/>
          <w:snapToGrid/>
          <w:color w:val="000000"/>
          <w:sz w:val="20"/>
        </w:rPr>
      </w:pPr>
    </w:p>
    <w:p w14:paraId="1865047F" w14:textId="2A5ABA74" w:rsidR="008334FE" w:rsidRPr="00B15D75" w:rsidRDefault="008334FE" w:rsidP="008334FE">
      <w:pPr>
        <w:keepNext/>
        <w:widowControl/>
        <w:pBdr>
          <w:top w:val="single" w:sz="4" w:space="1" w:color="auto"/>
        </w:pBdr>
        <w:jc w:val="both"/>
        <w:rPr>
          <w:rFonts w:ascii="BentonSans Comp Regular" w:hAnsi="BentonSans Comp Regular"/>
          <w:b/>
          <w:bCs/>
          <w:snapToGrid/>
          <w:color w:val="000000"/>
          <w:sz w:val="32"/>
        </w:rPr>
      </w:pPr>
      <w:r>
        <w:rPr>
          <w:rFonts w:ascii="BentonSans Comp Regular" w:hAnsi="BentonSans Comp Regular"/>
          <w:b/>
          <w:bCs/>
          <w:snapToGrid/>
          <w:color w:val="000000"/>
          <w:sz w:val="32"/>
        </w:rPr>
        <w:t>III</w:t>
      </w:r>
      <w:r w:rsidRPr="00B15D75">
        <w:rPr>
          <w:rFonts w:ascii="BentonSans Comp Regular" w:hAnsi="BentonSans Comp Regular"/>
          <w:b/>
          <w:bCs/>
          <w:snapToGrid/>
          <w:color w:val="000000"/>
          <w:sz w:val="32"/>
        </w:rPr>
        <w:t xml:space="preserve">. Critical Thinking </w:t>
      </w:r>
      <w:r w:rsidR="007630ED">
        <w:rPr>
          <w:rFonts w:ascii="BentonSans Comp Regular" w:hAnsi="BentonSans Comp Regular"/>
          <w:b/>
          <w:bCs/>
          <w:snapToGrid/>
          <w:color w:val="000000"/>
          <w:sz w:val="32"/>
        </w:rPr>
        <w:t>Competency</w:t>
      </w:r>
      <w:r w:rsidRPr="00B15D75">
        <w:rPr>
          <w:rFonts w:ascii="BentonSans Comp Regular" w:hAnsi="BentonSans Comp Regular"/>
          <w:b/>
          <w:bCs/>
          <w:snapToGrid/>
          <w:color w:val="000000"/>
          <w:sz w:val="32"/>
        </w:rPr>
        <w:t xml:space="preserve"> </w:t>
      </w:r>
    </w:p>
    <w:p w14:paraId="766A4E1B" w14:textId="77777777" w:rsidR="008334FE" w:rsidRPr="00B15D75" w:rsidRDefault="008334FE" w:rsidP="008334FE">
      <w:pPr>
        <w:keepNext/>
        <w:widowControl/>
        <w:jc w:val="both"/>
        <w:rPr>
          <w:rFonts w:ascii="BentonSans Comp Regular" w:hAnsi="BentonSans Comp Regular"/>
          <w:b/>
          <w:bCs/>
          <w:snapToGrid/>
          <w:color w:val="000000"/>
          <w:sz w:val="20"/>
        </w:rPr>
      </w:pPr>
    </w:p>
    <w:p w14:paraId="4B7C1E84" w14:textId="36A226CE" w:rsidR="008334FE" w:rsidRPr="00034954" w:rsidRDefault="008334FE" w:rsidP="008334FE">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snapToGrid/>
          <w:color w:val="000000"/>
          <w:sz w:val="20"/>
        </w:rPr>
        <w:t>The critical thinking competency develops a student’s ability to identify and analyze problems, evidence, and solutions. CTCM 2530 serves as the foundational course for this competency. This course also builds on the foundation of the communication competency that was introduced in WRDS 1103 or WRDS 1104.  Critical thinking and communication skills are recognized as core competencies for students earning a baccalaureate degree, regardless of major.  While students continue to develop these skills in advanced courses in their major, the General Education program provides an important foundation.  Therefore, all students must take one General Education course that carries the Critical Thinking and Communication (CTC) attribute.  Students meet this requirement by taking CTCM 2530.</w:t>
      </w:r>
    </w:p>
    <w:p w14:paraId="05B77F26" w14:textId="77777777" w:rsidR="00034954" w:rsidRPr="00034954" w:rsidRDefault="00034954" w:rsidP="008334FE">
      <w:pPr>
        <w:tabs>
          <w:tab w:val="left" w:pos="-1440"/>
          <w:tab w:val="left" w:pos="-720"/>
          <w:tab w:val="left" w:pos="0"/>
          <w:tab w:val="left" w:pos="230"/>
        </w:tabs>
        <w:jc w:val="both"/>
        <w:rPr>
          <w:rFonts w:ascii="BentonSans Comp Regular" w:hAnsi="BentonSans Comp Regular"/>
          <w:bCs/>
          <w:snapToGrid/>
          <w:color w:val="000000"/>
          <w:sz w:val="20"/>
        </w:rPr>
      </w:pPr>
    </w:p>
    <w:p w14:paraId="73AB98DF" w14:textId="77777777" w:rsidR="008334FE" w:rsidRPr="00034954" w:rsidRDefault="008334FE" w:rsidP="00034954">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i/>
          <w:iCs/>
          <w:snapToGrid/>
          <w:color w:val="000000"/>
          <w:sz w:val="20"/>
        </w:rPr>
        <w:t>Select the following:</w:t>
      </w:r>
    </w:p>
    <w:p w14:paraId="1914AAEF" w14:textId="1713853F" w:rsidR="008334FE" w:rsidRPr="00034954" w:rsidRDefault="008334FE" w:rsidP="00034954">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snapToGrid/>
          <w:color w:val="000000"/>
          <w:sz w:val="20"/>
        </w:rPr>
        <w:t>CTCM 2530 - Interdisciplinary Critical Thinking and Communication (3)</w:t>
      </w:r>
    </w:p>
    <w:p w14:paraId="4ECD678F" w14:textId="77777777" w:rsidR="00034954" w:rsidRPr="00034954" w:rsidRDefault="00034954" w:rsidP="00034954">
      <w:pPr>
        <w:tabs>
          <w:tab w:val="left" w:pos="-1440"/>
          <w:tab w:val="left" w:pos="-720"/>
          <w:tab w:val="left" w:pos="0"/>
          <w:tab w:val="left" w:pos="230"/>
        </w:tabs>
        <w:jc w:val="both"/>
        <w:rPr>
          <w:rFonts w:ascii="BentonSans Comp Regular" w:hAnsi="BentonSans Comp Regular"/>
          <w:bCs/>
          <w:snapToGrid/>
          <w:color w:val="000000"/>
          <w:sz w:val="20"/>
        </w:rPr>
      </w:pPr>
    </w:p>
    <w:p w14:paraId="7465B4FA" w14:textId="77777777" w:rsidR="00034954" w:rsidRPr="00034954" w:rsidRDefault="008334FE" w:rsidP="00034954">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snapToGrid/>
          <w:color w:val="000000"/>
          <w:sz w:val="20"/>
        </w:rPr>
        <w:t>Students must pass WRDS 1103 or WRDS 1104 with a grade of C or above AND have Sophomore standing or higher to register for CTCM 2530.</w:t>
      </w:r>
    </w:p>
    <w:p w14:paraId="3CCBC962" w14:textId="77777777" w:rsidR="00034954" w:rsidRPr="00034954" w:rsidRDefault="00034954" w:rsidP="00034954">
      <w:pPr>
        <w:tabs>
          <w:tab w:val="left" w:pos="-1440"/>
          <w:tab w:val="left" w:pos="-720"/>
          <w:tab w:val="left" w:pos="0"/>
          <w:tab w:val="left" w:pos="230"/>
        </w:tabs>
        <w:jc w:val="both"/>
        <w:rPr>
          <w:rFonts w:ascii="BentonSans Comp Regular" w:hAnsi="BentonSans Comp Regular"/>
          <w:bCs/>
          <w:snapToGrid/>
          <w:color w:val="000000"/>
          <w:sz w:val="20"/>
        </w:rPr>
      </w:pPr>
    </w:p>
    <w:p w14:paraId="3DAD7C57" w14:textId="70F981DA" w:rsidR="008334FE" w:rsidRPr="00034954" w:rsidRDefault="008334FE" w:rsidP="00034954">
      <w:pPr>
        <w:tabs>
          <w:tab w:val="left" w:pos="-1440"/>
          <w:tab w:val="left" w:pos="-720"/>
          <w:tab w:val="left" w:pos="0"/>
          <w:tab w:val="left" w:pos="230"/>
        </w:tabs>
        <w:jc w:val="both"/>
        <w:rPr>
          <w:rFonts w:ascii="BentonSans Comp Regular" w:hAnsi="BentonSans Comp Regular"/>
          <w:bCs/>
          <w:snapToGrid/>
          <w:color w:val="000000"/>
          <w:sz w:val="20"/>
        </w:rPr>
      </w:pPr>
      <w:r w:rsidRPr="00034954">
        <w:rPr>
          <w:rFonts w:ascii="BentonSans Comp Regular" w:hAnsi="BentonSans Comp Regular"/>
          <w:bCs/>
          <w:snapToGrid/>
          <w:color w:val="000000"/>
          <w:sz w:val="20"/>
        </w:rPr>
        <w:t xml:space="preserve">Transfer students may or may not have met the Critical Thinking and Communication (CTC) requirement in courses taken at previous institutions. Students should check their degree audit in </w:t>
      </w:r>
      <w:proofErr w:type="spellStart"/>
      <w:r w:rsidRPr="00034954">
        <w:rPr>
          <w:rFonts w:ascii="BentonSans Comp Regular" w:hAnsi="BentonSans Comp Regular"/>
          <w:bCs/>
          <w:snapToGrid/>
          <w:color w:val="000000"/>
          <w:sz w:val="20"/>
        </w:rPr>
        <w:t>DegreeWorks</w:t>
      </w:r>
      <w:proofErr w:type="spellEnd"/>
      <w:r w:rsidRPr="00034954">
        <w:rPr>
          <w:rFonts w:ascii="BentonSans Comp Regular" w:hAnsi="BentonSans Comp Regular"/>
          <w:bCs/>
          <w:snapToGrid/>
          <w:color w:val="000000"/>
          <w:sz w:val="20"/>
        </w:rPr>
        <w:t xml:space="preserve"> to see if they have met this requirement.</w:t>
      </w:r>
    </w:p>
    <w:p w14:paraId="2EF76C73" w14:textId="22C03770" w:rsidR="00034954" w:rsidRDefault="00034954" w:rsidP="00034954">
      <w:pPr>
        <w:tabs>
          <w:tab w:val="left" w:pos="-1440"/>
          <w:tab w:val="left" w:pos="-720"/>
          <w:tab w:val="left" w:pos="0"/>
          <w:tab w:val="left" w:pos="230"/>
        </w:tabs>
        <w:jc w:val="both"/>
        <w:rPr>
          <w:rFonts w:ascii="BentonSans Comp Regular" w:hAnsi="BentonSans Comp Regular"/>
          <w:bCs/>
          <w:snapToGrid/>
          <w:color w:val="000000"/>
          <w:sz w:val="20"/>
        </w:rPr>
      </w:pPr>
    </w:p>
    <w:p w14:paraId="1780B9A6" w14:textId="77777777" w:rsidR="00522719" w:rsidRPr="00B15D75" w:rsidRDefault="00522719" w:rsidP="00522719">
      <w:pPr>
        <w:widowControl/>
        <w:jc w:val="both"/>
        <w:rPr>
          <w:rFonts w:ascii="BentonSans Comp Regular" w:hAnsi="BentonSans Comp Regular"/>
          <w:snapToGrid/>
          <w:color w:val="000000"/>
          <w:sz w:val="20"/>
        </w:rPr>
      </w:pPr>
    </w:p>
    <w:p w14:paraId="405ED54B" w14:textId="1C11393F" w:rsidR="00522719" w:rsidRPr="00522719" w:rsidRDefault="00522719" w:rsidP="00522719">
      <w:pPr>
        <w:widowControl/>
        <w:pBdr>
          <w:top w:val="single" w:sz="4" w:space="1" w:color="auto"/>
        </w:pBdr>
        <w:jc w:val="both"/>
        <w:rPr>
          <w:rFonts w:ascii="BentonSans Comp Regular" w:hAnsi="BentonSans Comp Regular"/>
          <w:b/>
          <w:bCs/>
          <w:snapToGrid/>
          <w:color w:val="000000"/>
          <w:sz w:val="32"/>
        </w:rPr>
      </w:pPr>
      <w:r w:rsidRPr="00522719">
        <w:rPr>
          <w:rFonts w:ascii="BentonSans Comp Regular" w:hAnsi="BentonSans Comp Regular"/>
          <w:b/>
          <w:bCs/>
          <w:snapToGrid/>
          <w:color w:val="000000"/>
          <w:sz w:val="32"/>
        </w:rPr>
        <w:t>IV. Global and Local Themes (12 credit hours)</w:t>
      </w:r>
    </w:p>
    <w:p w14:paraId="7DC96438" w14:textId="77777777" w:rsidR="00522719" w:rsidRPr="00522719" w:rsidRDefault="00522719" w:rsidP="00522719">
      <w:pPr>
        <w:widowControl/>
        <w:jc w:val="both"/>
        <w:rPr>
          <w:rFonts w:ascii="BentonSans Comp Regular" w:hAnsi="BentonSans Comp Regular"/>
          <w:b/>
          <w:bCs/>
          <w:snapToGrid/>
          <w:color w:val="000000"/>
          <w:sz w:val="20"/>
        </w:rPr>
      </w:pPr>
    </w:p>
    <w:p w14:paraId="11297CBC" w14:textId="2DA3BE54" w:rsidR="00522719" w:rsidRPr="00522719" w:rsidRDefault="00522719" w:rsidP="00522719">
      <w:pPr>
        <w:widowControl/>
        <w:jc w:val="both"/>
        <w:rPr>
          <w:rFonts w:ascii="BentonSans Comp Regular" w:hAnsi="BentonSans Comp Regular"/>
          <w:bCs/>
          <w:snapToGrid/>
          <w:color w:val="000000"/>
          <w:sz w:val="20"/>
        </w:rPr>
      </w:pPr>
      <w:r w:rsidRPr="00522719">
        <w:rPr>
          <w:rFonts w:ascii="BentonSans Comp Regular" w:hAnsi="BentonSans Comp Regular"/>
          <w:bCs/>
          <w:snapToGrid/>
          <w:color w:val="000000"/>
          <w:sz w:val="20"/>
        </w:rPr>
        <w:t>UNC Charlotte’s General Education program ensures that students have opportunities to engage in sustained informed inquiry into complex and challenging questions that we face as a society. This integrative vision is accomplished by the four Global and Local Themes courses. These theme courses will provide students with the opportunity to explore related sets of questions from the perspective of the social sciences, arts, and humanities, through sustained informed inquiry. These courses also serve as the foundation for developing a student’s intercultural competency. </w:t>
      </w:r>
    </w:p>
    <w:p w14:paraId="431B8EFE" w14:textId="5D871A40" w:rsidR="00522719" w:rsidRDefault="00522719" w:rsidP="00034954">
      <w:pPr>
        <w:tabs>
          <w:tab w:val="left" w:pos="-1440"/>
          <w:tab w:val="left" w:pos="-720"/>
          <w:tab w:val="left" w:pos="0"/>
          <w:tab w:val="left" w:pos="230"/>
        </w:tabs>
        <w:jc w:val="both"/>
        <w:rPr>
          <w:rFonts w:ascii="BentonSans Comp Regular" w:hAnsi="BentonSans Comp Regular"/>
          <w:bCs/>
          <w:snapToGrid/>
          <w:color w:val="000000"/>
          <w:sz w:val="20"/>
        </w:rPr>
      </w:pPr>
    </w:p>
    <w:p w14:paraId="2306E68A" w14:textId="77DEF2EF" w:rsidR="00A21A47" w:rsidRPr="00A21A47" w:rsidRDefault="00A21A47" w:rsidP="00034954">
      <w:pPr>
        <w:tabs>
          <w:tab w:val="left" w:pos="-1440"/>
          <w:tab w:val="left" w:pos="-720"/>
          <w:tab w:val="left" w:pos="0"/>
          <w:tab w:val="left" w:pos="230"/>
        </w:tabs>
        <w:jc w:val="both"/>
        <w:rPr>
          <w:rFonts w:ascii="BentonSans Comp Regular" w:hAnsi="BentonSans Comp Regular"/>
          <w:bCs/>
          <w:snapToGrid/>
          <w:color w:val="000000"/>
          <w:szCs w:val="24"/>
        </w:rPr>
      </w:pPr>
      <w:r w:rsidRPr="00A21A47">
        <w:rPr>
          <w:rFonts w:ascii="BentonSans Comp Regular" w:hAnsi="BentonSans Comp Regular"/>
          <w:b/>
          <w:bCs/>
          <w:snapToGrid/>
          <w:color w:val="000000"/>
          <w:szCs w:val="24"/>
        </w:rPr>
        <w:t>Global Intersections and Engagement Theme</w:t>
      </w:r>
    </w:p>
    <w:p w14:paraId="3F1AC2E5" w14:textId="4BE956FE" w:rsidR="00A21A47" w:rsidRDefault="00A21A47" w:rsidP="00034954">
      <w:pPr>
        <w:tabs>
          <w:tab w:val="left" w:pos="-1440"/>
          <w:tab w:val="left" w:pos="-720"/>
          <w:tab w:val="left" w:pos="0"/>
          <w:tab w:val="left" w:pos="230"/>
        </w:tabs>
        <w:jc w:val="both"/>
        <w:rPr>
          <w:rFonts w:ascii="BentonSans Comp Regular" w:hAnsi="BentonSans Comp Regular"/>
          <w:bCs/>
          <w:snapToGrid/>
          <w:color w:val="000000"/>
          <w:sz w:val="20"/>
        </w:rPr>
      </w:pPr>
      <w:r w:rsidRPr="00A21A47">
        <w:rPr>
          <w:rFonts w:ascii="BentonSans Comp Regular" w:hAnsi="BentonSans Comp Regular"/>
          <w:bCs/>
          <w:snapToGrid/>
          <w:color w:val="000000"/>
          <w:sz w:val="20"/>
        </w:rPr>
        <w:t>The </w:t>
      </w:r>
      <w:r w:rsidRPr="00C017BC">
        <w:rPr>
          <w:rFonts w:ascii="BentonSans Comp Regular" w:hAnsi="BentonSans Comp Regular"/>
          <w:bCs/>
          <w:snapToGrid/>
          <w:color w:val="000000"/>
          <w:sz w:val="20"/>
        </w:rPr>
        <w:t>Global Intersections and Engagement Theme</w:t>
      </w:r>
      <w:r w:rsidRPr="00A21A47">
        <w:rPr>
          <w:rFonts w:ascii="BentonSans Comp Regular" w:hAnsi="BentonSans Comp Regular"/>
          <w:bCs/>
          <w:snapToGrid/>
          <w:color w:val="000000"/>
          <w:sz w:val="20"/>
        </w:rPr>
        <w:t> is grounded in the premise that it is essential for students to understand and engage with the increasingly interconnected global society in which we live both as individuals and as members of society. The courses in the Global Theme will give students this opportunity by exploring the many different ways in which – as individuals and as members of our society – we interact with and are influenced by individuals, cultures, and communities from across the globe. Students should take one global course in the social sciences and one global course in the arts/humanities for a total of two global themes courses.</w:t>
      </w:r>
    </w:p>
    <w:p w14:paraId="4B630C8A" w14:textId="77777777" w:rsidR="00A21A47" w:rsidRDefault="00A21A47" w:rsidP="00034954">
      <w:pPr>
        <w:tabs>
          <w:tab w:val="left" w:pos="-1440"/>
          <w:tab w:val="left" w:pos="-720"/>
          <w:tab w:val="left" w:pos="0"/>
          <w:tab w:val="left" w:pos="230"/>
        </w:tabs>
        <w:jc w:val="both"/>
        <w:rPr>
          <w:rFonts w:ascii="BentonSans Comp Regular" w:hAnsi="BentonSans Comp Regular"/>
          <w:bCs/>
          <w:snapToGrid/>
          <w:color w:val="000000"/>
          <w:sz w:val="20"/>
        </w:rPr>
      </w:pPr>
    </w:p>
    <w:p w14:paraId="05FFFEE5" w14:textId="10AB8138" w:rsidR="00A21A47" w:rsidRDefault="00A21A47" w:rsidP="00034954">
      <w:pPr>
        <w:tabs>
          <w:tab w:val="left" w:pos="-1440"/>
          <w:tab w:val="left" w:pos="-720"/>
          <w:tab w:val="left" w:pos="0"/>
          <w:tab w:val="left" w:pos="230"/>
        </w:tabs>
        <w:jc w:val="both"/>
        <w:rPr>
          <w:rFonts w:ascii="BentonSans Comp Regular" w:hAnsi="BentonSans Comp Regular"/>
          <w:bCs/>
          <w:snapToGrid/>
          <w:color w:val="000000"/>
          <w:sz w:val="20"/>
        </w:rPr>
      </w:pPr>
      <w:r>
        <w:rPr>
          <w:rFonts w:ascii="BentonSans Comp Regular" w:hAnsi="BentonSans Comp Regular"/>
          <w:b/>
          <w:bCs/>
          <w:snapToGrid/>
          <w:color w:val="000000"/>
          <w:sz w:val="20"/>
        </w:rPr>
        <w:t>Global Social Science (3 credits)</w:t>
      </w:r>
    </w:p>
    <w:p w14:paraId="43F7ACC7" w14:textId="5F4CFCB3" w:rsidR="00C017BC" w:rsidRDefault="00C017BC" w:rsidP="00C017BC">
      <w:pPr>
        <w:tabs>
          <w:tab w:val="left" w:pos="-1440"/>
          <w:tab w:val="left" w:pos="-720"/>
          <w:tab w:val="left" w:pos="0"/>
          <w:tab w:val="left" w:pos="230"/>
        </w:tabs>
        <w:jc w:val="both"/>
        <w:rPr>
          <w:rFonts w:ascii="BentonSans Comp Regular" w:hAnsi="BentonSans Comp Regular"/>
          <w:bCs/>
          <w:snapToGrid/>
          <w:color w:val="000000"/>
          <w:sz w:val="20"/>
        </w:rPr>
      </w:pPr>
      <w:r w:rsidRPr="00C017BC">
        <w:rPr>
          <w:rFonts w:ascii="BentonSans Comp Regular" w:hAnsi="BentonSans Comp Regular"/>
          <w:bCs/>
          <w:snapToGrid/>
          <w:color w:val="000000"/>
          <w:sz w:val="20"/>
        </w:rPr>
        <w:t>Students are required to complete one Global Social Science course selected from the list below:</w:t>
      </w:r>
    </w:p>
    <w:p w14:paraId="27874D96" w14:textId="77777777" w:rsidR="00E0289E" w:rsidRPr="00C017BC" w:rsidRDefault="00E0289E" w:rsidP="00C017BC">
      <w:pPr>
        <w:tabs>
          <w:tab w:val="left" w:pos="-1440"/>
          <w:tab w:val="left" w:pos="-720"/>
          <w:tab w:val="left" w:pos="0"/>
          <w:tab w:val="left" w:pos="230"/>
        </w:tabs>
        <w:jc w:val="both"/>
        <w:rPr>
          <w:rFonts w:ascii="BentonSans Comp Regular" w:hAnsi="BentonSans Comp Regular"/>
          <w:bCs/>
          <w:snapToGrid/>
          <w:color w:val="000000"/>
          <w:sz w:val="20"/>
        </w:rPr>
      </w:pPr>
    </w:p>
    <w:p w14:paraId="0FAC2417" w14:textId="522CB961"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AFRS 1501 - Global Social Science: Africana Studies (3)</w:t>
      </w:r>
    </w:p>
    <w:p w14:paraId="59F13901" w14:textId="3713B60A"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ANTH 1501 - Global Social Science: An Introduction to Anthropology (3)</w:t>
      </w:r>
    </w:p>
    <w:p w14:paraId="4D9DC3C2" w14:textId="0E802266" w:rsidR="00B558AF" w:rsidRPr="00B558AF" w:rsidRDefault="00B558AF" w:rsidP="00B558AF">
      <w:pPr>
        <w:tabs>
          <w:tab w:val="left" w:pos="-1440"/>
          <w:tab w:val="left" w:pos="-720"/>
          <w:tab w:val="left" w:pos="0"/>
          <w:tab w:val="left" w:pos="230"/>
        </w:tabs>
        <w:jc w:val="both"/>
        <w:rPr>
          <w:rFonts w:ascii="BentonSans Comp Regular" w:hAnsi="BentonSans Comp Regular"/>
          <w:bCs/>
          <w:snapToGrid/>
          <w:sz w:val="20"/>
        </w:rPr>
      </w:pPr>
      <w:r w:rsidRPr="000C37A9">
        <w:rPr>
          <w:rFonts w:ascii="BentonSans Comp Regular" w:hAnsi="BentonSans Comp Regular"/>
          <w:bCs/>
          <w:snapToGrid/>
          <w:sz w:val="20"/>
        </w:rPr>
        <w:t>CAPI 1501 - Global Social Science: Capitalism in Global Context</w:t>
      </w:r>
      <w:r w:rsidRPr="00B558AF">
        <w:rPr>
          <w:rFonts w:ascii="BentonSans Comp Regular" w:hAnsi="BentonSans Comp Regular"/>
          <w:bCs/>
          <w:snapToGrid/>
          <w:sz w:val="20"/>
        </w:rPr>
        <w:t> (3)</w:t>
      </w:r>
    </w:p>
    <w:p w14:paraId="48705086" w14:textId="2F1ED9FE" w:rsidR="00E0289E"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 xml:space="preserve">COMM 1501 - Global Social Science: Global and Intercultural </w:t>
      </w:r>
    </w:p>
    <w:p w14:paraId="1624D37A" w14:textId="17CE04AA" w:rsidR="00C017BC" w:rsidRPr="00C017BC" w:rsidRDefault="00E0289E"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C017BC" w:rsidRPr="00C017BC">
        <w:rPr>
          <w:rFonts w:ascii="BentonSans Comp Regular" w:hAnsi="BentonSans Comp Regular"/>
          <w:bCs/>
          <w:snapToGrid/>
          <w:sz w:val="20"/>
        </w:rPr>
        <w:t>Communication (3)</w:t>
      </w:r>
    </w:p>
    <w:p w14:paraId="1DD1A951" w14:textId="234CC933"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ECON 1501 - Global Social Science: Economics of Global Issues (3)</w:t>
      </w:r>
    </w:p>
    <w:p w14:paraId="7162E5EE" w14:textId="77777777" w:rsidR="005524FD" w:rsidRDefault="005524FD" w:rsidP="00C017BC">
      <w:pPr>
        <w:tabs>
          <w:tab w:val="left" w:pos="-1440"/>
          <w:tab w:val="left" w:pos="-720"/>
          <w:tab w:val="left" w:pos="0"/>
          <w:tab w:val="left" w:pos="230"/>
        </w:tabs>
        <w:jc w:val="both"/>
        <w:rPr>
          <w:rFonts w:ascii="BentonSans Comp Regular" w:hAnsi="BentonSans Comp Regular"/>
          <w:bCs/>
          <w:snapToGrid/>
          <w:sz w:val="20"/>
        </w:rPr>
      </w:pPr>
      <w:r w:rsidRPr="005524FD">
        <w:rPr>
          <w:rFonts w:ascii="BentonSans Comp Regular" w:hAnsi="BentonSans Comp Regular"/>
          <w:bCs/>
          <w:snapToGrid/>
          <w:sz w:val="20"/>
        </w:rPr>
        <w:t xml:space="preserve">ESCI 1501 - Global Social Science: Environment, Society, and </w:t>
      </w:r>
    </w:p>
    <w:p w14:paraId="0F595288" w14:textId="7A1BDF2F" w:rsidR="00C017BC" w:rsidRPr="00C017BC" w:rsidRDefault="005524FD"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5524FD">
        <w:rPr>
          <w:rFonts w:ascii="BentonSans Comp Regular" w:hAnsi="BentonSans Comp Regular"/>
          <w:bCs/>
          <w:snapToGrid/>
          <w:sz w:val="20"/>
        </w:rPr>
        <w:t>Sustainability</w:t>
      </w:r>
    </w:p>
    <w:p w14:paraId="70BFF788" w14:textId="1C6CD30A"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GEOG 1501 - Global Social Science: World Geography (3)</w:t>
      </w:r>
    </w:p>
    <w:p w14:paraId="0F880B3A" w14:textId="203AFEE6" w:rsidR="00C017BC" w:rsidRPr="00C017BC"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INTL 1501 - Global Social Science: Globalization and Interdependence (3)</w:t>
      </w:r>
    </w:p>
    <w:p w14:paraId="6C427F55" w14:textId="77777777" w:rsidR="00E0289E"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 xml:space="preserve">LTAM 1501 - Global Social Science: Introduction to Latin American </w:t>
      </w:r>
    </w:p>
    <w:p w14:paraId="71237C6B" w14:textId="4E1BCCD3" w:rsidR="00C017BC" w:rsidRPr="00C017BC" w:rsidRDefault="00E0289E"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C017BC" w:rsidRPr="00C017BC">
        <w:rPr>
          <w:rFonts w:ascii="BentonSans Comp Regular" w:hAnsi="BentonSans Comp Regular"/>
          <w:bCs/>
          <w:snapToGrid/>
          <w:sz w:val="20"/>
        </w:rPr>
        <w:t>Politics and Society (3)</w:t>
      </w:r>
    </w:p>
    <w:p w14:paraId="22277035" w14:textId="77777777" w:rsidR="00E0289E"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 xml:space="preserve">POLS 1501 - Global Social Science: Introduction to Comparative </w:t>
      </w:r>
    </w:p>
    <w:p w14:paraId="79691898" w14:textId="5E0853AE" w:rsidR="00C017BC" w:rsidRPr="00C017BC" w:rsidRDefault="00E0289E"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C017BC" w:rsidRPr="00C017BC">
        <w:rPr>
          <w:rFonts w:ascii="BentonSans Comp Regular" w:hAnsi="BentonSans Comp Regular"/>
          <w:bCs/>
          <w:snapToGrid/>
          <w:sz w:val="20"/>
        </w:rPr>
        <w:t>Politics (3)</w:t>
      </w:r>
    </w:p>
    <w:p w14:paraId="2798583B" w14:textId="77777777" w:rsidR="00E0289E" w:rsidRDefault="00C017BC" w:rsidP="00C017BC">
      <w:pPr>
        <w:tabs>
          <w:tab w:val="left" w:pos="-1440"/>
          <w:tab w:val="left" w:pos="-720"/>
          <w:tab w:val="left" w:pos="0"/>
          <w:tab w:val="left" w:pos="230"/>
        </w:tabs>
        <w:jc w:val="both"/>
        <w:rPr>
          <w:rFonts w:ascii="BentonSans Comp Regular" w:hAnsi="BentonSans Comp Regular"/>
          <w:bCs/>
          <w:snapToGrid/>
          <w:sz w:val="20"/>
        </w:rPr>
      </w:pPr>
      <w:r w:rsidRPr="00C017BC">
        <w:rPr>
          <w:rFonts w:ascii="BentonSans Comp Regular" w:hAnsi="BentonSans Comp Regular"/>
          <w:bCs/>
          <w:snapToGrid/>
          <w:sz w:val="20"/>
        </w:rPr>
        <w:t xml:space="preserve">SOCY 1501 - Global Social Science: Sociological Approaches to Global </w:t>
      </w:r>
    </w:p>
    <w:p w14:paraId="4FE165A5" w14:textId="1A7D986B" w:rsidR="00C017BC" w:rsidRPr="00C017BC" w:rsidRDefault="00E0289E" w:rsidP="00C017BC">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00C017BC" w:rsidRPr="00C017BC">
        <w:rPr>
          <w:rFonts w:ascii="BentonSans Comp Regular" w:hAnsi="BentonSans Comp Regular"/>
          <w:bCs/>
          <w:snapToGrid/>
          <w:sz w:val="20"/>
        </w:rPr>
        <w:t>Issues (3)</w:t>
      </w:r>
    </w:p>
    <w:p w14:paraId="7A1B4A35" w14:textId="77777777" w:rsidR="00C017BC" w:rsidRDefault="00C017BC" w:rsidP="00034954">
      <w:pPr>
        <w:tabs>
          <w:tab w:val="left" w:pos="-1440"/>
          <w:tab w:val="left" w:pos="-720"/>
          <w:tab w:val="left" w:pos="0"/>
          <w:tab w:val="left" w:pos="230"/>
        </w:tabs>
        <w:jc w:val="both"/>
        <w:rPr>
          <w:rFonts w:ascii="BentonSans Comp Regular" w:hAnsi="BentonSans Comp Regular"/>
          <w:bCs/>
          <w:snapToGrid/>
          <w:color w:val="000000"/>
          <w:sz w:val="20"/>
        </w:rPr>
      </w:pPr>
    </w:p>
    <w:p w14:paraId="12D316B1" w14:textId="57AD6256" w:rsidR="00A21A47" w:rsidRPr="00A21A47" w:rsidRDefault="00A21A47" w:rsidP="00034954">
      <w:pPr>
        <w:tabs>
          <w:tab w:val="left" w:pos="-1440"/>
          <w:tab w:val="left" w:pos="-720"/>
          <w:tab w:val="left" w:pos="0"/>
          <w:tab w:val="left" w:pos="230"/>
        </w:tabs>
        <w:jc w:val="both"/>
        <w:rPr>
          <w:rFonts w:ascii="BentonSans Comp Regular" w:hAnsi="BentonSans Comp Regular"/>
          <w:b/>
          <w:bCs/>
          <w:snapToGrid/>
          <w:color w:val="000000"/>
          <w:sz w:val="20"/>
        </w:rPr>
      </w:pPr>
      <w:r>
        <w:rPr>
          <w:rFonts w:ascii="BentonSans Comp Regular" w:hAnsi="BentonSans Comp Regular"/>
          <w:b/>
          <w:bCs/>
          <w:snapToGrid/>
          <w:color w:val="000000"/>
          <w:sz w:val="20"/>
        </w:rPr>
        <w:t>Global Arts/Humanities (3 credits)</w:t>
      </w:r>
    </w:p>
    <w:p w14:paraId="032CA816" w14:textId="25485F2E" w:rsidR="00522719" w:rsidRDefault="00E0289E" w:rsidP="00034954">
      <w:pPr>
        <w:tabs>
          <w:tab w:val="left" w:pos="-1440"/>
          <w:tab w:val="left" w:pos="-720"/>
          <w:tab w:val="left" w:pos="0"/>
          <w:tab w:val="left" w:pos="230"/>
        </w:tabs>
        <w:jc w:val="both"/>
        <w:rPr>
          <w:rFonts w:ascii="BentonSans Comp Regular" w:hAnsi="BentonSans Comp Regular"/>
          <w:bCs/>
          <w:snapToGrid/>
          <w:color w:val="000000"/>
          <w:sz w:val="20"/>
        </w:rPr>
      </w:pPr>
      <w:r w:rsidRPr="00E0289E">
        <w:rPr>
          <w:rFonts w:ascii="BentonSans Comp Regular" w:hAnsi="BentonSans Comp Regular"/>
          <w:bCs/>
          <w:snapToGrid/>
          <w:color w:val="000000"/>
          <w:sz w:val="20"/>
        </w:rPr>
        <w:t>Students are required to complete one Global Arts/Humanities course selected from the list below:</w:t>
      </w:r>
    </w:p>
    <w:p w14:paraId="3EEA7029" w14:textId="7410148C" w:rsidR="00A21A47" w:rsidRDefault="00A21A47" w:rsidP="00034954">
      <w:pPr>
        <w:tabs>
          <w:tab w:val="left" w:pos="-1440"/>
          <w:tab w:val="left" w:pos="-720"/>
          <w:tab w:val="left" w:pos="0"/>
          <w:tab w:val="left" w:pos="230"/>
        </w:tabs>
        <w:jc w:val="both"/>
        <w:rPr>
          <w:rFonts w:ascii="BentonSans Comp Regular" w:hAnsi="BentonSans Comp Regular"/>
          <w:bCs/>
          <w:snapToGrid/>
          <w:color w:val="000000"/>
          <w:sz w:val="20"/>
        </w:rPr>
      </w:pPr>
    </w:p>
    <w:p w14:paraId="0439BC09" w14:textId="3E1CA9C0"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ARBC 1502 - Global Arts/Humanities: Modern Arab Culture (3)</w:t>
      </w:r>
    </w:p>
    <w:p w14:paraId="48F355EC"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ARCH 1502 - Global Arts/Humanities: Global Architecture, Culture, and </w:t>
      </w:r>
    </w:p>
    <w:p w14:paraId="35EF687B" w14:textId="3A34174D"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Environment (3)</w:t>
      </w:r>
    </w:p>
    <w:p w14:paraId="3C880DE7" w14:textId="5D5A11E2"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ARTA 1502 - Global Arts/Humanities: Art in a Global Context (3)</w:t>
      </w:r>
    </w:p>
    <w:p w14:paraId="4A8A1AE1" w14:textId="6854CCA5"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CHNS 1502 - Global Arts/Humanities: Chinese Culture in the World (3)</w:t>
      </w:r>
    </w:p>
    <w:p w14:paraId="2F35F9EA" w14:textId="489931E0"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DANC 1502 - Global Arts/Humanities: Dance in Global Contexts (3)</w:t>
      </w:r>
    </w:p>
    <w:p w14:paraId="60E05726"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ENGL 1502 - Global Arts/Humanities: Global Connections in English </w:t>
      </w:r>
    </w:p>
    <w:p w14:paraId="44C1471F" w14:textId="197C3B07"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Studies (3)</w:t>
      </w:r>
    </w:p>
    <w:p w14:paraId="39C237B0"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FILM 1502 - Global Arts/Humanities: Introduction to Film and Media </w:t>
      </w:r>
    </w:p>
    <w:p w14:paraId="45D2442E" w14:textId="6ADF1BF9"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Art (3)</w:t>
      </w:r>
    </w:p>
    <w:p w14:paraId="3779FE63"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FRAN 1502 - Global Arts/Humanities: French and Francophone </w:t>
      </w:r>
    </w:p>
    <w:p w14:paraId="2E8E8356" w14:textId="5E20E83E"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Cultures (3)</w:t>
      </w:r>
    </w:p>
    <w:p w14:paraId="0617C369"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FREN 1502 - Global Arts/Humanities: French and Francophone </w:t>
      </w:r>
    </w:p>
    <w:p w14:paraId="2C513FED" w14:textId="58B043EC"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Cultures (3)</w:t>
      </w:r>
    </w:p>
    <w:p w14:paraId="66197EA6"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GERM 1502 - Global Arts/Humanities: German and German-Speaking </w:t>
      </w:r>
    </w:p>
    <w:p w14:paraId="440E3E17" w14:textId="7B1C8D7A"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Cultures (3)</w:t>
      </w:r>
    </w:p>
    <w:p w14:paraId="7170CDC5" w14:textId="22BC483A"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HIST 1502 - Global Arts/Humanities: Issues in Global History (3)</w:t>
      </w:r>
    </w:p>
    <w:p w14:paraId="2C2BAC8B" w14:textId="43341F5D" w:rsidR="00FB4169" w:rsidRPr="00FB4169" w:rsidRDefault="00FB4169" w:rsidP="00FB4169">
      <w:pPr>
        <w:tabs>
          <w:tab w:val="left" w:pos="-1440"/>
          <w:tab w:val="left" w:pos="-720"/>
          <w:tab w:val="left" w:pos="0"/>
          <w:tab w:val="left" w:pos="230"/>
        </w:tabs>
        <w:jc w:val="both"/>
        <w:rPr>
          <w:rFonts w:ascii="BentonSans Comp Regular" w:hAnsi="BentonSans Comp Regular"/>
          <w:bCs/>
          <w:snapToGrid/>
          <w:sz w:val="20"/>
        </w:rPr>
      </w:pPr>
      <w:r w:rsidRPr="0068274D">
        <w:rPr>
          <w:rFonts w:ascii="BentonSans Comp Regular" w:hAnsi="BentonSans Comp Regular"/>
          <w:bCs/>
          <w:snapToGrid/>
          <w:sz w:val="20"/>
        </w:rPr>
        <w:t>HONR 1502 - Global Arts/Humanities: Inquiry into the Visual Arts</w:t>
      </w:r>
      <w:r w:rsidRPr="00FB4169">
        <w:rPr>
          <w:rFonts w:ascii="BentonSans Comp Regular" w:hAnsi="BentonSans Comp Regular"/>
          <w:bCs/>
          <w:snapToGrid/>
          <w:sz w:val="20"/>
        </w:rPr>
        <w:t> (3)</w:t>
      </w:r>
    </w:p>
    <w:p w14:paraId="0F930178" w14:textId="5624197A"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ITLN 1502 - Global Arts/Humanities: Italian Culture in the World (3)</w:t>
      </w:r>
    </w:p>
    <w:p w14:paraId="15AC18A9" w14:textId="0688370F"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JAPN 1502 - Global Arts/Humanities: Japanese Studies (3)</w:t>
      </w:r>
    </w:p>
    <w:p w14:paraId="063ACA7D" w14:textId="61E790F7"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LACS 1502 - Global Arts/Humanities: Introduction to Global Cultures (3)</w:t>
      </w:r>
    </w:p>
    <w:p w14:paraId="0B611B77"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LTAM 1502 - Global Arts/Humanities: Introduction to Latin American </w:t>
      </w:r>
    </w:p>
    <w:p w14:paraId="1876CEA4" w14:textId="2767686B"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History and Culture (3)</w:t>
      </w:r>
    </w:p>
    <w:p w14:paraId="20E22A05" w14:textId="42E1D401"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MUSC 1502 - Global Arts/Humanities: Music in Global Communities (3)</w:t>
      </w:r>
    </w:p>
    <w:p w14:paraId="1A1A489C"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PHIL 1502 - Global Arts/Humanities: Global and Comparative </w:t>
      </w:r>
    </w:p>
    <w:p w14:paraId="1F72BD63" w14:textId="7D603759"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Philosophy (3)</w:t>
      </w:r>
    </w:p>
    <w:p w14:paraId="0FD841F4" w14:textId="6C14852F"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RELS 1502 - Global Arts/Humanities: Other Worlds (3)</w:t>
      </w:r>
    </w:p>
    <w:p w14:paraId="7666EFF3" w14:textId="27CAA77E"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SPAN 1502 - Global Arts/Humanities: Cultures of the Hispanic World (3)</w:t>
      </w:r>
    </w:p>
    <w:p w14:paraId="661033F6" w14:textId="1AB9818E"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THEA 1502 - Global Arts/Humanities: Theatre in Global Contexts (3)</w:t>
      </w:r>
    </w:p>
    <w:p w14:paraId="5F8B5BDB" w14:textId="77777777"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 xml:space="preserve">WGST 1502 - Global Arts/Humanities: Introduction to Gender Studies </w:t>
      </w:r>
    </w:p>
    <w:p w14:paraId="16A659C8" w14:textId="004FCB30"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Pr>
          <w:rFonts w:ascii="BentonSans Comp Regular" w:hAnsi="BentonSans Comp Regular"/>
          <w:bCs/>
          <w:snapToGrid/>
          <w:sz w:val="20"/>
        </w:rPr>
        <w:tab/>
      </w:r>
      <w:r w:rsidRPr="00E0289E">
        <w:rPr>
          <w:rFonts w:ascii="BentonSans Comp Regular" w:hAnsi="BentonSans Comp Regular"/>
          <w:bCs/>
          <w:snapToGrid/>
          <w:sz w:val="20"/>
        </w:rPr>
        <w:t>Around the World (3)</w:t>
      </w:r>
    </w:p>
    <w:p w14:paraId="27F13985" w14:textId="5430F915" w:rsidR="00E0289E" w:rsidRDefault="00E0289E" w:rsidP="00E0289E">
      <w:pPr>
        <w:tabs>
          <w:tab w:val="left" w:pos="-1440"/>
          <w:tab w:val="left" w:pos="-720"/>
          <w:tab w:val="left" w:pos="0"/>
          <w:tab w:val="left" w:pos="230"/>
        </w:tabs>
        <w:jc w:val="both"/>
        <w:rPr>
          <w:rFonts w:ascii="BentonSans Comp Regular" w:hAnsi="BentonSans Comp Regular"/>
          <w:bCs/>
          <w:snapToGrid/>
          <w:sz w:val="20"/>
        </w:rPr>
      </w:pPr>
    </w:p>
    <w:p w14:paraId="75D06E8C" w14:textId="77777777" w:rsidR="008134AF" w:rsidRDefault="008134AF" w:rsidP="00E0289E">
      <w:pPr>
        <w:tabs>
          <w:tab w:val="left" w:pos="-1440"/>
          <w:tab w:val="left" w:pos="-720"/>
          <w:tab w:val="left" w:pos="0"/>
          <w:tab w:val="left" w:pos="230"/>
        </w:tabs>
        <w:jc w:val="both"/>
        <w:rPr>
          <w:rFonts w:ascii="BentonSans Comp Regular" w:hAnsi="BentonSans Comp Regular"/>
          <w:bCs/>
          <w:snapToGrid/>
          <w:sz w:val="20"/>
        </w:rPr>
      </w:pPr>
    </w:p>
    <w:p w14:paraId="7EC1DC77" w14:textId="4B573E1D" w:rsidR="00E0289E" w:rsidRDefault="00E0289E" w:rsidP="00E0289E">
      <w:pPr>
        <w:tabs>
          <w:tab w:val="left" w:pos="-1440"/>
          <w:tab w:val="left" w:pos="-720"/>
          <w:tab w:val="left" w:pos="0"/>
          <w:tab w:val="left" w:pos="230"/>
        </w:tabs>
        <w:jc w:val="both"/>
        <w:rPr>
          <w:rFonts w:ascii="BentonSans Comp Regular" w:hAnsi="BentonSans Comp Regular"/>
          <w:bCs/>
          <w:snapToGrid/>
          <w:szCs w:val="24"/>
        </w:rPr>
      </w:pPr>
      <w:r>
        <w:rPr>
          <w:rFonts w:ascii="BentonSans Comp Regular" w:hAnsi="BentonSans Comp Regular"/>
          <w:b/>
          <w:bCs/>
          <w:snapToGrid/>
          <w:szCs w:val="24"/>
        </w:rPr>
        <w:t>Local Intersections and Engagement Theme</w:t>
      </w:r>
    </w:p>
    <w:p w14:paraId="6CF6AB56" w14:textId="67814E9D" w:rsidR="00E0289E" w:rsidRPr="00E0289E" w:rsidRDefault="00E0289E" w:rsidP="00E0289E">
      <w:pPr>
        <w:tabs>
          <w:tab w:val="left" w:pos="-1440"/>
          <w:tab w:val="left" w:pos="-720"/>
          <w:tab w:val="left" w:pos="0"/>
          <w:tab w:val="left" w:pos="230"/>
        </w:tabs>
        <w:jc w:val="both"/>
        <w:rPr>
          <w:rFonts w:ascii="BentonSans Comp Regular" w:hAnsi="BentonSans Comp Regular"/>
          <w:bCs/>
          <w:snapToGrid/>
          <w:sz w:val="20"/>
        </w:rPr>
      </w:pPr>
      <w:r w:rsidRPr="00E0289E">
        <w:rPr>
          <w:rFonts w:ascii="BentonSans Comp Regular" w:hAnsi="BentonSans Comp Regular"/>
          <w:bCs/>
          <w:snapToGrid/>
          <w:sz w:val="20"/>
        </w:rPr>
        <w:t>The Local Intersections and Engagement Theme is grounded in the premise that it is essential for students to understand and engage with the fact that we live in a nation that has been shaped by a range of cultural, social, economic, and political identities that influence how different groups experience their lives. The courses within the Local Theme will give students this opportunity by exploring the many different ways in which – as individuals and as members of communities – we interact with and are influenced by other individuals, cultures, and communities in our society. Students should take one local course in the social sciences and one local course in the arts/humanities for a total of two local themes courses.</w:t>
      </w:r>
    </w:p>
    <w:p w14:paraId="14839E85" w14:textId="7CA958E3" w:rsidR="008334FE" w:rsidRDefault="008334FE" w:rsidP="009B6ABA">
      <w:pPr>
        <w:widowControl/>
        <w:jc w:val="both"/>
        <w:rPr>
          <w:rFonts w:ascii="BentonSans Comp Regular" w:hAnsi="BentonSans Comp Regular"/>
          <w:snapToGrid/>
          <w:color w:val="000000"/>
          <w:sz w:val="20"/>
        </w:rPr>
      </w:pPr>
      <w:bookmarkStart w:id="2" w:name="notes"/>
      <w:bookmarkEnd w:id="2"/>
    </w:p>
    <w:p w14:paraId="07C3F4E1" w14:textId="5537A585" w:rsidR="00E0289E" w:rsidRDefault="00E0289E" w:rsidP="009B6ABA">
      <w:pPr>
        <w:widowControl/>
        <w:jc w:val="both"/>
        <w:rPr>
          <w:rFonts w:ascii="BentonSans Comp Regular" w:hAnsi="BentonSans Comp Regular"/>
          <w:snapToGrid/>
          <w:color w:val="000000"/>
          <w:sz w:val="20"/>
        </w:rPr>
      </w:pPr>
      <w:r>
        <w:rPr>
          <w:rFonts w:ascii="BentonSans Comp Regular" w:hAnsi="BentonSans Comp Regular"/>
          <w:b/>
          <w:snapToGrid/>
          <w:color w:val="000000"/>
          <w:sz w:val="20"/>
        </w:rPr>
        <w:t>Local Social Science (3 credit hours)</w:t>
      </w:r>
    </w:p>
    <w:p w14:paraId="52D5CDFC" w14:textId="0B5426FA" w:rsidR="00E0289E" w:rsidRDefault="00BD26DC" w:rsidP="009B6ABA">
      <w:pPr>
        <w:widowControl/>
        <w:jc w:val="both"/>
        <w:rPr>
          <w:rFonts w:ascii="BentonSans Comp Regular" w:hAnsi="BentonSans Comp Regular"/>
          <w:snapToGrid/>
          <w:color w:val="000000"/>
          <w:sz w:val="20"/>
        </w:rPr>
      </w:pPr>
      <w:r w:rsidRPr="00BD26DC">
        <w:rPr>
          <w:rFonts w:ascii="BentonSans Comp Regular" w:hAnsi="BentonSans Comp Regular"/>
          <w:snapToGrid/>
          <w:color w:val="000000"/>
          <w:sz w:val="20"/>
        </w:rPr>
        <w:t>Students are required to complete one Local Social Science course selected from the list below:</w:t>
      </w:r>
    </w:p>
    <w:p w14:paraId="740C3FD4" w14:textId="6FDD5957" w:rsidR="00E0289E" w:rsidRPr="00BD26DC" w:rsidRDefault="00E0289E" w:rsidP="009B6ABA">
      <w:pPr>
        <w:widowControl/>
        <w:jc w:val="both"/>
        <w:rPr>
          <w:rFonts w:ascii="BentonSans Comp Regular" w:hAnsi="BentonSans Comp Regular"/>
          <w:snapToGrid/>
          <w:sz w:val="20"/>
        </w:rPr>
      </w:pPr>
    </w:p>
    <w:p w14:paraId="67DAB9AB" w14:textId="569F0BFF" w:rsidR="00BD26DC" w:rsidRP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ANTH 1511 - Local Social Science: Money, Health, and Happiness (3)</w:t>
      </w:r>
    </w:p>
    <w:p w14:paraId="4D11CE6E" w14:textId="36F02BA1" w:rsidR="00BD26DC" w:rsidRP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CJUS 1511 - Local Social Science: Foundations of Criminal Justice (3)</w:t>
      </w:r>
    </w:p>
    <w:p w14:paraId="78C8B443" w14:textId="77777777" w:rsid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 xml:space="preserve">COMM 1511 - Local Social Science: Health, Well-Being, and Quality of </w:t>
      </w:r>
    </w:p>
    <w:p w14:paraId="3F292EB9" w14:textId="2BF9C60F" w:rsidR="00BD26DC" w:rsidRP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 xml:space="preserve">    </w:t>
      </w:r>
      <w:r w:rsidRPr="00BD26DC">
        <w:rPr>
          <w:rFonts w:ascii="BentonSans Comp Regular" w:hAnsi="BentonSans Comp Regular"/>
          <w:snapToGrid/>
          <w:sz w:val="20"/>
        </w:rPr>
        <w:t>Life (3)</w:t>
      </w:r>
    </w:p>
    <w:p w14:paraId="2DB1CE05" w14:textId="77777777" w:rsid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 xml:space="preserve">EDUC 1511 - Local Social Science: Public Education and Schooling in the </w:t>
      </w:r>
    </w:p>
    <w:p w14:paraId="29F2441A" w14:textId="01E91BC8" w:rsidR="00BD26DC" w:rsidRP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 xml:space="preserve">    </w:t>
      </w:r>
      <w:r w:rsidRPr="00BD26DC">
        <w:rPr>
          <w:rFonts w:ascii="BentonSans Comp Regular" w:hAnsi="BentonSans Comp Regular"/>
          <w:snapToGrid/>
          <w:sz w:val="20"/>
        </w:rPr>
        <w:t>U.S. (3)</w:t>
      </w:r>
    </w:p>
    <w:p w14:paraId="4E2B6B91" w14:textId="3096C877" w:rsidR="00BD26DC" w:rsidRP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GEOG 1511 - Local Social Science: Urban and Regional Planning (3)</w:t>
      </w:r>
    </w:p>
    <w:p w14:paraId="5338CEB6" w14:textId="6076D991" w:rsid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HAHS 1511 - Local Social Science: Issues of Health and Quality of Life (3)</w:t>
      </w:r>
    </w:p>
    <w:p w14:paraId="6CD14795" w14:textId="77777777" w:rsidR="00FB4169" w:rsidRDefault="007F1C85" w:rsidP="007F1C85">
      <w:pPr>
        <w:widowControl/>
        <w:jc w:val="both"/>
        <w:rPr>
          <w:rFonts w:ascii="BentonSans Comp Regular" w:hAnsi="BentonSans Comp Regular"/>
          <w:snapToGrid/>
          <w:sz w:val="20"/>
        </w:rPr>
      </w:pPr>
      <w:r w:rsidRPr="00FB4169">
        <w:rPr>
          <w:rFonts w:ascii="BentonSans Comp Regular" w:hAnsi="BentonSans Comp Regular"/>
          <w:snapToGrid/>
          <w:sz w:val="20"/>
        </w:rPr>
        <w:t xml:space="preserve">HONR 1511 - Local Social Science: Media Literacy in Contemporary </w:t>
      </w:r>
      <w:r w:rsidR="00FB4169">
        <w:rPr>
          <w:rFonts w:ascii="BentonSans Comp Regular" w:hAnsi="BentonSans Comp Regular"/>
          <w:snapToGrid/>
          <w:sz w:val="20"/>
        </w:rPr>
        <w:t xml:space="preserve"> </w:t>
      </w:r>
    </w:p>
    <w:p w14:paraId="4A85773A" w14:textId="3721B227" w:rsidR="007F1C85" w:rsidRPr="007F1C85" w:rsidRDefault="00FB4169" w:rsidP="007F1C85">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7F1C85" w:rsidRPr="00FB4169">
        <w:rPr>
          <w:rFonts w:ascii="BentonSans Comp Regular" w:hAnsi="BentonSans Comp Regular"/>
          <w:snapToGrid/>
          <w:sz w:val="20"/>
        </w:rPr>
        <w:t>Culture</w:t>
      </w:r>
      <w:r w:rsidR="007F1C85" w:rsidRPr="007F1C85">
        <w:rPr>
          <w:rFonts w:ascii="BentonSans Comp Regular" w:hAnsi="BentonSans Comp Regular"/>
          <w:snapToGrid/>
          <w:sz w:val="20"/>
        </w:rPr>
        <w:t> (3)</w:t>
      </w:r>
    </w:p>
    <w:p w14:paraId="72CA7682" w14:textId="282FF78E" w:rsidR="00BD26DC" w:rsidRP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POLS 1511 - Local Social Science: Introduction to American Politics (3)</w:t>
      </w:r>
    </w:p>
    <w:p w14:paraId="17B83500" w14:textId="77777777" w:rsidR="00BD26DC" w:rsidRDefault="00BD26DC" w:rsidP="00BD26DC">
      <w:pPr>
        <w:widowControl/>
        <w:jc w:val="both"/>
        <w:rPr>
          <w:rFonts w:ascii="BentonSans Comp Regular" w:hAnsi="BentonSans Comp Regular"/>
          <w:snapToGrid/>
          <w:sz w:val="20"/>
        </w:rPr>
      </w:pPr>
      <w:r w:rsidRPr="00BD26DC">
        <w:rPr>
          <w:rFonts w:ascii="BentonSans Comp Regular" w:hAnsi="BentonSans Comp Regular"/>
          <w:snapToGrid/>
          <w:sz w:val="20"/>
        </w:rPr>
        <w:t xml:space="preserve">SOCY 1511 - Local Social Science: Sociological Approaches to Local </w:t>
      </w:r>
    </w:p>
    <w:p w14:paraId="5C315B73" w14:textId="1D54CEEE" w:rsid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 xml:space="preserve">    </w:t>
      </w:r>
      <w:r w:rsidRPr="00BD26DC">
        <w:rPr>
          <w:rFonts w:ascii="BentonSans Comp Regular" w:hAnsi="BentonSans Comp Regular"/>
          <w:snapToGrid/>
          <w:sz w:val="20"/>
        </w:rPr>
        <w:t>Issues (3)</w:t>
      </w:r>
    </w:p>
    <w:p w14:paraId="59935368" w14:textId="7CD8744A" w:rsidR="00BD26DC" w:rsidRPr="00BD26DC" w:rsidRDefault="00BD26DC" w:rsidP="00BD26DC">
      <w:pPr>
        <w:widowControl/>
        <w:jc w:val="both"/>
        <w:rPr>
          <w:rFonts w:ascii="BentonSans Comp Regular" w:hAnsi="BentonSans Comp Regular"/>
          <w:snapToGrid/>
          <w:sz w:val="20"/>
        </w:rPr>
      </w:pPr>
      <w:r>
        <w:rPr>
          <w:rFonts w:ascii="BentonSans Comp Regular" w:hAnsi="BentonSans Comp Regular"/>
          <w:snapToGrid/>
          <w:sz w:val="20"/>
        </w:rPr>
        <w:t>SOWK 1511 - Local Social Science: The Field of Social Work (3)</w:t>
      </w:r>
    </w:p>
    <w:p w14:paraId="19B958F7" w14:textId="77777777" w:rsidR="00BD26DC" w:rsidRDefault="00BD26DC" w:rsidP="009B6ABA">
      <w:pPr>
        <w:widowControl/>
        <w:jc w:val="both"/>
        <w:rPr>
          <w:rFonts w:ascii="BentonSans Comp Regular" w:hAnsi="BentonSans Comp Regular"/>
          <w:snapToGrid/>
          <w:color w:val="000000"/>
          <w:sz w:val="20"/>
        </w:rPr>
      </w:pPr>
    </w:p>
    <w:p w14:paraId="56A472E2" w14:textId="74FB689F" w:rsidR="00E0289E" w:rsidRDefault="00E0289E" w:rsidP="009B6ABA">
      <w:pPr>
        <w:widowControl/>
        <w:jc w:val="both"/>
        <w:rPr>
          <w:rFonts w:ascii="BentonSans Comp Regular" w:hAnsi="BentonSans Comp Regular"/>
          <w:snapToGrid/>
          <w:color w:val="000000"/>
          <w:sz w:val="20"/>
        </w:rPr>
      </w:pPr>
      <w:r>
        <w:rPr>
          <w:rFonts w:ascii="BentonSans Comp Regular" w:hAnsi="BentonSans Comp Regular"/>
          <w:b/>
          <w:snapToGrid/>
          <w:color w:val="000000"/>
          <w:sz w:val="20"/>
        </w:rPr>
        <w:t>Local Arts/Humanities (3 credit hours)</w:t>
      </w:r>
    </w:p>
    <w:p w14:paraId="6BE99059" w14:textId="4486BDF0" w:rsidR="00E0289E" w:rsidRPr="00E0289E" w:rsidRDefault="00BD26DC" w:rsidP="009B6ABA">
      <w:pPr>
        <w:widowControl/>
        <w:jc w:val="both"/>
        <w:rPr>
          <w:rFonts w:ascii="BentonSans Comp Regular" w:hAnsi="BentonSans Comp Regular"/>
          <w:snapToGrid/>
          <w:color w:val="000000"/>
          <w:sz w:val="20"/>
        </w:rPr>
      </w:pPr>
      <w:r w:rsidRPr="00BD26DC">
        <w:rPr>
          <w:rFonts w:ascii="BentonSans Comp Regular" w:hAnsi="BentonSans Comp Regular"/>
          <w:snapToGrid/>
          <w:color w:val="000000"/>
          <w:sz w:val="20"/>
        </w:rPr>
        <w:t>Students are required to complete one Local Arts/Humanities course selected from the list below:</w:t>
      </w:r>
    </w:p>
    <w:p w14:paraId="2E3D0961" w14:textId="6A943585" w:rsidR="00E0289E" w:rsidRDefault="00E0289E" w:rsidP="009B6ABA">
      <w:pPr>
        <w:widowControl/>
        <w:jc w:val="both"/>
        <w:rPr>
          <w:rFonts w:ascii="BentonSans Comp Regular" w:hAnsi="BentonSans Comp Regular"/>
          <w:snapToGrid/>
          <w:color w:val="000000"/>
          <w:sz w:val="20"/>
        </w:rPr>
      </w:pPr>
    </w:p>
    <w:p w14:paraId="6A88A439" w14:textId="7D13816B" w:rsidR="00D4420A" w:rsidRPr="00D4420A" w:rsidRDefault="00D4420A" w:rsidP="00D4420A">
      <w:pPr>
        <w:widowControl/>
        <w:jc w:val="both"/>
        <w:rPr>
          <w:rFonts w:ascii="BentonSans Comp Regular" w:hAnsi="BentonSans Comp Regular"/>
          <w:snapToGrid/>
          <w:sz w:val="20"/>
        </w:rPr>
      </w:pPr>
      <w:r w:rsidRPr="00D4420A">
        <w:rPr>
          <w:rFonts w:ascii="BentonSans Comp Regular" w:hAnsi="BentonSans Comp Regular"/>
          <w:snapToGrid/>
          <w:sz w:val="20"/>
        </w:rPr>
        <w:t>AFRS 1512 - Local Arts/Humanities: Africana Studies (3)</w:t>
      </w:r>
    </w:p>
    <w:p w14:paraId="171103CA" w14:textId="15AB10DC"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CAPI 1512 - Local Arts/Humanities: Capitalism in the USA and Beyond</w:t>
      </w:r>
      <w:r w:rsidRPr="00D4420A">
        <w:rPr>
          <w:rFonts w:ascii="BentonSans Comp Regular" w:hAnsi="BentonSans Comp Regular"/>
          <w:snapToGrid/>
          <w:sz w:val="20"/>
        </w:rPr>
        <w:t> (3)</w:t>
      </w:r>
    </w:p>
    <w:p w14:paraId="055E1F43"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 xml:space="preserve">CHNS 1512 - Local Arts/Humanities: Chinese and Chinese Culture in the </w:t>
      </w:r>
    </w:p>
    <w:p w14:paraId="02CB1123" w14:textId="5AB535D2"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U.S.</w:t>
      </w:r>
      <w:r w:rsidR="00D4420A" w:rsidRPr="00D4420A">
        <w:rPr>
          <w:rFonts w:ascii="BentonSans Comp Regular" w:hAnsi="BentonSans Comp Regular"/>
          <w:snapToGrid/>
          <w:sz w:val="20"/>
        </w:rPr>
        <w:t> (3)</w:t>
      </w:r>
    </w:p>
    <w:p w14:paraId="435D1A65" w14:textId="2C6075CB"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DANC 1512 - Local Arts/Humanities: Dance in the United States</w:t>
      </w:r>
      <w:r w:rsidRPr="00D4420A">
        <w:rPr>
          <w:rFonts w:ascii="BentonSans Comp Regular" w:hAnsi="BentonSans Comp Regular"/>
          <w:snapToGrid/>
          <w:sz w:val="20"/>
        </w:rPr>
        <w:t> (3)</w:t>
      </w:r>
    </w:p>
    <w:p w14:paraId="0D55CAE8"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ENGL 1512 - Local Arts/Humanities: Local Connections in English</w:t>
      </w:r>
      <w:r w:rsidR="00BC7C1C">
        <w:rPr>
          <w:rFonts w:ascii="BentonSans Comp Regular" w:hAnsi="BentonSans Comp Regular"/>
          <w:snapToGrid/>
          <w:sz w:val="20"/>
        </w:rPr>
        <w:t xml:space="preserve"> </w:t>
      </w:r>
    </w:p>
    <w:p w14:paraId="65CA74C0" w14:textId="33BB410E"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Studies</w:t>
      </w:r>
      <w:r w:rsidR="00D4420A" w:rsidRPr="00D4420A">
        <w:rPr>
          <w:rFonts w:ascii="BentonSans Comp Regular" w:hAnsi="BentonSans Comp Regular"/>
          <w:snapToGrid/>
          <w:sz w:val="20"/>
        </w:rPr>
        <w:t> (3)</w:t>
      </w:r>
    </w:p>
    <w:p w14:paraId="00CD0875"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 xml:space="preserve">FRAN 1512 - Local Arts/Humanities: French and Francophone Cultures in </w:t>
      </w:r>
    </w:p>
    <w:p w14:paraId="22EDD559" w14:textId="5DA203A0"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the U.S.</w:t>
      </w:r>
      <w:r w:rsidR="00D4420A" w:rsidRPr="00D4420A">
        <w:rPr>
          <w:rFonts w:ascii="BentonSans Comp Regular" w:hAnsi="BentonSans Comp Regular"/>
          <w:snapToGrid/>
          <w:sz w:val="20"/>
        </w:rPr>
        <w:t> (3)</w:t>
      </w:r>
    </w:p>
    <w:p w14:paraId="4C1EF99A"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 xml:space="preserve">FREN 1512 - Local Arts/Humanities: French &amp; Francophone Cultures in </w:t>
      </w:r>
    </w:p>
    <w:p w14:paraId="191E8AE1" w14:textId="5A776E43"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the U.S.</w:t>
      </w:r>
      <w:r w:rsidR="00D4420A" w:rsidRPr="00D4420A">
        <w:rPr>
          <w:rFonts w:ascii="BentonSans Comp Regular" w:hAnsi="BentonSans Comp Regular"/>
          <w:snapToGrid/>
          <w:sz w:val="20"/>
        </w:rPr>
        <w:t> (3)</w:t>
      </w:r>
    </w:p>
    <w:p w14:paraId="43C2A185" w14:textId="2E59FDCE"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HIST 1512 - Local Arts/Humanities: Issues in US History</w:t>
      </w:r>
      <w:r w:rsidRPr="00D4420A">
        <w:rPr>
          <w:rFonts w:ascii="BentonSans Comp Regular" w:hAnsi="BentonSans Comp Regular"/>
          <w:snapToGrid/>
          <w:sz w:val="20"/>
        </w:rPr>
        <w:t> (3)</w:t>
      </w:r>
    </w:p>
    <w:p w14:paraId="59B5B784" w14:textId="743FF230" w:rsidR="006912A9" w:rsidRPr="006912A9" w:rsidRDefault="006912A9" w:rsidP="006912A9">
      <w:pPr>
        <w:widowControl/>
        <w:jc w:val="both"/>
        <w:rPr>
          <w:rFonts w:ascii="BentonSans Comp Regular" w:hAnsi="BentonSans Comp Regular"/>
          <w:snapToGrid/>
          <w:sz w:val="20"/>
        </w:rPr>
      </w:pPr>
      <w:r w:rsidRPr="002A10B8">
        <w:rPr>
          <w:rFonts w:ascii="BentonSans Comp Regular" w:hAnsi="BentonSans Comp Regular"/>
          <w:snapToGrid/>
          <w:sz w:val="20"/>
        </w:rPr>
        <w:t>HONR 1512 - Local Arts/Humanities</w:t>
      </w:r>
      <w:r w:rsidRPr="006912A9">
        <w:rPr>
          <w:rFonts w:ascii="BentonSans Comp Regular" w:hAnsi="BentonSans Comp Regular"/>
          <w:snapToGrid/>
          <w:sz w:val="20"/>
        </w:rPr>
        <w:t> (3)</w:t>
      </w:r>
    </w:p>
    <w:p w14:paraId="1CBB459C" w14:textId="1DEAF495"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ITLN 1512 - Local Arts/Humanities: Italian Culture in the U.S.</w:t>
      </w:r>
      <w:r w:rsidRPr="00D4420A">
        <w:rPr>
          <w:rFonts w:ascii="BentonSans Comp Regular" w:hAnsi="BentonSans Comp Regular"/>
          <w:snapToGrid/>
          <w:sz w:val="20"/>
        </w:rPr>
        <w:t> (3)</w:t>
      </w:r>
    </w:p>
    <w:p w14:paraId="576A206D" w14:textId="32DFEF93"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MUSC 1512 - Local Arts/Humanities: Music in U.S. Communities</w:t>
      </w:r>
      <w:r w:rsidRPr="00D4420A">
        <w:rPr>
          <w:rFonts w:ascii="BentonSans Comp Regular" w:hAnsi="BentonSans Comp Regular"/>
          <w:snapToGrid/>
          <w:sz w:val="20"/>
        </w:rPr>
        <w:t> (3)</w:t>
      </w:r>
    </w:p>
    <w:p w14:paraId="1D6ADCA0" w14:textId="38E988A8"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PHIL 1512 - Local Arts/Humanities: Philosophy and Community</w:t>
      </w:r>
      <w:r w:rsidRPr="00D4420A">
        <w:rPr>
          <w:rFonts w:ascii="BentonSans Comp Regular" w:hAnsi="BentonSans Comp Regular"/>
          <w:snapToGrid/>
          <w:sz w:val="20"/>
        </w:rPr>
        <w:t> (3)</w:t>
      </w:r>
    </w:p>
    <w:p w14:paraId="279EB69A" w14:textId="2F1BE1DF"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RELS 1512 - Local Arts/Humanities: Religions in America</w:t>
      </w:r>
      <w:r w:rsidRPr="00D4420A">
        <w:rPr>
          <w:rFonts w:ascii="BentonSans Comp Regular" w:hAnsi="BentonSans Comp Regular"/>
          <w:snapToGrid/>
          <w:sz w:val="20"/>
        </w:rPr>
        <w:t> (3)</w:t>
      </w:r>
    </w:p>
    <w:p w14:paraId="0ECFE892" w14:textId="4A375851"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SPAN 1512 - Local Arts/Humanities: US Hispanic, Latina/o/x Topics</w:t>
      </w:r>
      <w:r w:rsidRPr="00D4420A">
        <w:rPr>
          <w:rFonts w:ascii="BentonSans Comp Regular" w:hAnsi="BentonSans Comp Regular"/>
          <w:snapToGrid/>
          <w:sz w:val="20"/>
        </w:rPr>
        <w:t> (3)</w:t>
      </w:r>
    </w:p>
    <w:p w14:paraId="5919EC79" w14:textId="706A574A" w:rsidR="00D4420A" w:rsidRPr="00D4420A"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THEA 1512 - Local Arts/Humanities: Theatre in the United States</w:t>
      </w:r>
      <w:r w:rsidRPr="00D4420A">
        <w:rPr>
          <w:rFonts w:ascii="BentonSans Comp Regular" w:hAnsi="BentonSans Comp Regular"/>
          <w:snapToGrid/>
          <w:sz w:val="20"/>
        </w:rPr>
        <w:t> (3)</w:t>
      </w:r>
    </w:p>
    <w:p w14:paraId="204310D9" w14:textId="77777777" w:rsidR="00BC7C1C" w:rsidRDefault="00D4420A" w:rsidP="00D4420A">
      <w:pPr>
        <w:widowControl/>
        <w:jc w:val="both"/>
        <w:rPr>
          <w:rFonts w:ascii="BentonSans Comp Regular" w:hAnsi="BentonSans Comp Regular"/>
          <w:snapToGrid/>
          <w:sz w:val="20"/>
        </w:rPr>
      </w:pPr>
      <w:r w:rsidRPr="00BC7C1C">
        <w:rPr>
          <w:rFonts w:ascii="BentonSans Comp Regular" w:hAnsi="BentonSans Comp Regular"/>
          <w:snapToGrid/>
          <w:sz w:val="20"/>
        </w:rPr>
        <w:t xml:space="preserve">WGST 1512 - Local Arts/Humanities: Introduction to Gender Studies in </w:t>
      </w:r>
    </w:p>
    <w:p w14:paraId="5291CA14" w14:textId="04204AA4" w:rsidR="00D4420A" w:rsidRPr="00D4420A" w:rsidRDefault="00BC7C1C" w:rsidP="00D4420A">
      <w:pPr>
        <w:widowControl/>
        <w:jc w:val="both"/>
        <w:rPr>
          <w:rFonts w:ascii="BentonSans Comp Regular" w:hAnsi="BentonSans Comp Regular"/>
          <w:snapToGrid/>
          <w:sz w:val="20"/>
        </w:rPr>
      </w:pPr>
      <w:r>
        <w:rPr>
          <w:rFonts w:ascii="BentonSans Comp Regular" w:hAnsi="BentonSans Comp Regular"/>
          <w:snapToGrid/>
          <w:sz w:val="20"/>
        </w:rPr>
        <w:t xml:space="preserve">    </w:t>
      </w:r>
      <w:r w:rsidR="00D4420A" w:rsidRPr="00BC7C1C">
        <w:rPr>
          <w:rFonts w:ascii="BentonSans Comp Regular" w:hAnsi="BentonSans Comp Regular"/>
          <w:snapToGrid/>
          <w:sz w:val="20"/>
        </w:rPr>
        <w:t>the U.S.</w:t>
      </w:r>
      <w:r w:rsidR="00D4420A" w:rsidRPr="00D4420A">
        <w:rPr>
          <w:rFonts w:ascii="BentonSans Comp Regular" w:hAnsi="BentonSans Comp Regular"/>
          <w:snapToGrid/>
          <w:sz w:val="20"/>
        </w:rPr>
        <w:t> (3)</w:t>
      </w:r>
    </w:p>
    <w:p w14:paraId="52D61298" w14:textId="77777777" w:rsidR="00D4420A" w:rsidRDefault="00D4420A" w:rsidP="009B6ABA">
      <w:pPr>
        <w:widowControl/>
        <w:jc w:val="both"/>
        <w:rPr>
          <w:rFonts w:ascii="BentonSans Comp Regular" w:hAnsi="BentonSans Comp Regular"/>
          <w:snapToGrid/>
          <w:color w:val="000000"/>
          <w:sz w:val="20"/>
        </w:rPr>
      </w:pPr>
    </w:p>
    <w:p w14:paraId="7288942C" w14:textId="77777777" w:rsidR="00E0289E" w:rsidRPr="00522719" w:rsidRDefault="00E0289E" w:rsidP="009B6ABA">
      <w:pPr>
        <w:widowControl/>
        <w:jc w:val="both"/>
        <w:rPr>
          <w:rFonts w:ascii="BentonSans Comp Regular" w:hAnsi="BentonSans Comp Regular"/>
          <w:snapToGrid/>
          <w:color w:val="000000"/>
          <w:sz w:val="20"/>
        </w:rPr>
      </w:pPr>
    </w:p>
    <w:p w14:paraId="64A34E27" w14:textId="21619F52" w:rsidR="009B6ABA" w:rsidRPr="00D160DA" w:rsidRDefault="00D160DA" w:rsidP="009B6ABA">
      <w:pPr>
        <w:widowControl/>
        <w:pBdr>
          <w:top w:val="single" w:sz="4" w:space="1" w:color="auto"/>
        </w:pBdr>
        <w:jc w:val="both"/>
        <w:rPr>
          <w:rFonts w:ascii="BentonSans Comp Regular" w:hAnsi="BentonSans Comp Regular"/>
          <w:b/>
          <w:bCs/>
          <w:snapToGrid/>
          <w:color w:val="000000"/>
          <w:sz w:val="32"/>
        </w:rPr>
      </w:pPr>
      <w:r w:rsidRPr="00D160DA">
        <w:rPr>
          <w:rFonts w:ascii="BentonSans Comp Regular" w:hAnsi="BentonSans Comp Regular"/>
          <w:b/>
          <w:bCs/>
          <w:snapToGrid/>
          <w:color w:val="000000"/>
          <w:sz w:val="32"/>
        </w:rPr>
        <w:lastRenderedPageBreak/>
        <w:t>V</w:t>
      </w:r>
      <w:r w:rsidR="009B6ABA" w:rsidRPr="00D160DA">
        <w:rPr>
          <w:rFonts w:ascii="BentonSans Comp Regular" w:hAnsi="BentonSans Comp Regular"/>
          <w:b/>
          <w:bCs/>
          <w:snapToGrid/>
          <w:color w:val="000000"/>
          <w:sz w:val="32"/>
        </w:rPr>
        <w:t xml:space="preserve">. </w:t>
      </w:r>
      <w:r w:rsidRPr="00D160DA">
        <w:rPr>
          <w:rFonts w:ascii="BentonSans Comp Regular" w:hAnsi="BentonSans Comp Regular"/>
          <w:b/>
          <w:bCs/>
          <w:snapToGrid/>
          <w:color w:val="000000"/>
          <w:sz w:val="32"/>
        </w:rPr>
        <w:t>Natural</w:t>
      </w:r>
      <w:r w:rsidR="009B6ABA" w:rsidRPr="00D160DA">
        <w:rPr>
          <w:rFonts w:ascii="BentonSans Comp Regular" w:hAnsi="BentonSans Comp Regular"/>
          <w:b/>
          <w:bCs/>
          <w:snapToGrid/>
          <w:color w:val="000000"/>
          <w:sz w:val="32"/>
        </w:rPr>
        <w:t xml:space="preserve"> Sciences (</w:t>
      </w:r>
      <w:r w:rsidRPr="00D160DA">
        <w:rPr>
          <w:rFonts w:ascii="BentonSans Comp Regular" w:hAnsi="BentonSans Comp Regular"/>
          <w:b/>
          <w:bCs/>
          <w:snapToGrid/>
          <w:color w:val="000000"/>
          <w:sz w:val="32"/>
        </w:rPr>
        <w:t>7</w:t>
      </w:r>
      <w:r w:rsidR="009B6ABA" w:rsidRPr="00D160DA">
        <w:rPr>
          <w:rFonts w:ascii="BentonSans Comp Regular" w:hAnsi="BentonSans Comp Regular"/>
          <w:b/>
          <w:bCs/>
          <w:snapToGrid/>
          <w:color w:val="000000"/>
          <w:sz w:val="32"/>
        </w:rPr>
        <w:t xml:space="preserve"> </w:t>
      </w:r>
      <w:r w:rsidR="007C26E9" w:rsidRPr="00D160DA">
        <w:rPr>
          <w:rFonts w:ascii="BentonSans Comp Regular" w:hAnsi="BentonSans Comp Regular"/>
          <w:b/>
          <w:bCs/>
          <w:snapToGrid/>
          <w:color w:val="000000"/>
          <w:sz w:val="32"/>
        </w:rPr>
        <w:t xml:space="preserve">credit </w:t>
      </w:r>
      <w:r w:rsidR="009B6ABA" w:rsidRPr="00D160DA">
        <w:rPr>
          <w:rFonts w:ascii="BentonSans Comp Regular" w:hAnsi="BentonSans Comp Regular"/>
          <w:b/>
          <w:bCs/>
          <w:snapToGrid/>
          <w:color w:val="000000"/>
          <w:sz w:val="32"/>
        </w:rPr>
        <w:t>hours)</w:t>
      </w:r>
    </w:p>
    <w:p w14:paraId="67FA12CB" w14:textId="77777777" w:rsidR="009B6ABA" w:rsidRPr="00D160DA" w:rsidRDefault="009B6ABA" w:rsidP="00D160DA">
      <w:pPr>
        <w:widowControl/>
        <w:jc w:val="both"/>
        <w:rPr>
          <w:rFonts w:ascii="BentonSans Comp Regular" w:hAnsi="BentonSans Comp Regular"/>
          <w:bCs/>
          <w:snapToGrid/>
          <w:color w:val="000000"/>
          <w:sz w:val="20"/>
        </w:rPr>
      </w:pPr>
    </w:p>
    <w:p w14:paraId="25F97A4E" w14:textId="4C87FC3E" w:rsidR="00D160DA" w:rsidRPr="00D160DA" w:rsidRDefault="00D160DA" w:rsidP="00D160DA">
      <w:pPr>
        <w:widowControl/>
        <w:jc w:val="both"/>
        <w:rPr>
          <w:rFonts w:ascii="BentonSans Comp Regular" w:hAnsi="BentonSans Comp Regular"/>
          <w:snapToGrid/>
          <w:color w:val="000000"/>
          <w:sz w:val="20"/>
        </w:rPr>
      </w:pPr>
      <w:r w:rsidRPr="00D160DA">
        <w:rPr>
          <w:rFonts w:ascii="BentonSans Comp Regular" w:hAnsi="BentonSans Comp Regular"/>
          <w:snapToGrid/>
          <w:color w:val="000000"/>
          <w:sz w:val="20"/>
        </w:rPr>
        <w:t>The critical thinking and quantitative/data competencies are reinforced in the natural sciences. These courses introduce students to the methods of various science disciplines, provide an understanding of the current scientific knowledge of the world, how that knowledge is secured, and how scientific knowledge changes over time. Students must take two courses from the list below, one of which must be taken with its corresponding laboratory (L) course, for a total of 7 credits in the natural sciences. Students should consult with their advisor to determine which courses are appropriate. </w:t>
      </w:r>
    </w:p>
    <w:p w14:paraId="17C3BD34" w14:textId="77777777" w:rsidR="00D160DA" w:rsidRPr="00D160DA" w:rsidRDefault="00D160DA" w:rsidP="00D160DA">
      <w:pPr>
        <w:widowControl/>
        <w:jc w:val="both"/>
        <w:rPr>
          <w:rFonts w:ascii="BentonSans Comp Regular" w:hAnsi="BentonSans Comp Regular"/>
          <w:i/>
          <w:snapToGrid/>
          <w:color w:val="000000"/>
          <w:sz w:val="20"/>
        </w:rPr>
      </w:pPr>
    </w:p>
    <w:p w14:paraId="0869AB57" w14:textId="4B3E2C76" w:rsidR="00914136" w:rsidRPr="00D160DA" w:rsidRDefault="00914136" w:rsidP="00914136">
      <w:pPr>
        <w:widowControl/>
        <w:rPr>
          <w:rFonts w:ascii="BentonSans Comp Regular" w:hAnsi="BentonSans Comp Regular"/>
          <w:snapToGrid/>
          <w:color w:val="000000"/>
          <w:sz w:val="20"/>
        </w:rPr>
      </w:pPr>
      <w:r w:rsidRPr="00D160DA">
        <w:rPr>
          <w:rFonts w:ascii="BentonSans Comp Regular" w:hAnsi="BentonSans Comp Regular"/>
          <w:i/>
          <w:snapToGrid/>
          <w:color w:val="000000"/>
          <w:sz w:val="20"/>
        </w:rPr>
        <w:t>Select two courses, one of which must be taken with its corresponding laboratory (L) course:</w:t>
      </w:r>
    </w:p>
    <w:p w14:paraId="2B3C8A07" w14:textId="77777777" w:rsidR="00D160DA" w:rsidRPr="00D160DA" w:rsidRDefault="00D160DA" w:rsidP="00914136">
      <w:pPr>
        <w:widowControl/>
        <w:rPr>
          <w:rFonts w:ascii="BentonSans Comp Regular" w:hAnsi="BentonSans Comp Regular"/>
          <w:snapToGrid/>
          <w:color w:val="000000"/>
          <w:sz w:val="20"/>
        </w:rPr>
      </w:pPr>
    </w:p>
    <w:p w14:paraId="58DEE346" w14:textId="64C3800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ANTH 2141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Biological Anthropology (4)</w:t>
      </w:r>
    </w:p>
    <w:p w14:paraId="79C1D6E2" w14:textId="7A41939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ANTH 2141L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Biological Anthropology Lab (0)</w:t>
      </w:r>
    </w:p>
    <w:p w14:paraId="1C5D8FDE" w14:textId="42AAEB6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BINF 1101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Bioinformatics and Genomics (4)</w:t>
      </w:r>
      <w:r w:rsidR="00C5482B" w:rsidRPr="00E005FB">
        <w:rPr>
          <w:rFonts w:ascii="BentonSans Comp Regular" w:hAnsi="BentonSans Comp Regular"/>
          <w:snapToGrid/>
          <w:color w:val="000000"/>
          <w:sz w:val="20"/>
        </w:rPr>
        <w:t xml:space="preserve"> </w:t>
      </w:r>
      <w:r w:rsidR="00C5482B" w:rsidRPr="00E005FB">
        <w:rPr>
          <w:rFonts w:ascii="BentonSans Comp Regular" w:hAnsi="BentonSans Comp Regular"/>
          <w:i/>
          <w:snapToGrid/>
          <w:color w:val="000000"/>
          <w:sz w:val="20"/>
        </w:rPr>
        <w:t>(includes both lecture and lab)</w:t>
      </w:r>
    </w:p>
    <w:p w14:paraId="5A461223" w14:textId="25E1D62E"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BIOL 1110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Biology I (3)</w:t>
      </w:r>
    </w:p>
    <w:p w14:paraId="4D32A15B" w14:textId="01CB6AAB"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BIOL 1110L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Biology I Laboratory (1)</w:t>
      </w:r>
    </w:p>
    <w:p w14:paraId="2A64F554" w14:textId="52FE4FE7"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BIOL 1115</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Principles of Biology II (3)</w:t>
      </w:r>
    </w:p>
    <w:p w14:paraId="7E24661D" w14:textId="656F7F59"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1111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Chemistry in Today's Society (3)</w:t>
      </w:r>
    </w:p>
    <w:p w14:paraId="556E5521" w14:textId="1165A9B0"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1111L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Laboratory in Chemistry (1)</w:t>
      </w:r>
    </w:p>
    <w:p w14:paraId="04C4B0BA" w14:textId="120DBF51"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1112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Chemistry in Today's Society (3)</w:t>
      </w:r>
    </w:p>
    <w:p w14:paraId="08BC8BF7" w14:textId="751967EC"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1112L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Laboratory in Chemistry (1)</w:t>
      </w:r>
    </w:p>
    <w:p w14:paraId="445245A4" w14:textId="31F3FED6"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Fundamentals of Chemistry (3)</w:t>
      </w:r>
    </w:p>
    <w:p w14:paraId="23468649" w14:textId="0221564C"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1203</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General, Organic, and Biochemistry I (3)</w:t>
      </w:r>
    </w:p>
    <w:p w14:paraId="639A72F6" w14:textId="784405E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1203L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General, Organic, and Biochemistry I Laboratory (1)</w:t>
      </w:r>
    </w:p>
    <w:p w14:paraId="37393C68" w14:textId="706301F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1204</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General, Organic, and Biochemistry II (3)</w:t>
      </w:r>
    </w:p>
    <w:p w14:paraId="29CF30FB" w14:textId="01D86E0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1204L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General, Organic, and Biochemistry II Laboratory (1)</w:t>
      </w:r>
    </w:p>
    <w:p w14:paraId="0C96E6CD" w14:textId="34522E9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1251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Chemistry I (3)</w:t>
      </w:r>
    </w:p>
    <w:p w14:paraId="1421033E" w14:textId="3BC2BC39"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1251L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Chemistry I Laboratory (1)</w:t>
      </w:r>
    </w:p>
    <w:p w14:paraId="518620E9" w14:textId="13767C47"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1252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Chemistry II (3)</w:t>
      </w:r>
    </w:p>
    <w:p w14:paraId="21A97E1C" w14:textId="2DC1AEBE"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CHEM 1252L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Chemistry II Laboratory (1)</w:t>
      </w:r>
    </w:p>
    <w:p w14:paraId="7E57CE7C" w14:textId="54B9BC6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ESCI 1101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Earth Sciences-Geography (3)</w:t>
      </w:r>
    </w:p>
    <w:p w14:paraId="099974D8" w14:textId="34F036B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ESCI 1101L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Earth Sciences-Geography Laboratory (1)</w:t>
      </w:r>
    </w:p>
    <w:p w14:paraId="15D74E6D" w14:textId="77777777" w:rsidR="00BE68FF" w:rsidRPr="00E005FB" w:rsidRDefault="00BE68FF" w:rsidP="00BE68FF">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 xml:space="preserve">EXER 2168 - Human Anatomy and Physiology for the Health Professions (3) </w:t>
      </w:r>
    </w:p>
    <w:p w14:paraId="7FE86FC7" w14:textId="77777777" w:rsidR="00BE68FF" w:rsidRPr="00E005FB" w:rsidRDefault="00BE68FF" w:rsidP="00BE68FF">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 xml:space="preserve">EXER 2168L - Human Anatomy and Physiology for the Health Professions Laboratory (1) - </w:t>
      </w:r>
    </w:p>
    <w:p w14:paraId="131530BD" w14:textId="77777777" w:rsidR="00BE68FF" w:rsidRPr="00E005FB" w:rsidRDefault="00BE68FF" w:rsidP="00BE68FF">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 xml:space="preserve">EXER 2169 - Human Anatomy and Physiology for the Health Professions II (3) </w:t>
      </w:r>
    </w:p>
    <w:p w14:paraId="2EFB777C" w14:textId="77777777" w:rsidR="00BE68FF" w:rsidRPr="00E005FB" w:rsidRDefault="00BE68FF" w:rsidP="00BE68FF">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 xml:space="preserve">EXER 2169L - Human Anatomy and Physiology for the Health Professions II Laboratory (1) - </w:t>
      </w:r>
    </w:p>
    <w:p w14:paraId="5C24D7B2" w14:textId="455801BA"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GEOG 1103</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Spatial Thinking (4)</w:t>
      </w:r>
      <w:r w:rsidR="00E72946" w:rsidRPr="00E005FB">
        <w:rPr>
          <w:rFonts w:ascii="BentonSans Comp Regular" w:hAnsi="BentonSans Comp Regular"/>
          <w:i/>
          <w:snapToGrid/>
          <w:color w:val="000000"/>
          <w:sz w:val="20"/>
        </w:rPr>
        <w:t xml:space="preserve"> (includes both lecture and lab)</w:t>
      </w:r>
    </w:p>
    <w:p w14:paraId="0C739D63" w14:textId="2F5E7E5E"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GEOL 1200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Physical Geology (3)</w:t>
      </w:r>
    </w:p>
    <w:p w14:paraId="4A698AA6" w14:textId="689E48B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GEOL 1200L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Physical Geology Laboratory (1)</w:t>
      </w:r>
    </w:p>
    <w:p w14:paraId="4DF8D82C" w14:textId="4D89FE7B"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GEOL 1210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Earth History (3)</w:t>
      </w:r>
    </w:p>
    <w:p w14:paraId="5E89EFF7" w14:textId="5F8DAB05"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GEOL 1210L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Earth History Lab (1)</w:t>
      </w:r>
    </w:p>
    <w:p w14:paraId="51E29FC6" w14:textId="055D7C6E" w:rsidR="000B0CDE" w:rsidRPr="000B0CDE" w:rsidRDefault="000B0CDE" w:rsidP="000B0CDE">
      <w:pPr>
        <w:widowControl/>
        <w:rPr>
          <w:rFonts w:ascii="BentonSans Comp Regular" w:hAnsi="BentonSans Comp Regular"/>
          <w:snapToGrid/>
          <w:color w:val="000000"/>
          <w:sz w:val="20"/>
        </w:rPr>
      </w:pPr>
      <w:r w:rsidRPr="00C25F75">
        <w:rPr>
          <w:rFonts w:ascii="BentonSans Comp Regular" w:hAnsi="BentonSans Comp Regular"/>
          <w:snapToGrid/>
          <w:color w:val="000000"/>
          <w:sz w:val="20"/>
        </w:rPr>
        <w:t>ITIS 1350 - eScience</w:t>
      </w:r>
      <w:r w:rsidRPr="000B0CDE">
        <w:rPr>
          <w:rFonts w:ascii="BentonSans Comp Regular" w:hAnsi="BentonSans Comp Regular"/>
          <w:snapToGrid/>
          <w:color w:val="000000"/>
          <w:sz w:val="20"/>
        </w:rPr>
        <w:t> (4)</w:t>
      </w:r>
    </w:p>
    <w:p w14:paraId="7770A2B7" w14:textId="731A1AB8" w:rsidR="00B65074" w:rsidRPr="000B0CDE" w:rsidRDefault="000B0CDE" w:rsidP="000B0CDE">
      <w:pPr>
        <w:widowControl/>
        <w:rPr>
          <w:rFonts w:ascii="BentonSans Comp Regular" w:hAnsi="BentonSans Comp Regular"/>
          <w:snapToGrid/>
          <w:color w:val="000000"/>
          <w:sz w:val="20"/>
        </w:rPr>
      </w:pPr>
      <w:r w:rsidRPr="00C25F75">
        <w:rPr>
          <w:rFonts w:ascii="BentonSans Comp Regular" w:hAnsi="BentonSans Comp Regular"/>
          <w:snapToGrid/>
          <w:color w:val="000000"/>
          <w:sz w:val="20"/>
        </w:rPr>
        <w:t>ITIS 1350L - eScience Laboratory</w:t>
      </w:r>
      <w:r w:rsidRPr="000B0CDE">
        <w:rPr>
          <w:rFonts w:ascii="BentonSans Comp Regular" w:hAnsi="BentonSans Comp Regular"/>
          <w:snapToGrid/>
          <w:color w:val="000000"/>
          <w:sz w:val="20"/>
        </w:rPr>
        <w:t> (0)</w:t>
      </w:r>
    </w:p>
    <w:p w14:paraId="2FFCB4B3" w14:textId="39406BB4" w:rsidR="00594F0E" w:rsidRPr="00E005FB" w:rsidRDefault="00594F0E" w:rsidP="001A05F0">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METR</w:t>
      </w:r>
      <w:r w:rsidR="00034A51" w:rsidRPr="00E005FB">
        <w:rPr>
          <w:rFonts w:ascii="BentonSans Comp Regular" w:hAnsi="BentonSans Comp Regular"/>
          <w:snapToGrid/>
          <w:color w:val="000000"/>
          <w:sz w:val="20"/>
        </w:rPr>
        <w:t xml:space="preserve"> 1102</w:t>
      </w:r>
      <w:r w:rsidR="00777193" w:rsidRPr="00E005FB">
        <w:rPr>
          <w:rFonts w:ascii="BentonSans Comp Regular" w:hAnsi="BentonSans Comp Regular"/>
          <w:snapToGrid/>
          <w:color w:val="000000"/>
          <w:sz w:val="20"/>
        </w:rPr>
        <w:t xml:space="preserve"> - </w:t>
      </w:r>
      <w:r w:rsidR="00034A51" w:rsidRPr="00E005FB">
        <w:rPr>
          <w:rFonts w:ascii="BentonSans Comp Regular" w:hAnsi="BentonSans Comp Regular"/>
          <w:snapToGrid/>
          <w:color w:val="000000"/>
          <w:sz w:val="20"/>
        </w:rPr>
        <w:t>Introduction to Meteorology (3)</w:t>
      </w:r>
    </w:p>
    <w:p w14:paraId="65872FC5" w14:textId="77777777" w:rsidR="00D73432" w:rsidRPr="00E005FB" w:rsidRDefault="00D73432"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METR 1102L - Introduction to Meteorology Lab (1)</w:t>
      </w:r>
    </w:p>
    <w:p w14:paraId="4A323990" w14:textId="553ECE8F"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Conceptual Physics (3)</w:t>
      </w:r>
    </w:p>
    <w:p w14:paraId="03D72AB9" w14:textId="21B9F5F9"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Conceptual Physics Laboratory (1)</w:t>
      </w:r>
    </w:p>
    <w:p w14:paraId="708EB3C6" w14:textId="7C08AFF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Introductory Physics I (3)</w:t>
      </w:r>
    </w:p>
    <w:p w14:paraId="2D93B874" w14:textId="347068C5"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Introductory Physics I Laboratory (1)</w:t>
      </w:r>
    </w:p>
    <w:p w14:paraId="171807FE" w14:textId="018B3627"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Introductory Physics II (3)</w:t>
      </w:r>
    </w:p>
    <w:p w14:paraId="0FF76A8D" w14:textId="7698C8AB"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1102L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Introductory Physics II Laboratory (1)</w:t>
      </w:r>
    </w:p>
    <w:p w14:paraId="21BF5D72" w14:textId="51487A52"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1130</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Astronomy (3)</w:t>
      </w:r>
    </w:p>
    <w:p w14:paraId="4570970F" w14:textId="0A020130"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1130L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Astronomy Laboratory (1)</w:t>
      </w:r>
    </w:p>
    <w:p w14:paraId="0B600094" w14:textId="7AE4DBE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Sports and Physics (3)</w:t>
      </w:r>
    </w:p>
    <w:p w14:paraId="7D02F758" w14:textId="06F46B34"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Sports and Physics Laboratory (1)</w:t>
      </w:r>
    </w:p>
    <w:p w14:paraId="75D7D30B" w14:textId="3C133AB5"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Introduction to Physics in Medicine (3)</w:t>
      </w:r>
    </w:p>
    <w:p w14:paraId="73C8325F" w14:textId="0859111D"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1203</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of Music (3)</w:t>
      </w:r>
    </w:p>
    <w:p w14:paraId="62415D92" w14:textId="76231E07"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1203L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of Music Laboratory (1)</w:t>
      </w:r>
    </w:p>
    <w:p w14:paraId="00AF9C02" w14:textId="131559F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2101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for Science and Engineering I (3)</w:t>
      </w:r>
    </w:p>
    <w:p w14:paraId="6C00B6C4" w14:textId="0C5450DF"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2101L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for Science and Engineering I Laboratory (1)</w:t>
      </w:r>
    </w:p>
    <w:p w14:paraId="72706653" w14:textId="73E17D30"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2102</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for Science and Engineering II (3)</w:t>
      </w:r>
    </w:p>
    <w:p w14:paraId="5D1283E6" w14:textId="2649979B"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PHYS 2102L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Physics for Science and Engineering II Laboratory (1)</w:t>
      </w:r>
    </w:p>
    <w:p w14:paraId="2A5AF13D" w14:textId="5A3B3218" w:rsidR="00914136"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PSYC 1101</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Psychology (3)</w:t>
      </w:r>
    </w:p>
    <w:p w14:paraId="7DE56D19" w14:textId="3E5D09BD" w:rsidR="009B6ABA" w:rsidRPr="00E005FB" w:rsidRDefault="00914136" w:rsidP="00914136">
      <w:pPr>
        <w:widowControl/>
        <w:ind w:left="288" w:hanging="288"/>
        <w:rPr>
          <w:rFonts w:ascii="BentonSans Comp Regular" w:hAnsi="BentonSans Comp Regular"/>
          <w:snapToGrid/>
          <w:color w:val="000000"/>
          <w:sz w:val="20"/>
        </w:rPr>
      </w:pPr>
      <w:r w:rsidRPr="00E005FB">
        <w:rPr>
          <w:rFonts w:ascii="BentonSans Comp Regular" w:hAnsi="BentonSans Comp Regular"/>
          <w:snapToGrid/>
          <w:color w:val="000000"/>
          <w:sz w:val="20"/>
        </w:rPr>
        <w:t>PSYC 1101L</w:t>
      </w:r>
      <w:r w:rsidR="00777193" w:rsidRPr="00E005FB">
        <w:rPr>
          <w:rFonts w:ascii="BentonSans Comp Regular" w:hAnsi="BentonSans Comp Regular"/>
          <w:snapToGrid/>
          <w:color w:val="000000"/>
          <w:sz w:val="20"/>
        </w:rPr>
        <w:t xml:space="preserve"> - </w:t>
      </w:r>
      <w:r w:rsidRPr="00E005FB">
        <w:rPr>
          <w:rFonts w:ascii="BentonSans Comp Regular" w:hAnsi="BentonSans Comp Regular"/>
          <w:snapToGrid/>
          <w:color w:val="000000"/>
          <w:sz w:val="20"/>
        </w:rPr>
        <w:t>General Psychology Laboratory (1)</w:t>
      </w:r>
    </w:p>
    <w:p w14:paraId="65976445" w14:textId="77777777" w:rsidR="00914136" w:rsidRPr="00522719" w:rsidRDefault="00914136" w:rsidP="00914136">
      <w:pPr>
        <w:widowControl/>
        <w:ind w:left="288" w:hanging="288"/>
        <w:rPr>
          <w:rFonts w:ascii="BentonSans Comp Regular" w:hAnsi="BentonSans Comp Regular"/>
          <w:snapToGrid/>
          <w:color w:val="000000"/>
          <w:sz w:val="20"/>
          <w:highlight w:val="yellow"/>
        </w:rPr>
      </w:pPr>
    </w:p>
    <w:p w14:paraId="14DC57A8" w14:textId="64BCBC38" w:rsidR="000C1AED" w:rsidRPr="00B15D75" w:rsidRDefault="000C1AED" w:rsidP="009B6ABA">
      <w:pPr>
        <w:widowControl/>
        <w:jc w:val="both"/>
        <w:rPr>
          <w:rFonts w:ascii="BentonSans Comp Regular" w:hAnsi="BentonSans Comp Regular"/>
          <w:snapToGrid/>
          <w:color w:val="000000"/>
          <w:sz w:val="20"/>
        </w:rPr>
      </w:pPr>
    </w:p>
    <w:p w14:paraId="41D39EAC" w14:textId="77777777" w:rsidR="00050915" w:rsidRPr="00B15D75" w:rsidRDefault="00050915" w:rsidP="00050915">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Declaring Majors and Minors</w:t>
      </w:r>
    </w:p>
    <w:p w14:paraId="6E7B09EB" w14:textId="77777777" w:rsidR="00050915" w:rsidRPr="00B15D75" w:rsidRDefault="00050915" w:rsidP="009B6ABA">
      <w:pPr>
        <w:widowControl/>
        <w:jc w:val="both"/>
        <w:rPr>
          <w:rFonts w:ascii="BentonSans Comp Regular" w:hAnsi="BentonSans Comp Regular"/>
          <w:snapToGrid/>
          <w:color w:val="000000"/>
          <w:sz w:val="20"/>
        </w:rPr>
      </w:pPr>
    </w:p>
    <w:p w14:paraId="0138699F" w14:textId="77777777" w:rsidR="009B6ABA" w:rsidRPr="00B15D75" w:rsidRDefault="00050915" w:rsidP="009B6ABA">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Declaration of a Major(s)</w:t>
      </w:r>
    </w:p>
    <w:p w14:paraId="5E57F7FE"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must complete the requirements for an academic major in order to graduate from the University.  Students must, therefore, enroll in a program leading to a baccalaureate degree, and, in some cases, they may choose an area of academic concentration within that degree.  In order to be admitted to a degree program, a student must meet all requirements for acceptance into that major and submit an approved “Change of Major/Minor” form through the relevant department to the Office of the Registrar.  Students may declare multiple majors presuming they meet the requirements for each degree.  Students pursuing multiple majors are encouraged to meet with advisors in each department to ensure they are fulfilling degree requirements.</w:t>
      </w:r>
    </w:p>
    <w:p w14:paraId="6FD1A902"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p>
    <w:p w14:paraId="594DAB7C"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 xml:space="preserve">The choice of a major appropriate for a student’s interests, aptitudes, and career goals is a crucial decision during a student’s academic career. Undergraduate students may declare a major field of study or pre-professional program upon their enrollment at UNC Charlotte as freshmen or transfer students, or they may enroll in the University as undeclared students in University College (UCOL).  Undeclared students should work closely with their advisor in the University Advising Center to identify and prepare for their chosen field of study, and for that reason, advising is required for all undeclared (UCOL) students each semester.  All students should declare and be accepted into a major or a pre-professional program by the time they have earned 60 credit hours; transfer students entering with more than 60 credit hours should make that declaration upon enrollment or during their first semester of attendance.  A delay in selecting a </w:t>
      </w:r>
      <w:proofErr w:type="gramStart"/>
      <w:r w:rsidRPr="00D312CA">
        <w:rPr>
          <w:rFonts w:ascii="BentonSans Comp Regular" w:hAnsi="BentonSans Comp Regular"/>
          <w:snapToGrid/>
          <w:color w:val="000000"/>
          <w:sz w:val="20"/>
        </w:rPr>
        <w:t>major and/or multiple changes</w:t>
      </w:r>
      <w:proofErr w:type="gramEnd"/>
      <w:r w:rsidRPr="00D312CA">
        <w:rPr>
          <w:rFonts w:ascii="BentonSans Comp Regular" w:hAnsi="BentonSans Comp Regular"/>
          <w:snapToGrid/>
          <w:color w:val="000000"/>
          <w:sz w:val="20"/>
        </w:rPr>
        <w:t xml:space="preserve"> of major often prevents graduation in a timely fashion.</w:t>
      </w:r>
    </w:p>
    <w:p w14:paraId="2808F7F1"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13B89455" w14:textId="43DD9E26" w:rsidR="00D312CA" w:rsidRPr="00C652AD" w:rsidRDefault="00D312CA" w:rsidP="00D312CA">
      <w:pPr>
        <w:tabs>
          <w:tab w:val="left" w:pos="270"/>
          <w:tab w:val="left" w:pos="3780"/>
        </w:tabs>
        <w:jc w:val="both"/>
        <w:rPr>
          <w:rFonts w:ascii="BentonSans Comp Regular" w:hAnsi="BentonSans Comp Regular"/>
          <w:b/>
          <w:snapToGrid/>
          <w:color w:val="000000"/>
          <w:sz w:val="28"/>
        </w:rPr>
      </w:pPr>
      <w:r w:rsidRPr="00C652AD">
        <w:rPr>
          <w:rFonts w:ascii="BentonSans Comp Regular" w:hAnsi="BentonSans Comp Regular"/>
          <w:b/>
          <w:snapToGrid/>
          <w:color w:val="000000"/>
          <w:sz w:val="28"/>
        </w:rPr>
        <w:t>Declaration of Minor(s)</w:t>
      </w:r>
    </w:p>
    <w:p w14:paraId="69811DB3"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 xml:space="preserve">Students who are working on a bachelor's degree at UNC Charlotte have the option to enroll in a program leading to a minor (or minors) provided: (1) the minor field is different from the major field; (2) the student meets </w:t>
      </w:r>
      <w:r w:rsidRPr="00D312CA">
        <w:rPr>
          <w:rFonts w:ascii="BentonSans Comp Regular" w:hAnsi="BentonSans Comp Regular"/>
          <w:snapToGrid/>
          <w:color w:val="000000"/>
          <w:sz w:val="20"/>
        </w:rPr>
        <w:lastRenderedPageBreak/>
        <w:t>the requirements for acceptance into the minor program; and (3) the appropriate application for admission or the "Change of Major/Minor" form is approved and filed at the Office of the Registrar.  Minors are optional and may not be mandated by an academic program/major.</w:t>
      </w:r>
    </w:p>
    <w:p w14:paraId="443C98D2" w14:textId="77777777" w:rsidR="007072F5" w:rsidRDefault="007072F5" w:rsidP="00D312CA">
      <w:pPr>
        <w:tabs>
          <w:tab w:val="left" w:pos="270"/>
          <w:tab w:val="left" w:pos="3780"/>
        </w:tabs>
        <w:jc w:val="both"/>
        <w:rPr>
          <w:rFonts w:ascii="BentonSans Comp Regular" w:hAnsi="BentonSans Comp Regular"/>
          <w:snapToGrid/>
          <w:color w:val="000000"/>
          <w:sz w:val="20"/>
        </w:rPr>
      </w:pPr>
    </w:p>
    <w:p w14:paraId="195D4A79" w14:textId="6D5A8210" w:rsidR="00D312CA" w:rsidRPr="007072F5" w:rsidRDefault="00D312CA" w:rsidP="00D312CA">
      <w:pPr>
        <w:tabs>
          <w:tab w:val="left" w:pos="270"/>
          <w:tab w:val="left" w:pos="3780"/>
        </w:tabs>
        <w:jc w:val="both"/>
        <w:rPr>
          <w:rFonts w:ascii="BentonSans Comp Regular" w:hAnsi="BentonSans Comp Regular"/>
          <w:b/>
          <w:snapToGrid/>
          <w:color w:val="000000"/>
          <w:sz w:val="28"/>
        </w:rPr>
      </w:pPr>
      <w:r w:rsidRPr="007072F5">
        <w:rPr>
          <w:rFonts w:ascii="BentonSans Comp Regular" w:hAnsi="BentonSans Comp Regular"/>
          <w:b/>
          <w:snapToGrid/>
          <w:color w:val="000000"/>
          <w:sz w:val="28"/>
        </w:rPr>
        <w:t>Change of Degree Program, Major, Minor, Concentration</w:t>
      </w:r>
    </w:p>
    <w:p w14:paraId="0D0E7E1D" w14:textId="578503EF"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An undergraduate student may change the degree program, major, area of academic concentration, or minor in which they are enrolled and may enroll in a new program of study provided that space is available and th</w:t>
      </w:r>
      <w:r w:rsidR="00992F44">
        <w:rPr>
          <w:rFonts w:ascii="BentonSans Comp Regular" w:hAnsi="BentonSans Comp Regular"/>
          <w:snapToGrid/>
          <w:color w:val="000000"/>
          <w:sz w:val="20"/>
        </w:rPr>
        <w:t xml:space="preserve">ey </w:t>
      </w:r>
      <w:r w:rsidRPr="00D312CA">
        <w:rPr>
          <w:rFonts w:ascii="BentonSans Comp Regular" w:hAnsi="BentonSans Comp Regular"/>
          <w:snapToGrid/>
          <w:color w:val="000000"/>
          <w:sz w:val="20"/>
        </w:rPr>
        <w:t>meet the prerequisites for admission to the new program, and submit an approved "Change of Major/Minor" form through the relevant department to the Office of the Registrar.  As noted above, changes in major, particularly those made after a student has earned 60 credit hours, may delay graduation.</w:t>
      </w:r>
    </w:p>
    <w:p w14:paraId="0FF7E6AF"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0008E0B3" w14:textId="2C8BF30C" w:rsidR="00D312CA" w:rsidRPr="00C652AD" w:rsidRDefault="00D312CA" w:rsidP="00D312CA">
      <w:pPr>
        <w:tabs>
          <w:tab w:val="left" w:pos="270"/>
          <w:tab w:val="left" w:pos="3780"/>
        </w:tabs>
        <w:jc w:val="both"/>
        <w:rPr>
          <w:rFonts w:ascii="BentonSans Comp Regular" w:hAnsi="BentonSans Comp Regular"/>
          <w:b/>
          <w:snapToGrid/>
          <w:color w:val="000000"/>
          <w:sz w:val="28"/>
        </w:rPr>
      </w:pPr>
      <w:r w:rsidRPr="00C652AD">
        <w:rPr>
          <w:rFonts w:ascii="BentonSans Comp Regular" w:hAnsi="BentonSans Comp Regular"/>
          <w:b/>
          <w:snapToGrid/>
          <w:color w:val="000000"/>
          <w:sz w:val="28"/>
        </w:rPr>
        <w:t>Second Baccalaureate Degree or Major</w:t>
      </w:r>
    </w:p>
    <w:p w14:paraId="0CF3BACE"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who have earned bachelor's degrees from UNC Charlotte or a college or university accredited by an accepted accrediting body may apply to a program leading to a second baccalaureate degree or major provided the major field selected is different from that of the first degree or the degree sought is different from the first granted by UNC Charlotte.  In addition, the appropriate application for admission must be filed and approved.</w:t>
      </w:r>
    </w:p>
    <w:p w14:paraId="7D52231C"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p>
    <w:p w14:paraId="5319E4CD"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seeking a second baccalaureate degree or major must:  (1) satisfy residency requirement (refer to Residence section of Baccalaureate Degree Requirements) if their first degree was not earned at UNC Charlotte; (2) achieve a minimum grade point average of 2.0 on all work attempted toward the second degree or major; and (3) satisfy all department and college requirements for the degree or major sought.  Students who hold a baccalaureate degree from a college or university accredited by an accepted accrediting body will not be required to satisfy the UNC Charlotte General Education Requirements for a second degree.  Students will be issued a transfer credit report and will have their credit from their first degree evaluated.  Students who are completing a second baccalaureate degree or major within the same degree (e.g., B.A., B.S.) are not awarded another diploma provided the first degree was earned at UNC Charlotte.  Second majors are optional and may not be mandated by an academic program/major.</w:t>
      </w:r>
    </w:p>
    <w:p w14:paraId="52748BAB"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236B8196" w14:textId="11A50E86" w:rsidR="00D312CA" w:rsidRPr="00C652AD" w:rsidRDefault="00B424A9" w:rsidP="00D312CA">
      <w:pPr>
        <w:tabs>
          <w:tab w:val="left" w:pos="270"/>
          <w:tab w:val="left" w:pos="3780"/>
        </w:tabs>
        <w:jc w:val="both"/>
        <w:rPr>
          <w:rFonts w:ascii="BentonSans Comp Regular" w:hAnsi="BentonSans Comp Regular"/>
          <w:b/>
          <w:snapToGrid/>
          <w:color w:val="000000"/>
          <w:sz w:val="28"/>
        </w:rPr>
      </w:pPr>
      <w:r>
        <w:rPr>
          <w:rFonts w:ascii="BentonSans Comp Regular" w:hAnsi="BentonSans Comp Regular"/>
          <w:b/>
          <w:snapToGrid/>
          <w:color w:val="000000"/>
          <w:sz w:val="28"/>
        </w:rPr>
        <w:t>Postb</w:t>
      </w:r>
      <w:r w:rsidR="00D312CA" w:rsidRPr="00C652AD">
        <w:rPr>
          <w:rFonts w:ascii="BentonSans Comp Regular" w:hAnsi="BentonSans Comp Regular"/>
          <w:b/>
          <w:snapToGrid/>
          <w:color w:val="000000"/>
          <w:sz w:val="28"/>
        </w:rPr>
        <w:t>accalaureate Minor</w:t>
      </w:r>
    </w:p>
    <w:p w14:paraId="34A89D2D" w14:textId="582DDB7B" w:rsidR="009B6AB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who have earned a bachelor's degree from UNC Charlotte may enroll in a program of study leading to a minor provided:  (1) the minor field selected is different from any prior major or minor; (2) the student meets the requirements for acceptance into the minor program; and (3) the appropriate application for admission or a "Change of Major/Minor" form is approved and filed at the Office of the Registrar.  Students who are completing a baccalaureate minor at UNC Charlotte are not awarded another diploma.  Minors are optional and may not be mandated by an academic program/major.</w:t>
      </w:r>
    </w:p>
    <w:p w14:paraId="7249E9CD" w14:textId="189B61CC" w:rsidR="008134AF" w:rsidRDefault="008134AF" w:rsidP="00D312CA">
      <w:pPr>
        <w:tabs>
          <w:tab w:val="left" w:pos="270"/>
          <w:tab w:val="left" w:pos="3780"/>
        </w:tabs>
        <w:jc w:val="both"/>
        <w:rPr>
          <w:rFonts w:ascii="BentonSans Comp Regular" w:hAnsi="BentonSans Comp Regular"/>
          <w:snapToGrid/>
          <w:color w:val="000000"/>
          <w:sz w:val="20"/>
        </w:rPr>
      </w:pPr>
    </w:p>
    <w:p w14:paraId="1C03A08F" w14:textId="5233526F" w:rsidR="008134AF" w:rsidRDefault="008134AF" w:rsidP="00D312CA">
      <w:pPr>
        <w:tabs>
          <w:tab w:val="left" w:pos="270"/>
          <w:tab w:val="left" w:pos="3780"/>
        </w:tabs>
        <w:jc w:val="both"/>
        <w:rPr>
          <w:rFonts w:ascii="BentonSans Comp Regular" w:hAnsi="BentonSans Comp Regular"/>
          <w:snapToGrid/>
          <w:color w:val="000000"/>
          <w:sz w:val="20"/>
        </w:rPr>
      </w:pPr>
    </w:p>
    <w:p w14:paraId="15EE46EA" w14:textId="712349A2" w:rsidR="008134AF" w:rsidRDefault="008134AF" w:rsidP="00D312CA">
      <w:pPr>
        <w:tabs>
          <w:tab w:val="left" w:pos="270"/>
          <w:tab w:val="left" w:pos="3780"/>
        </w:tabs>
        <w:jc w:val="both"/>
        <w:rPr>
          <w:rFonts w:ascii="BentonSans Comp Regular" w:hAnsi="BentonSans Comp Regular"/>
          <w:snapToGrid/>
          <w:color w:val="000000"/>
          <w:sz w:val="20"/>
        </w:rPr>
      </w:pPr>
    </w:p>
    <w:p w14:paraId="71CCC8C1" w14:textId="77777777" w:rsidR="008134AF" w:rsidRDefault="008134AF" w:rsidP="00D312CA">
      <w:pPr>
        <w:tabs>
          <w:tab w:val="left" w:pos="270"/>
          <w:tab w:val="left" w:pos="3780"/>
        </w:tabs>
        <w:jc w:val="both"/>
        <w:rPr>
          <w:rFonts w:ascii="BentonSans Comp Regular" w:hAnsi="BentonSans Comp Regular"/>
          <w:snapToGrid/>
          <w:color w:val="000000"/>
          <w:sz w:val="20"/>
        </w:rPr>
      </w:pPr>
    </w:p>
    <w:p w14:paraId="456A466C" w14:textId="77777777" w:rsidR="00D312CA" w:rsidRPr="00D312CA" w:rsidRDefault="00D312CA" w:rsidP="00D312CA">
      <w:pPr>
        <w:tabs>
          <w:tab w:val="left" w:pos="270"/>
          <w:tab w:val="left" w:pos="3780"/>
        </w:tabs>
        <w:ind w:left="360" w:hanging="360"/>
        <w:rPr>
          <w:rFonts w:ascii="BentonSans Comp Regular" w:hAnsi="BentonSans Comp Regular"/>
          <w:color w:val="000000"/>
          <w:sz w:val="20"/>
        </w:rPr>
      </w:pPr>
    </w:p>
    <w:p w14:paraId="2EFEDD17" w14:textId="77777777" w:rsidR="003B229F" w:rsidRPr="00B15D75" w:rsidRDefault="003B229F" w:rsidP="003B229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Registration</w:t>
      </w:r>
    </w:p>
    <w:p w14:paraId="02747641" w14:textId="31CD627A" w:rsidR="003B229F" w:rsidRPr="00B15D75" w:rsidRDefault="003B229F" w:rsidP="003B229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registrar.</w:t>
      </w:r>
      <w:r w:rsidR="009C2C44">
        <w:rPr>
          <w:rFonts w:ascii="BentonSans Comp Regular" w:hAnsi="BentonSans Comp Regular"/>
          <w:b/>
          <w:color w:val="808080" w:themeColor="background1" w:themeShade="80"/>
          <w:sz w:val="20"/>
        </w:rPr>
        <w:t>charlotte.edu</w:t>
      </w:r>
    </w:p>
    <w:p w14:paraId="48E9463F" w14:textId="77777777" w:rsidR="003B229F" w:rsidRPr="00B15D75" w:rsidRDefault="003B229F" w:rsidP="003B229F">
      <w:pPr>
        <w:tabs>
          <w:tab w:val="left" w:pos="270"/>
          <w:tab w:val="left" w:pos="3780"/>
        </w:tabs>
        <w:ind w:left="360" w:hanging="360"/>
        <w:rPr>
          <w:rFonts w:ascii="BentonSans Comp Regular" w:hAnsi="BentonSans Comp Regular"/>
          <w:i/>
          <w:color w:val="000000"/>
          <w:sz w:val="20"/>
        </w:rPr>
      </w:pPr>
    </w:p>
    <w:p w14:paraId="751BE8D6" w14:textId="295FBEB1" w:rsidR="003B229F" w:rsidRDefault="00AF3E06" w:rsidP="003B229F">
      <w:pPr>
        <w:widowControl/>
        <w:jc w:val="both"/>
        <w:rPr>
          <w:rFonts w:ascii="BentonSans Comp Regular" w:hAnsi="BentonSans Comp Regular"/>
          <w:snapToGrid/>
          <w:color w:val="000000"/>
          <w:sz w:val="20"/>
        </w:rPr>
      </w:pPr>
      <w:r w:rsidRPr="00AF3E06">
        <w:rPr>
          <w:rFonts w:ascii="BentonSans Comp Regular" w:hAnsi="BentonSans Comp Regular"/>
          <w:snapToGrid/>
          <w:color w:val="000000"/>
          <w:sz w:val="20"/>
        </w:rPr>
        <w:t xml:space="preserve">The Office of the Registrar is responsible for the management of the registration process by which students enroll in, drop, and withdraw from courses.  Through the registration process, students assume academic and financial responsibility for the courses in which they enroll.  They are relieved of these responsibilities only by formally terminating enrollment by dropping or withdrawing in accordance with deadlines specified in the Academic Calendar </w:t>
      </w:r>
      <w:r>
        <w:rPr>
          <w:rFonts w:ascii="BentonSans Comp Regular" w:hAnsi="BentonSans Comp Regular"/>
          <w:snapToGrid/>
          <w:color w:val="000000"/>
          <w:sz w:val="20"/>
        </w:rPr>
        <w:t xml:space="preserve">online at </w:t>
      </w:r>
      <w:r w:rsidRPr="00AF3E06">
        <w:rPr>
          <w:rFonts w:ascii="BentonSans Comp Regular" w:hAnsi="BentonSans Comp Regular"/>
          <w:snapToGrid/>
          <w:color w:val="000000"/>
          <w:sz w:val="20"/>
          <w:u w:val="single"/>
        </w:rPr>
        <w:t>registrar.charlotte.edu/printable-calendar</w:t>
      </w:r>
      <w:r>
        <w:rPr>
          <w:rFonts w:ascii="BentonSans Comp Regular" w:hAnsi="BentonSans Comp Regular"/>
          <w:snapToGrid/>
          <w:color w:val="000000"/>
          <w:sz w:val="20"/>
        </w:rPr>
        <w:t xml:space="preserve"> </w:t>
      </w:r>
      <w:r w:rsidRPr="00AF3E06">
        <w:rPr>
          <w:rFonts w:ascii="BentonSans Comp Regular" w:hAnsi="BentonSans Comp Regular"/>
          <w:snapToGrid/>
          <w:color w:val="000000"/>
          <w:sz w:val="20"/>
        </w:rPr>
        <w:t>and the corresponding prorated refund schedule available on the Niner Central website</w:t>
      </w:r>
      <w:r>
        <w:rPr>
          <w:rFonts w:ascii="BentonSans Comp Regular" w:hAnsi="BentonSans Comp Regular"/>
          <w:snapToGrid/>
          <w:color w:val="000000"/>
          <w:sz w:val="20"/>
        </w:rPr>
        <w:t xml:space="preserve"> at </w:t>
      </w:r>
      <w:r w:rsidRPr="00AF3E06">
        <w:rPr>
          <w:rFonts w:ascii="BentonSans Comp Regular" w:hAnsi="BentonSans Comp Regular"/>
          <w:snapToGrid/>
          <w:color w:val="000000"/>
          <w:sz w:val="20"/>
          <w:u w:val="single"/>
        </w:rPr>
        <w:t>ninercentral.charlotte.edu/billing-payments-refunds/refunds-financial-aid</w:t>
      </w:r>
      <w:r w:rsidRPr="00AF3E06">
        <w:rPr>
          <w:rFonts w:ascii="BentonSans Comp Regular" w:hAnsi="BentonSans Comp Regular"/>
          <w:snapToGrid/>
          <w:color w:val="000000"/>
          <w:sz w:val="20"/>
        </w:rPr>
        <w:t>.  If a course is cancelled in which students are enrolled, academic units are obliged to notify those students in a timely manner and to help them find a suitable alternative course, apply a substitution waiver, or use other mechanisms to ensure that degree progress is not impeded.</w:t>
      </w:r>
    </w:p>
    <w:p w14:paraId="59234AA4" w14:textId="77777777" w:rsidR="00654A1F" w:rsidRPr="00B15D75" w:rsidRDefault="00654A1F" w:rsidP="003B229F">
      <w:pPr>
        <w:widowControl/>
        <w:jc w:val="both"/>
        <w:rPr>
          <w:rFonts w:ascii="BentonSans Comp Regular" w:hAnsi="BentonSans Comp Regular"/>
          <w:snapToGrid/>
          <w:color w:val="000000"/>
          <w:sz w:val="20"/>
        </w:rPr>
      </w:pPr>
    </w:p>
    <w:p w14:paraId="2B12ED61" w14:textId="043D9FC2" w:rsidR="00201C4E" w:rsidRPr="00B15D75" w:rsidRDefault="00654A1F" w:rsidP="00654A1F">
      <w:pPr>
        <w:widowControl/>
        <w:jc w:val="center"/>
        <w:rPr>
          <w:rFonts w:ascii="BentonSans Comp Regular" w:hAnsi="BentonSans Comp Regular"/>
          <w:snapToGrid/>
          <w:color w:val="000000"/>
          <w:sz w:val="20"/>
        </w:rPr>
      </w:pPr>
      <w:r>
        <w:rPr>
          <w:noProof/>
        </w:rPr>
        <w:drawing>
          <wp:inline distT="0" distB="0" distL="0" distR="0" wp14:anchorId="74FC7A0F" wp14:editId="263A65CA">
            <wp:extent cx="3017520" cy="1508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7520" cy="1508760"/>
                    </a:xfrm>
                    <a:prstGeom prst="rect">
                      <a:avLst/>
                    </a:prstGeom>
                    <a:noFill/>
                    <a:ln>
                      <a:noFill/>
                    </a:ln>
                  </pic:spPr>
                </pic:pic>
              </a:graphicData>
            </a:graphic>
          </wp:inline>
        </w:drawing>
      </w:r>
    </w:p>
    <w:p w14:paraId="56BA8456" w14:textId="77777777" w:rsidR="00201C4E" w:rsidRPr="00B15D75" w:rsidRDefault="00201C4E" w:rsidP="003B229F">
      <w:pPr>
        <w:widowControl/>
        <w:jc w:val="both"/>
        <w:rPr>
          <w:rFonts w:ascii="BentonSans Comp Regular" w:hAnsi="BentonSans Comp Regular"/>
          <w:snapToGrid/>
          <w:color w:val="000000"/>
          <w:sz w:val="20"/>
        </w:rPr>
      </w:pPr>
    </w:p>
    <w:p w14:paraId="4AC03F6B" w14:textId="77777777" w:rsidR="003B229F" w:rsidRPr="00B15D75" w:rsidRDefault="003B229F" w:rsidP="003B229F">
      <w:pPr>
        <w:widowControl/>
        <w:jc w:val="both"/>
        <w:rPr>
          <w:rFonts w:ascii="BentonSans Comp Regular" w:hAnsi="BentonSans Comp Regular"/>
          <w:b/>
          <w:snapToGrid/>
          <w:color w:val="000000"/>
          <w:sz w:val="28"/>
        </w:rPr>
      </w:pPr>
      <w:r w:rsidRPr="00654A1F">
        <w:rPr>
          <w:rFonts w:ascii="BentonSans Comp Regular" w:hAnsi="BentonSans Comp Regular"/>
          <w:b/>
          <w:snapToGrid/>
          <w:color w:val="000000"/>
          <w:sz w:val="28"/>
        </w:rPr>
        <w:t>Registration Appointment Times</w:t>
      </w:r>
    </w:p>
    <w:p w14:paraId="4C4DD871" w14:textId="7EF6FBCA" w:rsidR="003B229F" w:rsidRPr="00B15D75" w:rsidRDefault="003B229F"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Assignments are made according to student classification and cumulative hours earned for undergraduate students and can be viewed online at </w:t>
      </w:r>
      <w:r w:rsidR="0032765D" w:rsidRPr="0032765D">
        <w:rPr>
          <w:rFonts w:ascii="BentonSans Comp Regular" w:hAnsi="BentonSans Comp Regular"/>
          <w:sz w:val="20"/>
          <w:u w:val="single"/>
        </w:rPr>
        <w:t>ninercentral.</w:t>
      </w:r>
      <w:r w:rsidR="009C2C44">
        <w:rPr>
          <w:rFonts w:ascii="BentonSans Comp Regular" w:hAnsi="BentonSans Comp Regular"/>
          <w:sz w:val="20"/>
          <w:u w:val="single"/>
        </w:rPr>
        <w:t>charlotte.edu</w:t>
      </w:r>
      <w:r w:rsidR="0032765D" w:rsidRPr="0032765D">
        <w:rPr>
          <w:rFonts w:ascii="BentonSans Comp Regular" w:hAnsi="BentonSans Comp Regular"/>
          <w:sz w:val="20"/>
          <w:u w:val="single"/>
        </w:rPr>
        <w:t>/courses-registration/registration-information</w:t>
      </w:r>
      <w:r w:rsidRPr="00B15D75">
        <w:rPr>
          <w:rFonts w:ascii="BentonSans Comp Regular" w:hAnsi="BentonSans Comp Regular"/>
          <w:snapToGrid/>
          <w:color w:val="000000" w:themeColor="text1"/>
          <w:sz w:val="20"/>
        </w:rPr>
        <w:t xml:space="preserve">.  </w:t>
      </w:r>
      <w:bookmarkStart w:id="3" w:name="Registration_Deadlines"/>
    </w:p>
    <w:p w14:paraId="61754875" w14:textId="77777777" w:rsidR="003B229F" w:rsidRPr="00B15D75" w:rsidRDefault="003B229F" w:rsidP="003B229F">
      <w:pPr>
        <w:widowControl/>
        <w:jc w:val="both"/>
        <w:rPr>
          <w:rFonts w:ascii="BentonSans Comp Regular" w:hAnsi="BentonSans Comp Regular"/>
          <w:snapToGrid/>
          <w:color w:val="000000"/>
          <w:sz w:val="20"/>
        </w:rPr>
      </w:pPr>
    </w:p>
    <w:p w14:paraId="6B698F70" w14:textId="77777777" w:rsidR="003B229F" w:rsidRPr="00B15D75" w:rsidRDefault="003B229F" w:rsidP="002F376D">
      <w:pPr>
        <w:keepNext/>
        <w:widowControl/>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Registration Deadlines</w:t>
      </w:r>
      <w:bookmarkEnd w:id="3"/>
    </w:p>
    <w:p w14:paraId="4BB09AD9" w14:textId="0D4DF13F" w:rsidR="003B229F" w:rsidRPr="00B15D75" w:rsidRDefault="00D85431" w:rsidP="002F376D">
      <w:pPr>
        <w:keepNext/>
        <w:widowControl/>
        <w:jc w:val="both"/>
        <w:rPr>
          <w:rFonts w:ascii="BentonSans Comp Regular" w:hAnsi="BentonSans Comp Regular"/>
          <w:snapToGrid/>
          <w:color w:val="000000" w:themeColor="text1"/>
          <w:sz w:val="20"/>
        </w:rPr>
      </w:pPr>
      <w:r w:rsidRPr="00D85431">
        <w:rPr>
          <w:rFonts w:ascii="BentonSans Comp Regular" w:hAnsi="BentonSans Comp Regular"/>
          <w:snapToGrid/>
          <w:color w:val="000000"/>
          <w:sz w:val="20"/>
        </w:rPr>
        <w:t xml:space="preserve">University policies determine when students may enroll or adjust their enrollment in courses. General deadlines are shown below and specific deadlines for a given term </w:t>
      </w:r>
      <w:r w:rsidR="00F53657">
        <w:rPr>
          <w:rFonts w:ascii="BentonSans Comp Regular" w:hAnsi="BentonSans Comp Regular"/>
          <w:snapToGrid/>
          <w:color w:val="000000"/>
          <w:sz w:val="20"/>
        </w:rPr>
        <w:t xml:space="preserve">or part of term </w:t>
      </w:r>
      <w:r w:rsidRPr="00D85431">
        <w:rPr>
          <w:rFonts w:ascii="BentonSans Comp Regular" w:hAnsi="BentonSans Comp Regular"/>
          <w:snapToGrid/>
          <w:color w:val="000000"/>
          <w:sz w:val="20"/>
        </w:rPr>
        <w:t xml:space="preserve">are available online at </w:t>
      </w:r>
      <w:r w:rsidRPr="00D85431">
        <w:rPr>
          <w:rFonts w:ascii="BentonSans Comp Regular" w:hAnsi="BentonSans Comp Regular"/>
          <w:snapToGrid/>
          <w:color w:val="000000"/>
          <w:sz w:val="20"/>
          <w:u w:val="single"/>
        </w:rPr>
        <w:t>registrar.uncc.edu/</w:t>
      </w:r>
      <w:r w:rsidR="00F53657">
        <w:rPr>
          <w:rFonts w:ascii="BentonSans Comp Regular" w:hAnsi="BentonSans Comp Regular"/>
          <w:snapToGrid/>
          <w:color w:val="000000"/>
          <w:sz w:val="20"/>
          <w:u w:val="single"/>
        </w:rPr>
        <w:t>printable-</w:t>
      </w:r>
      <w:r w:rsidRPr="00D85431">
        <w:rPr>
          <w:rFonts w:ascii="BentonSans Comp Regular" w:hAnsi="BentonSans Comp Regular"/>
          <w:snapToGrid/>
          <w:color w:val="000000"/>
          <w:sz w:val="20"/>
          <w:u w:val="single"/>
        </w:rPr>
        <w:t>calendar</w:t>
      </w:r>
      <w:r w:rsidRPr="00D85431">
        <w:rPr>
          <w:rFonts w:ascii="BentonSans Comp Regular" w:hAnsi="BentonSans Comp Regular"/>
          <w:snapToGrid/>
          <w:color w:val="000000"/>
          <w:sz w:val="20"/>
        </w:rPr>
        <w:t>.</w:t>
      </w:r>
      <w:r w:rsidR="003B229F" w:rsidRPr="00B15D75">
        <w:rPr>
          <w:rFonts w:ascii="BentonSans Comp Regular" w:hAnsi="BentonSans Comp Regular"/>
          <w:color w:val="000000" w:themeColor="text1"/>
          <w:sz w:val="20"/>
          <w:u w:val="single"/>
        </w:rPr>
        <w:t xml:space="preserve"> </w:t>
      </w:r>
    </w:p>
    <w:p w14:paraId="513144AF" w14:textId="77777777" w:rsidR="003B229F" w:rsidRPr="00B15D75" w:rsidRDefault="003B229F" w:rsidP="003B229F">
      <w:pPr>
        <w:widowControl/>
        <w:jc w:val="both"/>
        <w:rPr>
          <w:rFonts w:ascii="BentonSans Comp Regular" w:hAnsi="BentonSans Comp Regular"/>
          <w:snapToGrid/>
          <w:color w:val="000000"/>
          <w:sz w:val="20"/>
        </w:rPr>
      </w:pPr>
    </w:p>
    <w:p w14:paraId="6A24BCD9" w14:textId="77777777" w:rsidR="003B229F" w:rsidRPr="00B15D75" w:rsidRDefault="003B229F" w:rsidP="00A82475">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Add/Drop Period</w:t>
      </w:r>
    </w:p>
    <w:p w14:paraId="392B1DC4" w14:textId="1055DA23" w:rsidR="00A82475" w:rsidRDefault="00A82475" w:rsidP="00A82475">
      <w:pPr>
        <w:widowControl/>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The Add/Drop period runs through the 6th business day of the Fall and Spring full terms and on the 2nd business day for Fall and Spring half terms, as well as Summer full and half terms.</w:t>
      </w:r>
    </w:p>
    <w:p w14:paraId="489E2DDB" w14:textId="77777777" w:rsidR="00A82475" w:rsidRPr="00A82475" w:rsidRDefault="00A82475" w:rsidP="00A82475">
      <w:pPr>
        <w:widowControl/>
        <w:jc w:val="both"/>
        <w:outlineLvl w:val="0"/>
        <w:rPr>
          <w:rFonts w:ascii="BentonSans Comp Regular" w:hAnsi="BentonSans Comp Regular"/>
          <w:snapToGrid/>
          <w:color w:val="000000"/>
          <w:sz w:val="20"/>
        </w:rPr>
      </w:pPr>
    </w:p>
    <w:p w14:paraId="4621B1DC" w14:textId="77777777" w:rsidR="00A82475" w:rsidRPr="00A82475" w:rsidRDefault="00A82475" w:rsidP="00A82475">
      <w:pPr>
        <w:widowControl/>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During the Add/Drop Period, students can:</w:t>
      </w:r>
    </w:p>
    <w:p w14:paraId="15B10D9B" w14:textId="77777777" w:rsidR="00A82475" w:rsidRPr="00A82475" w:rsidRDefault="00A82475" w:rsidP="00BD26DC">
      <w:pPr>
        <w:pStyle w:val="ListParagraph"/>
        <w:widowControl/>
        <w:numPr>
          <w:ilvl w:val="0"/>
          <w:numId w:val="5"/>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Register for courses</w:t>
      </w:r>
    </w:p>
    <w:p w14:paraId="4463AE21" w14:textId="77777777" w:rsidR="00A82475" w:rsidRPr="00A82475" w:rsidRDefault="00A82475" w:rsidP="00BD26DC">
      <w:pPr>
        <w:pStyle w:val="ListParagraph"/>
        <w:widowControl/>
        <w:numPr>
          <w:ilvl w:val="0"/>
          <w:numId w:val="5"/>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Drop a course(s) without record (and remain enrolled in other courses)</w:t>
      </w:r>
    </w:p>
    <w:p w14:paraId="3F1BF205" w14:textId="77777777" w:rsidR="00A82475" w:rsidRPr="00A82475" w:rsidRDefault="00A82475" w:rsidP="00BD26DC">
      <w:pPr>
        <w:pStyle w:val="ListParagraph"/>
        <w:widowControl/>
        <w:numPr>
          <w:ilvl w:val="0"/>
          <w:numId w:val="5"/>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Drop all courses without record</w:t>
      </w:r>
    </w:p>
    <w:p w14:paraId="398CED83" w14:textId="77777777" w:rsidR="005D6797" w:rsidRDefault="005D6797" w:rsidP="00D95A02">
      <w:pPr>
        <w:widowControl/>
        <w:jc w:val="both"/>
        <w:outlineLvl w:val="0"/>
        <w:rPr>
          <w:rFonts w:ascii="BentonSans Comp Regular" w:hAnsi="BentonSans Comp Regular"/>
          <w:snapToGrid/>
          <w:color w:val="000000"/>
          <w:sz w:val="20"/>
        </w:rPr>
      </w:pPr>
      <w:bookmarkStart w:id="4" w:name="_GoBack"/>
      <w:bookmarkEnd w:id="4"/>
    </w:p>
    <w:p w14:paraId="5E421FB0" w14:textId="77777777" w:rsidR="00991CF7" w:rsidRPr="00991CF7" w:rsidRDefault="00991CF7" w:rsidP="00991CF7">
      <w:pPr>
        <w:widowControl/>
        <w:jc w:val="both"/>
        <w:outlineLvl w:val="0"/>
        <w:rPr>
          <w:rFonts w:ascii="BentonSans Comp Regular" w:hAnsi="BentonSans Comp Regular"/>
          <w:b/>
          <w:snapToGrid/>
          <w:color w:val="000000"/>
          <w:sz w:val="28"/>
        </w:rPr>
      </w:pPr>
      <w:r w:rsidRPr="00991CF7">
        <w:rPr>
          <w:rFonts w:ascii="BentonSans Comp Regular" w:hAnsi="BentonSans Comp Regular"/>
          <w:b/>
          <w:snapToGrid/>
          <w:color w:val="000000"/>
          <w:sz w:val="28"/>
        </w:rPr>
        <w:t>Withdrawal Period</w:t>
      </w:r>
    </w:p>
    <w:p w14:paraId="409EF997" w14:textId="6B4F7451"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 xml:space="preserve">The deadline to withdraw from one or more courses (including withdrawal from all courses) is at the 60% completion point of the term.  The precise </w:t>
      </w:r>
      <w:r w:rsidRPr="00991CF7">
        <w:rPr>
          <w:rFonts w:ascii="BentonSans Comp Regular" w:hAnsi="BentonSans Comp Regular"/>
          <w:snapToGrid/>
          <w:color w:val="000000"/>
          <w:sz w:val="20"/>
        </w:rPr>
        <w:lastRenderedPageBreak/>
        <w:t>date for each term will be published in the Academic Calendar</w:t>
      </w:r>
      <w:r w:rsidR="00F53657">
        <w:rPr>
          <w:rFonts w:ascii="BentonSans Comp Regular" w:hAnsi="BentonSans Comp Regular"/>
          <w:snapToGrid/>
          <w:color w:val="000000"/>
          <w:sz w:val="20"/>
        </w:rPr>
        <w:t xml:space="preserve"> </w:t>
      </w:r>
      <w:r w:rsidR="00F53657" w:rsidRPr="00F53657">
        <w:rPr>
          <w:rFonts w:ascii="BentonSans Comp Regular" w:hAnsi="BentonSans Comp Regular"/>
          <w:snapToGrid/>
          <w:color w:val="000000"/>
          <w:sz w:val="20"/>
        </w:rPr>
        <w:t>for each term and part of term</w:t>
      </w:r>
      <w:r w:rsidRPr="00991CF7">
        <w:rPr>
          <w:rFonts w:ascii="BentonSans Comp Regular" w:hAnsi="BentonSans Comp Regular"/>
          <w:snapToGrid/>
          <w:color w:val="000000"/>
          <w:sz w:val="20"/>
        </w:rPr>
        <w:t>.</w:t>
      </w:r>
    </w:p>
    <w:p w14:paraId="2DD9FF35" w14:textId="77777777" w:rsidR="00991CF7" w:rsidRPr="00991CF7" w:rsidRDefault="00991CF7" w:rsidP="00991CF7">
      <w:pPr>
        <w:widowControl/>
        <w:jc w:val="both"/>
        <w:outlineLvl w:val="0"/>
        <w:rPr>
          <w:rFonts w:ascii="BentonSans Comp Regular" w:hAnsi="BentonSans Comp Regular"/>
          <w:snapToGrid/>
          <w:color w:val="000000"/>
          <w:sz w:val="20"/>
        </w:rPr>
      </w:pPr>
    </w:p>
    <w:p w14:paraId="1F205691" w14:textId="77777777"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During the Withdrawal Period, students can:</w:t>
      </w:r>
    </w:p>
    <w:p w14:paraId="36A5C900" w14:textId="77777777" w:rsidR="00991CF7" w:rsidRPr="00991CF7" w:rsidRDefault="00991CF7" w:rsidP="00991CF7">
      <w:pPr>
        <w:widowControl/>
        <w:jc w:val="both"/>
        <w:outlineLvl w:val="0"/>
        <w:rPr>
          <w:rFonts w:ascii="BentonSans Comp Regular" w:hAnsi="BentonSans Comp Regular"/>
          <w:snapToGrid/>
          <w:color w:val="000000"/>
          <w:sz w:val="20"/>
        </w:rPr>
      </w:pPr>
    </w:p>
    <w:p w14:paraId="111CD40D" w14:textId="395E03B1" w:rsidR="00991CF7" w:rsidRPr="00991CF7" w:rsidRDefault="00991CF7" w:rsidP="00BD26DC">
      <w:pPr>
        <w:pStyle w:val="ListParagraph"/>
        <w:widowControl/>
        <w:numPr>
          <w:ilvl w:val="0"/>
          <w:numId w:val="20"/>
        </w:numPr>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Withdraw from one or more courses in accordance with the Withdrawal policy</w:t>
      </w:r>
    </w:p>
    <w:p w14:paraId="19FFC267" w14:textId="1ABD391B" w:rsidR="00991CF7" w:rsidRPr="00991CF7" w:rsidRDefault="00991CF7" w:rsidP="00BD26DC">
      <w:pPr>
        <w:pStyle w:val="ListParagraph"/>
        <w:widowControl/>
        <w:numPr>
          <w:ilvl w:val="0"/>
          <w:numId w:val="20"/>
        </w:numPr>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Change the grade type to Audit or Pass/No Credit</w:t>
      </w:r>
    </w:p>
    <w:p w14:paraId="03D1AE6E" w14:textId="482B34CE" w:rsidR="00991CF7" w:rsidRPr="00991CF7" w:rsidRDefault="00991CF7" w:rsidP="00BD26DC">
      <w:pPr>
        <w:pStyle w:val="ListParagraph"/>
        <w:widowControl/>
        <w:numPr>
          <w:ilvl w:val="0"/>
          <w:numId w:val="20"/>
        </w:numPr>
        <w:jc w:val="both"/>
        <w:outlineLvl w:val="0"/>
        <w:rPr>
          <w:rFonts w:ascii="BentonSans Comp Regular" w:hAnsi="BentonSans Comp Regular"/>
          <w:snapToGrid/>
          <w:color w:val="000000"/>
          <w:sz w:val="20"/>
        </w:rPr>
      </w:pPr>
      <w:proofErr w:type="spellStart"/>
      <w:r w:rsidRPr="00991CF7">
        <w:rPr>
          <w:rFonts w:ascii="BentonSans Comp Regular" w:hAnsi="BentonSans Comp Regular"/>
          <w:snapToGrid/>
          <w:color w:val="000000"/>
          <w:sz w:val="20"/>
        </w:rPr>
        <w:t>Opt</w:t>
      </w:r>
      <w:proofErr w:type="spellEnd"/>
      <w:r w:rsidRPr="00991CF7">
        <w:rPr>
          <w:rFonts w:ascii="BentonSans Comp Regular" w:hAnsi="BentonSans Comp Regular"/>
          <w:snapToGrid/>
          <w:color w:val="000000"/>
          <w:sz w:val="20"/>
        </w:rPr>
        <w:t xml:space="preserve"> out of using a grade replacement</w:t>
      </w:r>
    </w:p>
    <w:p w14:paraId="1E1D709A" w14:textId="77777777" w:rsidR="00991CF7" w:rsidRPr="00991CF7" w:rsidRDefault="00991CF7" w:rsidP="00991CF7">
      <w:pPr>
        <w:widowControl/>
        <w:jc w:val="both"/>
        <w:outlineLvl w:val="0"/>
        <w:rPr>
          <w:rFonts w:ascii="BentonSans Comp Regular" w:hAnsi="BentonSans Comp Regular"/>
          <w:snapToGrid/>
          <w:color w:val="000000"/>
          <w:sz w:val="20"/>
        </w:rPr>
      </w:pPr>
    </w:p>
    <w:p w14:paraId="6A759816" w14:textId="77777777"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Students who experience a personal or medical crisis have the option of requesting a Withdrawal with Extenuating Circumstances (WE) from all courses via the Dean of Students Office during the term the crisis begins.  If approved, the Dean of Students Office will notify the student's academic department(s).</w:t>
      </w:r>
    </w:p>
    <w:p w14:paraId="3C588385" w14:textId="77777777" w:rsidR="00991CF7" w:rsidRPr="00991CF7" w:rsidRDefault="00991CF7" w:rsidP="00991CF7">
      <w:pPr>
        <w:widowControl/>
        <w:jc w:val="both"/>
        <w:outlineLvl w:val="0"/>
        <w:rPr>
          <w:rFonts w:ascii="BentonSans Comp Regular" w:hAnsi="BentonSans Comp Regular"/>
          <w:snapToGrid/>
          <w:color w:val="000000"/>
          <w:sz w:val="20"/>
        </w:rPr>
      </w:pPr>
    </w:p>
    <w:p w14:paraId="568E74FB" w14:textId="4BC1891E" w:rsid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Students who leave the University before the close of a term without withdrawing officially will receive a failing or unsatisfactory grade (F for undergraduate credit and U for graduate credit) in each course for which they are registered.</w:t>
      </w:r>
    </w:p>
    <w:p w14:paraId="5AB60EC0" w14:textId="77777777" w:rsidR="00991CF7" w:rsidRPr="00B15D75" w:rsidRDefault="00991CF7" w:rsidP="00991CF7">
      <w:pPr>
        <w:widowControl/>
        <w:jc w:val="both"/>
        <w:outlineLvl w:val="0"/>
        <w:rPr>
          <w:rFonts w:ascii="BentonSans Comp Regular" w:hAnsi="BentonSans Comp Regular"/>
          <w:snapToGrid/>
          <w:color w:val="000000"/>
          <w:sz w:val="20"/>
        </w:rPr>
      </w:pPr>
    </w:p>
    <w:p w14:paraId="08E2EDA5" w14:textId="77777777" w:rsidR="003B229F" w:rsidRPr="00B15D75" w:rsidRDefault="003B229F" w:rsidP="00D95A02">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Prerequisites and Permits</w:t>
      </w:r>
    </w:p>
    <w:p w14:paraId="04C395B5" w14:textId="77777777" w:rsidR="003B229F" w:rsidRPr="00B15D75" w:rsidRDefault="003B229F" w:rsidP="00D95A02">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students, including visitors and non-degree students, are required to meet course prerequisites and to obtain the required permissions to enroll in courses through the department which sponsors the course. </w:t>
      </w:r>
      <w:bookmarkStart w:id="5" w:name="Auditors"/>
    </w:p>
    <w:p w14:paraId="5E52EE29" w14:textId="77777777" w:rsidR="003B229F" w:rsidRPr="00B15D75" w:rsidRDefault="003B229F" w:rsidP="00D95A02">
      <w:pPr>
        <w:jc w:val="both"/>
        <w:rPr>
          <w:rFonts w:ascii="BentonSans Comp Regular" w:hAnsi="BentonSans Comp Regular"/>
          <w:snapToGrid/>
          <w:color w:val="000000"/>
          <w:sz w:val="20"/>
        </w:rPr>
      </w:pPr>
    </w:p>
    <w:p w14:paraId="2E877795" w14:textId="47537D58" w:rsidR="003B229F" w:rsidRPr="00B15D75" w:rsidRDefault="003B229F" w:rsidP="00D95A02">
      <w:pPr>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Auditing Course</w:t>
      </w:r>
      <w:bookmarkEnd w:id="5"/>
      <w:r w:rsidR="00DF3E81">
        <w:rPr>
          <w:rFonts w:ascii="BentonSans Comp Regular" w:hAnsi="BentonSans Comp Regular"/>
          <w:b/>
          <w:bCs/>
          <w:snapToGrid/>
          <w:color w:val="000000"/>
          <w:sz w:val="28"/>
        </w:rPr>
        <w:t>s</w:t>
      </w:r>
    </w:p>
    <w:p w14:paraId="0215B855" w14:textId="786B9937" w:rsidR="003B229F" w:rsidRDefault="00E74EB7" w:rsidP="009C5C31">
      <w:pPr>
        <w:widowControl/>
        <w:jc w:val="both"/>
        <w:rPr>
          <w:rFonts w:ascii="BentonSans Comp Regular" w:hAnsi="BentonSans Comp Regular"/>
          <w:snapToGrid/>
          <w:color w:val="000000"/>
          <w:sz w:val="20"/>
        </w:rPr>
      </w:pPr>
      <w:bookmarkStart w:id="6" w:name="Dual_Undergraduate_and_Graduate_Registra"/>
      <w:r w:rsidRPr="00E74EB7">
        <w:rPr>
          <w:rFonts w:ascii="BentonSans Comp Regular" w:hAnsi="BentonSans Comp Regular"/>
          <w:snapToGrid/>
          <w:color w:val="000000"/>
          <w:sz w:val="20"/>
        </w:rPr>
        <w:t>With the permission of the instructor, a student may audit any course in which space is available.  Fees and procedures for this non-credit enrollment are the same as those for a credit enrollment.  The procedure for adding, dropping, or withdrawing from an audit course is the same as for credit enrollments.  No student will be allowed to change the designation of a course from audit to credit or from credit to audit after the withdrawal date of the semester (or a proportional period for Summer sessions).  Participation of auditors in course discussions and in tests or examinations is optional with the instructor.  Students who audit receive no University credit, but they are expected to attend the course regularly.</w:t>
      </w:r>
    </w:p>
    <w:p w14:paraId="52E1CB2A" w14:textId="77777777" w:rsidR="00E74EB7" w:rsidRPr="00B15D75" w:rsidRDefault="00E74EB7" w:rsidP="009C5C31">
      <w:pPr>
        <w:widowControl/>
        <w:jc w:val="both"/>
        <w:rPr>
          <w:rFonts w:ascii="BentonSans Comp Regular" w:hAnsi="BentonSans Comp Regular"/>
          <w:snapToGrid/>
          <w:color w:val="000000"/>
          <w:sz w:val="20"/>
        </w:rPr>
      </w:pPr>
    </w:p>
    <w:p w14:paraId="22CB086F" w14:textId="77777777" w:rsidR="009C5C31" w:rsidRPr="00B15D75" w:rsidRDefault="009C5C31" w:rsidP="009C5C31">
      <w:pPr>
        <w:jc w:val="both"/>
        <w:rPr>
          <w:rFonts w:ascii="BentonSans Comp Regular" w:hAnsi="BentonSans Comp Regular"/>
          <w:b/>
          <w:color w:val="000000"/>
          <w:sz w:val="28"/>
          <w:szCs w:val="24"/>
        </w:rPr>
      </w:pPr>
      <w:r w:rsidRPr="00B15D75">
        <w:rPr>
          <w:rFonts w:ascii="BentonSans Comp Regular" w:hAnsi="BentonSans Comp Regular"/>
          <w:b/>
          <w:color w:val="000000"/>
          <w:sz w:val="28"/>
          <w:szCs w:val="24"/>
        </w:rPr>
        <w:t>Early Entry to Graduate Programs</w:t>
      </w:r>
    </w:p>
    <w:p w14:paraId="620F44D7"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Exceptional undergraduate students at UNC Charlotte may be accepted into some certificate, master’s, and doctoral programs and begin work toward a graduate certificate or degree before completion of the baccalaureate degree.  In those programs offering this option, an applicant may be accepted at any time after completion of 75 or more credit hours of their undergraduate coursework, although it is expected that at least 90 credit hours of undergraduate coursework will have been earned by the time the first graduate course is taken.  These students will have provisional acceptance status in the graduate program, pending the award of the baccalaureate degree.</w:t>
      </w:r>
    </w:p>
    <w:p w14:paraId="7ED0E6FC" w14:textId="77777777" w:rsidR="009C5C31" w:rsidRPr="00B15D75" w:rsidRDefault="009C5C31" w:rsidP="009C5C31">
      <w:pPr>
        <w:jc w:val="both"/>
        <w:rPr>
          <w:rFonts w:ascii="BentonSans Comp Regular" w:hAnsi="BentonSans Comp Regular"/>
          <w:color w:val="000000"/>
          <w:sz w:val="20"/>
          <w:szCs w:val="24"/>
        </w:rPr>
      </w:pPr>
    </w:p>
    <w:p w14:paraId="2F3A4D8E" w14:textId="735B1789"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 xml:space="preserve">To be accepted to this program, the student must complete an application online at </w:t>
      </w:r>
      <w:r w:rsidRPr="00B15D75">
        <w:rPr>
          <w:rFonts w:ascii="BentonSans Comp Regular" w:hAnsi="BentonSans Comp Regular"/>
          <w:color w:val="000000" w:themeColor="text1"/>
          <w:sz w:val="20"/>
          <w:szCs w:val="24"/>
          <w:u w:val="single"/>
        </w:rPr>
        <w:t>mygradschool.</w:t>
      </w:r>
      <w:r w:rsidR="009C2C44">
        <w:rPr>
          <w:rFonts w:ascii="BentonSans Comp Regular" w:hAnsi="BentonSans Comp Regular"/>
          <w:color w:val="000000" w:themeColor="text1"/>
          <w:sz w:val="20"/>
          <w:szCs w:val="24"/>
          <w:u w:val="single"/>
        </w:rPr>
        <w:t>charlotte.edu</w:t>
      </w:r>
      <w:r w:rsidRPr="00B15D75">
        <w:rPr>
          <w:rFonts w:ascii="BentonSans Comp Regular" w:hAnsi="BentonSans Comp Regular"/>
          <w:color w:val="000000" w:themeColor="text1"/>
          <w:sz w:val="20"/>
          <w:szCs w:val="24"/>
        </w:rPr>
        <w:t xml:space="preserve"> </w:t>
      </w:r>
      <w:r w:rsidRPr="00B15D75">
        <w:rPr>
          <w:rFonts w:ascii="BentonSans Comp Regular" w:hAnsi="BentonSans Comp Regular"/>
          <w:color w:val="000000"/>
          <w:sz w:val="20"/>
          <w:szCs w:val="24"/>
        </w:rPr>
        <w:t xml:space="preserve">for the given graduate program and be approved for it.  In addition, the student must complete the </w:t>
      </w:r>
      <w:r w:rsidRPr="00B15D75">
        <w:rPr>
          <w:rFonts w:ascii="BentonSans Comp Regular" w:hAnsi="BentonSans Comp Regular"/>
          <w:i/>
          <w:color w:val="000000"/>
          <w:sz w:val="20"/>
          <w:szCs w:val="24"/>
        </w:rPr>
        <w:t>Early Entry Program Form</w:t>
      </w:r>
      <w:r w:rsidRPr="00B15D75">
        <w:rPr>
          <w:rFonts w:ascii="BentonSans Comp Regular" w:hAnsi="BentonSans Comp Regular"/>
          <w:color w:val="000000"/>
          <w:sz w:val="20"/>
          <w:szCs w:val="24"/>
        </w:rPr>
        <w:t xml:space="preserve"> online at </w:t>
      </w:r>
      <w:r w:rsidRPr="00B15D75">
        <w:rPr>
          <w:rFonts w:ascii="BentonSans Comp Regular" w:hAnsi="BentonSans Comp Regular"/>
          <w:color w:val="000000"/>
          <w:sz w:val="20"/>
          <w:szCs w:val="24"/>
          <w:u w:val="single"/>
        </w:rPr>
        <w:t>graduateschool.</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u w:val="single"/>
        </w:rPr>
        <w:t>/current-students/forms</w:t>
      </w:r>
      <w:r w:rsidRPr="00B15D75">
        <w:rPr>
          <w:rFonts w:ascii="BentonSans Comp Regular" w:hAnsi="BentonSans Comp Regular"/>
          <w:color w:val="000000"/>
          <w:sz w:val="20"/>
          <w:szCs w:val="24"/>
        </w:rPr>
        <w:t xml:space="preserve"> and have it approved by the Undergraduate Advisor, the Graduate Program Director, and the Graduate School.  </w:t>
      </w:r>
      <w:r w:rsidRPr="00B15D75">
        <w:rPr>
          <w:rFonts w:ascii="BentonSans Comp Regular" w:hAnsi="BentonSans Comp Regular"/>
          <w:i/>
          <w:color w:val="000000"/>
          <w:sz w:val="20"/>
          <w:szCs w:val="24"/>
        </w:rPr>
        <w:t xml:space="preserve">[Note: The Early Entry Program Form must be approved by the Graduate School before the student begins the Early </w:t>
      </w:r>
      <w:r w:rsidRPr="00B15D75">
        <w:rPr>
          <w:rFonts w:ascii="BentonSans Comp Regular" w:hAnsi="BentonSans Comp Regular"/>
          <w:i/>
          <w:color w:val="000000"/>
          <w:sz w:val="20"/>
          <w:szCs w:val="24"/>
        </w:rPr>
        <w:t>Entry graduate coursework.  Failure to obtain prior Graduate School approval negates the ability to “double count” courses in an accelerated Early Entry Program.]</w:t>
      </w:r>
      <w:r w:rsidRPr="00B15D75">
        <w:rPr>
          <w:rFonts w:ascii="BentonSans Comp Regular" w:hAnsi="BentonSans Comp Regular"/>
          <w:color w:val="000000"/>
          <w:sz w:val="20"/>
          <w:szCs w:val="24"/>
        </w:rPr>
        <w:t xml:space="preserve">  An undergraduate student must have at least a 3.2 overall GPA and have taken the appropriate graduate standardized test and earned an acceptable score.  A given program may have more rigorous admissions criteria.  If an Early Entry student has not met the normal admission requirements of a 3.0 overall undergraduate GPA at the end of </w:t>
      </w:r>
      <w:r w:rsidR="00256AAD">
        <w:rPr>
          <w:rFonts w:ascii="BentonSans Comp Regular" w:hAnsi="BentonSans Comp Regular"/>
          <w:color w:val="000000"/>
          <w:sz w:val="20"/>
          <w:szCs w:val="24"/>
        </w:rPr>
        <w:t>their</w:t>
      </w:r>
      <w:r w:rsidRPr="00B15D75">
        <w:rPr>
          <w:rFonts w:ascii="BentonSans Comp Regular" w:hAnsi="BentonSans Comp Regular"/>
          <w:color w:val="000000"/>
          <w:sz w:val="20"/>
          <w:szCs w:val="24"/>
        </w:rPr>
        <w:t xml:space="preserve"> baccalaureate degree, she/he will be dismissed from the graduate program.</w:t>
      </w:r>
    </w:p>
    <w:p w14:paraId="6ABE0BBD" w14:textId="77777777" w:rsidR="009C5C31" w:rsidRPr="00B15D75" w:rsidRDefault="009C5C31" w:rsidP="009C5C31">
      <w:pPr>
        <w:jc w:val="both"/>
        <w:rPr>
          <w:rFonts w:ascii="BentonSans Comp Regular" w:hAnsi="BentonSans Comp Regular"/>
          <w:color w:val="000000"/>
          <w:sz w:val="20"/>
          <w:szCs w:val="24"/>
        </w:rPr>
      </w:pPr>
    </w:p>
    <w:p w14:paraId="17D5329F"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Students accepted into an Early Entry Program will be considered subject to the same policies that pertain to other matriculated graduate students.  However, the undergraduate program will remain the student’s primary program.  Early Entry students are eligible only for undergraduate-level financial aid, grants, and tuition awards.*  Early Entry students are restricted to 15 credit hours of graduate level coursework prior to the completion of the baccalaureate degree.  No courses taken before admission to the graduate program may be applied to a graduate degree.</w:t>
      </w:r>
    </w:p>
    <w:p w14:paraId="6903B2E2" w14:textId="77777777" w:rsidR="009C5C31" w:rsidRPr="00B15D75" w:rsidRDefault="009C5C31" w:rsidP="009C5C31">
      <w:pPr>
        <w:jc w:val="both"/>
        <w:rPr>
          <w:rFonts w:ascii="BentonSans Comp Regular" w:hAnsi="BentonSans Comp Regular"/>
          <w:color w:val="000000"/>
          <w:sz w:val="20"/>
          <w:szCs w:val="24"/>
        </w:rPr>
      </w:pPr>
    </w:p>
    <w:p w14:paraId="4DF27FFC"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Some Early Entry Programs permit students to “double count” graduate-level coursework towards outstanding requirements for the undergraduate degree.  The maximum number of graduate credits which may be “double counted” towards an undergraduate degree varies by program.  However, under no circumstances will more than 12 credit hours be double-counted.  Students use the Early Entry Program Form to detail which courses they plan to “double count” and which courses will be taken solely for graduate credit.  Only those graduate-level courses which are applied towards the undergraduate degree are eligible for undergraduate-level financial aid.</w:t>
      </w:r>
    </w:p>
    <w:p w14:paraId="6B24D85C" w14:textId="77777777" w:rsidR="009C5C31" w:rsidRPr="00B15D75" w:rsidRDefault="009C5C31" w:rsidP="009C5C31">
      <w:pPr>
        <w:jc w:val="both"/>
        <w:rPr>
          <w:rFonts w:ascii="BentonSans Comp Regular" w:hAnsi="BentonSans Comp Regular"/>
          <w:color w:val="000000"/>
          <w:sz w:val="20"/>
          <w:szCs w:val="24"/>
        </w:rPr>
      </w:pPr>
    </w:p>
    <w:p w14:paraId="7F8D3E40" w14:textId="01F2E70E"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 xml:space="preserve">Many graduate programs currently offer an Early Entry option.  A list of Early Entry Programs may be found on the Graduate Admissions website at </w:t>
      </w:r>
      <w:r w:rsidRPr="00B15D75">
        <w:rPr>
          <w:rFonts w:ascii="BentonSans Comp Regular" w:hAnsi="BentonSans Comp Regular"/>
          <w:color w:val="000000"/>
          <w:sz w:val="20"/>
          <w:szCs w:val="24"/>
          <w:u w:val="single"/>
        </w:rPr>
        <w:t>gradadmissions.</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u w:val="single"/>
        </w:rPr>
        <w:t>/programs/early-entry</w:t>
      </w:r>
      <w:r w:rsidRPr="00B15D75">
        <w:rPr>
          <w:rFonts w:ascii="BentonSans Comp Regular" w:hAnsi="BentonSans Comp Regular"/>
          <w:color w:val="000000"/>
          <w:sz w:val="20"/>
          <w:szCs w:val="24"/>
        </w:rPr>
        <w:t xml:space="preserve">.  To be considered for Early Entry admission, a student must complete and </w:t>
      </w:r>
      <w:proofErr w:type="gramStart"/>
      <w:r w:rsidRPr="00B15D75">
        <w:rPr>
          <w:rFonts w:ascii="BentonSans Comp Regular" w:hAnsi="BentonSans Comp Regular"/>
          <w:color w:val="000000"/>
          <w:sz w:val="20"/>
          <w:szCs w:val="24"/>
        </w:rPr>
        <w:t>submit an application</w:t>
      </w:r>
      <w:proofErr w:type="gramEnd"/>
      <w:r w:rsidRPr="00B15D75">
        <w:rPr>
          <w:rFonts w:ascii="BentonSans Comp Regular" w:hAnsi="BentonSans Comp Regular"/>
          <w:color w:val="000000"/>
          <w:sz w:val="20"/>
          <w:szCs w:val="24"/>
        </w:rPr>
        <w:t xml:space="preserve"> via the Graduate School's admissions system at </w:t>
      </w:r>
      <w:r w:rsidRPr="00B15D75">
        <w:rPr>
          <w:rFonts w:ascii="BentonSans Comp Regular" w:hAnsi="BentonSans Comp Regular"/>
          <w:color w:val="000000"/>
          <w:sz w:val="20"/>
          <w:szCs w:val="24"/>
          <w:u w:val="single"/>
        </w:rPr>
        <w:t>mygradschool.</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rPr>
        <w:t xml:space="preserve"> and provide supporting documents.</w:t>
      </w:r>
    </w:p>
    <w:p w14:paraId="689A0EC4" w14:textId="77777777" w:rsidR="009C5C31" w:rsidRPr="00B15D75" w:rsidRDefault="009C5C31" w:rsidP="009C5C31">
      <w:pPr>
        <w:jc w:val="both"/>
        <w:rPr>
          <w:rFonts w:ascii="BentonSans Comp Regular" w:hAnsi="BentonSans Comp Regular"/>
          <w:color w:val="000000" w:themeColor="text1"/>
          <w:sz w:val="20"/>
          <w:szCs w:val="24"/>
        </w:rPr>
      </w:pPr>
    </w:p>
    <w:p w14:paraId="7935563B" w14:textId="77777777" w:rsidR="009C5C31" w:rsidRPr="00B15D75" w:rsidRDefault="009C5C31" w:rsidP="009C5C31">
      <w:pPr>
        <w:jc w:val="both"/>
        <w:rPr>
          <w:rFonts w:ascii="BentonSans Comp Regular" w:hAnsi="BentonSans Comp Regular"/>
          <w:i/>
          <w:color w:val="000000"/>
          <w:sz w:val="20"/>
        </w:rPr>
      </w:pPr>
      <w:r w:rsidRPr="00B15D75">
        <w:rPr>
          <w:rFonts w:ascii="BentonSans Comp Regular" w:hAnsi="BentonSans Comp Regular"/>
          <w:i/>
          <w:color w:val="000000"/>
          <w:sz w:val="20"/>
          <w:szCs w:val="24"/>
        </w:rPr>
        <w:t>*Note:  Students admitted to an Early Entry Program are not eligible to hold a graduate assistantship since they have not completed a baccalaureate degree.  Students admitted into an Early Entry Program pay undergraduate fees and undergraduate tuition for all courses (graduate a</w:t>
      </w:r>
      <w:r w:rsidRPr="00B15D75">
        <w:rPr>
          <w:rFonts w:ascii="BentonSans Comp Regular" w:hAnsi="BentonSans Comp Regular"/>
          <w:i/>
          <w:color w:val="000000"/>
          <w:sz w:val="20"/>
        </w:rPr>
        <w:t>nd undergraduate) for which they register until such time that the baccalaureate degree is completed (typically within two semesters).</w:t>
      </w:r>
    </w:p>
    <w:p w14:paraId="0E3A1E42" w14:textId="77777777" w:rsidR="009C5C31" w:rsidRPr="00B15D75" w:rsidRDefault="009C5C31" w:rsidP="009C5C31">
      <w:pPr>
        <w:jc w:val="both"/>
        <w:rPr>
          <w:rFonts w:ascii="BentonSans Comp Regular" w:hAnsi="BentonSans Comp Regular"/>
          <w:color w:val="000000"/>
          <w:sz w:val="20"/>
        </w:rPr>
      </w:pPr>
    </w:p>
    <w:p w14:paraId="66A77129" w14:textId="77777777" w:rsidR="009C5C31" w:rsidRPr="00B15D75" w:rsidRDefault="009C5C31" w:rsidP="009C5C31">
      <w:pPr>
        <w:pStyle w:val="NormalWeb"/>
        <w:spacing w:before="0" w:beforeAutospacing="0" w:after="0" w:afterAutospacing="0"/>
        <w:jc w:val="both"/>
        <w:rPr>
          <w:rFonts w:ascii="BentonSans Comp Regular" w:hAnsi="BentonSans Comp Regular"/>
          <w:b/>
          <w:color w:val="000000"/>
          <w:sz w:val="28"/>
          <w:szCs w:val="20"/>
        </w:rPr>
      </w:pPr>
      <w:r w:rsidRPr="00B15D75">
        <w:rPr>
          <w:rFonts w:ascii="BentonSans Comp Regular" w:hAnsi="BentonSans Comp Regular"/>
          <w:b/>
          <w:color w:val="000000"/>
          <w:sz w:val="28"/>
          <w:szCs w:val="20"/>
        </w:rPr>
        <w:t>Accelerated Master’s Programs</w:t>
      </w:r>
    </w:p>
    <w:p w14:paraId="40AD3206" w14:textId="580135FE"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r w:rsidRPr="00B15D75">
        <w:rPr>
          <w:rFonts w:ascii="BentonSans Comp Regular" w:hAnsi="BentonSans Comp Regular"/>
          <w:sz w:val="20"/>
          <w:szCs w:val="20"/>
        </w:rPr>
        <w:t xml:space="preserve">Exceptional undergraduate students may be accepted into an Accelerated Master’s Program whereby they simultaneously pursue the baccalaureate and master’s degrees and gain invaluable mentoring and research experience along the way.  The Accelerated Master’s Program may also be accelerated in which up to 12 credit hours earned at the graduate level may be substituted (“double counted”) for required undergraduate hours.  A list of Accelerated Master’s Programs may be found on the Undergraduate Admissions website at </w:t>
      </w:r>
      <w:r w:rsidRPr="00B15D75">
        <w:rPr>
          <w:rFonts w:ascii="BentonSans Comp Regular" w:hAnsi="BentonSans Comp Regular"/>
          <w:sz w:val="20"/>
          <w:szCs w:val="20"/>
          <w:u w:val="single"/>
        </w:rPr>
        <w:t>admissions.</w:t>
      </w:r>
      <w:r w:rsidR="009C2C44">
        <w:rPr>
          <w:rFonts w:ascii="BentonSans Comp Regular" w:hAnsi="BentonSans Comp Regular"/>
          <w:sz w:val="20"/>
          <w:szCs w:val="20"/>
          <w:u w:val="single"/>
        </w:rPr>
        <w:t>charlotte.edu</w:t>
      </w:r>
      <w:r w:rsidRPr="00B15D75">
        <w:rPr>
          <w:rFonts w:ascii="BentonSans Comp Regular" w:hAnsi="BentonSans Comp Regular"/>
          <w:sz w:val="20"/>
          <w:szCs w:val="20"/>
          <w:u w:val="single"/>
        </w:rPr>
        <w:t>/academics/accelerated-masters-programs</w:t>
      </w:r>
      <w:r w:rsidRPr="00B15D75">
        <w:rPr>
          <w:rFonts w:ascii="BentonSans Comp Regular" w:hAnsi="BentonSans Comp Regular"/>
          <w:sz w:val="20"/>
          <w:szCs w:val="20"/>
        </w:rPr>
        <w:t>.</w:t>
      </w:r>
    </w:p>
    <w:p w14:paraId="4F64DAE2" w14:textId="77777777"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p>
    <w:p w14:paraId="6B2DED9C" w14:textId="16006AF3"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r w:rsidRPr="00B15D75">
        <w:rPr>
          <w:rFonts w:ascii="BentonSans Comp Regular" w:hAnsi="BentonSans Comp Regular"/>
          <w:sz w:val="20"/>
          <w:szCs w:val="20"/>
        </w:rPr>
        <w:t xml:space="preserve">In the programs offering this option, an applicant may be considered for admission to the Master’s Program directly from high school with a </w:t>
      </w:r>
      <w:r w:rsidRPr="00B15D75">
        <w:rPr>
          <w:rFonts w:ascii="BentonSans Comp Regular" w:hAnsi="BentonSans Comp Regular"/>
          <w:sz w:val="20"/>
          <w:szCs w:val="20"/>
        </w:rPr>
        <w:lastRenderedPageBreak/>
        <w:t xml:space="preserve">minimum GPA 3.75 or above (on a 4.0 scale) and a minimum score of 1220 on the SAT.  For details, see the Undergraduate Admissions website at </w:t>
      </w:r>
      <w:r w:rsidRPr="00B15D75">
        <w:rPr>
          <w:rFonts w:ascii="BentonSans Comp Regular" w:hAnsi="BentonSans Comp Regular"/>
          <w:sz w:val="20"/>
          <w:szCs w:val="20"/>
          <w:u w:val="single"/>
        </w:rPr>
        <w:t>admissions.</w:t>
      </w:r>
      <w:r w:rsidR="009C2C44">
        <w:rPr>
          <w:rFonts w:ascii="BentonSans Comp Regular" w:hAnsi="BentonSans Comp Regular"/>
          <w:sz w:val="20"/>
          <w:szCs w:val="20"/>
          <w:u w:val="single"/>
        </w:rPr>
        <w:t>charlotte.edu</w:t>
      </w:r>
      <w:r w:rsidRPr="00B15D75">
        <w:rPr>
          <w:rFonts w:ascii="BentonSans Comp Regular" w:hAnsi="BentonSans Comp Regular"/>
          <w:sz w:val="20"/>
          <w:szCs w:val="20"/>
          <w:u w:val="single"/>
        </w:rPr>
        <w:t>/academics/accelerated-masters-programs</w:t>
      </w:r>
      <w:r w:rsidRPr="00B15D75">
        <w:rPr>
          <w:rFonts w:ascii="BentonSans Comp Regular" w:hAnsi="BentonSans Comp Regular"/>
          <w:sz w:val="20"/>
          <w:szCs w:val="20"/>
        </w:rPr>
        <w:t>.</w:t>
      </w:r>
    </w:p>
    <w:p w14:paraId="5C016DE2" w14:textId="77777777" w:rsidR="009C5C31" w:rsidRPr="00B15D75" w:rsidRDefault="009C5C31" w:rsidP="009C5C31">
      <w:pPr>
        <w:pStyle w:val="NormalWeb"/>
        <w:spacing w:before="0" w:beforeAutospacing="0" w:after="0" w:afterAutospacing="0"/>
        <w:jc w:val="both"/>
        <w:rPr>
          <w:rFonts w:ascii="BentonSans Comp Regular" w:hAnsi="BentonSans Comp Regular"/>
          <w:i/>
          <w:sz w:val="20"/>
          <w:szCs w:val="20"/>
        </w:rPr>
      </w:pPr>
    </w:p>
    <w:p w14:paraId="3DE16CD0" w14:textId="77777777" w:rsidR="009C5C31" w:rsidRPr="00B15D75" w:rsidRDefault="009C5C31" w:rsidP="009C5C31">
      <w:pPr>
        <w:pStyle w:val="NormalWeb"/>
        <w:spacing w:before="0" w:beforeAutospacing="0" w:after="0" w:afterAutospacing="0"/>
        <w:jc w:val="both"/>
        <w:rPr>
          <w:rFonts w:ascii="BentonSans Comp Regular" w:hAnsi="BentonSans Comp Regular"/>
          <w:b/>
          <w:color w:val="000000"/>
          <w:sz w:val="20"/>
          <w:szCs w:val="20"/>
        </w:rPr>
      </w:pPr>
      <w:r w:rsidRPr="00B15D75">
        <w:rPr>
          <w:rFonts w:ascii="BentonSans Comp Regular" w:hAnsi="BentonSans Comp Regular"/>
          <w:i/>
          <w:sz w:val="20"/>
          <w:szCs w:val="20"/>
        </w:rPr>
        <w:t>Note:  Students admitted to an Accelerated Master’s Program (undergraduate + graduate degrees) are not eligible to hold a graduate assistantship until their final year of study when they are only taking graduate courses.  In the Accelerated Master’s Program of study, when only graduate courses are taken (typically the final year of study), students are considered “graduate” students and are charged graduate tuition and fees.</w:t>
      </w:r>
    </w:p>
    <w:p w14:paraId="0C184F1E" w14:textId="77777777" w:rsidR="009C5C31" w:rsidRPr="00B15D75" w:rsidRDefault="009C5C31" w:rsidP="009C5C31">
      <w:pPr>
        <w:jc w:val="both"/>
        <w:rPr>
          <w:rFonts w:ascii="BentonSans Comp Regular" w:hAnsi="BentonSans Comp Regular"/>
          <w:color w:val="000000"/>
          <w:sz w:val="20"/>
        </w:rPr>
      </w:pPr>
    </w:p>
    <w:p w14:paraId="164D4AFB" w14:textId="77777777" w:rsidR="003B229F" w:rsidRPr="00B15D75" w:rsidRDefault="003B229F" w:rsidP="003B229F">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Dual Undergraduate and Graduate Registration</w:t>
      </w:r>
      <w:bookmarkEnd w:id="6"/>
    </w:p>
    <w:p w14:paraId="2E423835" w14:textId="46668932" w:rsidR="002F376D" w:rsidRPr="00B15D75" w:rsidRDefault="002F376D" w:rsidP="002F376D">
      <w:pPr>
        <w:widowControl/>
        <w:jc w:val="both"/>
        <w:rPr>
          <w:rFonts w:ascii="BentonSans Comp Regular" w:hAnsi="BentonSans Comp Regular"/>
          <w:snapToGrid/>
          <w:color w:val="000000"/>
          <w:sz w:val="20"/>
        </w:rPr>
      </w:pPr>
      <w:bookmarkStart w:id="7" w:name="Consortium_Registration"/>
      <w:r w:rsidRPr="00B15D75">
        <w:rPr>
          <w:rFonts w:ascii="BentonSans Comp Regular" w:hAnsi="BentonSans Comp Regular"/>
          <w:snapToGrid/>
          <w:color w:val="000000"/>
          <w:sz w:val="20"/>
        </w:rPr>
        <w:t xml:space="preserve">First undergraduate degree students at UNC Charlotte who are required to take fewer than 12 credit hours of undergraduate work to fulfill all requirements for the bachelor's degree may be allowed during their final semester to enroll in certain courses for the purpose of obtaining graduate credit.  Dually enrolled students will continue to be considered undergraduate students and be charged for the courses taken at the undergraduate level.  The total credit hours to be carried in this status shall not exceed 12 credit hours, of which no more than </w:t>
      </w:r>
      <w:r w:rsidR="003556E2">
        <w:rPr>
          <w:rFonts w:ascii="BentonSans Comp Regular" w:hAnsi="BentonSans Comp Regular"/>
          <w:snapToGrid/>
          <w:color w:val="000000"/>
          <w:sz w:val="20"/>
        </w:rPr>
        <w:t xml:space="preserve">6 </w:t>
      </w:r>
      <w:r w:rsidRPr="00B15D75">
        <w:rPr>
          <w:rFonts w:ascii="BentonSans Comp Regular" w:hAnsi="BentonSans Comp Regular"/>
          <w:snapToGrid/>
          <w:color w:val="000000"/>
          <w:sz w:val="20"/>
        </w:rPr>
        <w:t>may be for graduate credit.  On the basis of work attempted prior to the final semester, such students must meet the grade point criteria for admission to a graduate degree program at the University.  No course for which credit is applied to an undergraduate degree may receive graduate credit.  Permission to take graduate courses under dual registration does not constitute admission to any graduate degree program at the University.  (Undergraduate students may also take graduate courses if admitted to an Early Entry Program or an Accelerated Master's Program.)</w:t>
      </w:r>
    </w:p>
    <w:p w14:paraId="3D731C80" w14:textId="77777777" w:rsidR="002F376D" w:rsidRPr="00B15D75" w:rsidRDefault="002F376D" w:rsidP="002F376D">
      <w:pPr>
        <w:widowControl/>
        <w:jc w:val="both"/>
        <w:rPr>
          <w:rFonts w:ascii="BentonSans Comp Regular" w:hAnsi="BentonSans Comp Regular"/>
          <w:snapToGrid/>
          <w:color w:val="000000"/>
          <w:sz w:val="20"/>
        </w:rPr>
      </w:pPr>
    </w:p>
    <w:p w14:paraId="04192CC6" w14:textId="773B33CC" w:rsidR="003B229F" w:rsidRPr="00B15D75" w:rsidRDefault="002F376D" w:rsidP="002F376D">
      <w:pPr>
        <w:widowControl/>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Note: Only UNC Charlotte students pursuing their first undergraduate degree are eligible for dual undergraduate and graduate registration.  Fifth</w:t>
      </w:r>
      <w:r w:rsidR="00A358A7" w:rsidRPr="00B15D75">
        <w:rPr>
          <w:rFonts w:ascii="BentonSans Comp Regular" w:hAnsi="BentonSans Comp Regular"/>
          <w:i/>
          <w:snapToGrid/>
          <w:color w:val="000000"/>
          <w:sz w:val="20"/>
        </w:rPr>
        <w:t>-</w:t>
      </w:r>
      <w:r w:rsidRPr="00B15D75">
        <w:rPr>
          <w:rFonts w:ascii="BentonSans Comp Regular" w:hAnsi="BentonSans Comp Regular"/>
          <w:i/>
          <w:snapToGrid/>
          <w:color w:val="000000"/>
          <w:sz w:val="20"/>
        </w:rPr>
        <w:t>year undergraduate students (i.e., students pursuing a second undergraduate degree) are not eligible for dual undergraduate and graduate enrollment.</w:t>
      </w:r>
    </w:p>
    <w:p w14:paraId="54D76C57" w14:textId="77777777" w:rsidR="002F376D" w:rsidRPr="00B15D75" w:rsidRDefault="002F376D" w:rsidP="002F376D">
      <w:pPr>
        <w:widowControl/>
        <w:jc w:val="both"/>
        <w:rPr>
          <w:rFonts w:ascii="BentonSans Comp Regular" w:hAnsi="BentonSans Comp Regular"/>
          <w:snapToGrid/>
          <w:color w:val="000000"/>
          <w:sz w:val="20"/>
        </w:rPr>
      </w:pPr>
    </w:p>
    <w:bookmarkEnd w:id="7"/>
    <w:p w14:paraId="67641939" w14:textId="77777777" w:rsidR="003B229F" w:rsidRPr="00B15D75" w:rsidRDefault="003B229F" w:rsidP="003B229F">
      <w:pPr>
        <w:widowControl/>
        <w:contextualSpacing/>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Inter-Institutional Registration</w:t>
      </w:r>
    </w:p>
    <w:p w14:paraId="5DE21275" w14:textId="4C8070CD" w:rsidR="003B229F" w:rsidRDefault="00F5249B" w:rsidP="003B229F">
      <w:pPr>
        <w:widowControl/>
        <w:contextualSpacing/>
        <w:jc w:val="both"/>
        <w:rPr>
          <w:rFonts w:ascii="BentonSans Comp Regular" w:hAnsi="BentonSans Comp Regular"/>
          <w:snapToGrid/>
          <w:color w:val="000000"/>
          <w:sz w:val="20"/>
        </w:rPr>
      </w:pPr>
      <w:r w:rsidRPr="00F5249B">
        <w:rPr>
          <w:rFonts w:ascii="BentonSans Comp Regular" w:hAnsi="BentonSans Comp Regular"/>
          <w:snapToGrid/>
          <w:color w:val="000000"/>
          <w:sz w:val="20"/>
        </w:rPr>
        <w:t>An inter-institutional registration program is available, for a limited number of undergraduate and graduate students, with the University of North Carolina at Greensboro, North Carolina State University, University of North Carolina at Chapel Hill, Duke University, and North Carolina Central University.  The registration process is initiated in the Office of the Registrar and requires, via the transient study form, the approval of the student's college dean and the Graduate School (graduate students only).  Students should consult with their advisor to ensure that the credit earned through inter-institutional registration will allow progress toward degree and compliance with all baccalaureate degree requirements.</w:t>
      </w:r>
    </w:p>
    <w:p w14:paraId="76744D19" w14:textId="77777777" w:rsidR="00F5249B" w:rsidRDefault="00F5249B" w:rsidP="003B229F">
      <w:pPr>
        <w:widowControl/>
        <w:contextualSpacing/>
        <w:jc w:val="both"/>
        <w:rPr>
          <w:rFonts w:ascii="BentonSans Comp Regular" w:hAnsi="BentonSans Comp Regular"/>
          <w:snapToGrid/>
          <w:color w:val="000000"/>
          <w:sz w:val="20"/>
        </w:rPr>
      </w:pPr>
    </w:p>
    <w:p w14:paraId="7F4D7450" w14:textId="77777777" w:rsidR="00047080" w:rsidRPr="004953AB" w:rsidRDefault="00047080" w:rsidP="00047080">
      <w:pPr>
        <w:widowControl/>
        <w:contextualSpacing/>
        <w:jc w:val="both"/>
        <w:rPr>
          <w:rFonts w:ascii="BentonSans Comp Regular" w:hAnsi="BentonSans Comp Regular"/>
          <w:b/>
          <w:snapToGrid/>
          <w:color w:val="000000"/>
          <w:sz w:val="28"/>
        </w:rPr>
      </w:pPr>
      <w:r w:rsidRPr="004953AB">
        <w:rPr>
          <w:rFonts w:ascii="BentonSans Comp Regular" w:hAnsi="BentonSans Comp Regular"/>
          <w:b/>
          <w:snapToGrid/>
          <w:color w:val="000000"/>
          <w:sz w:val="28"/>
        </w:rPr>
        <w:t>Greater Charlotte Consortium</w:t>
      </w:r>
    </w:p>
    <w:p w14:paraId="03316616" w14:textId="24AA2728" w:rsidR="00047080" w:rsidRDefault="00741A60" w:rsidP="00047080">
      <w:pPr>
        <w:widowControl/>
        <w:contextualSpacing/>
        <w:jc w:val="both"/>
        <w:rPr>
          <w:rFonts w:ascii="BentonSans Comp Regular" w:hAnsi="BentonSans Comp Regular"/>
          <w:snapToGrid/>
          <w:color w:val="000000"/>
          <w:sz w:val="20"/>
        </w:rPr>
      </w:pPr>
      <w:r w:rsidRPr="004953AB">
        <w:rPr>
          <w:rFonts w:ascii="BentonSans Comp Regular" w:hAnsi="BentonSans Comp Regular"/>
          <w:snapToGrid/>
          <w:color w:val="000000"/>
          <w:sz w:val="20"/>
        </w:rPr>
        <w:t xml:space="preserve">The Greater Charlotte Consortium is a partnership between UNC Charlotte and </w:t>
      </w:r>
      <w:r w:rsidR="00131702">
        <w:rPr>
          <w:rFonts w:ascii="BentonSans Comp Regular" w:hAnsi="BentonSans Comp Regular"/>
          <w:snapToGrid/>
          <w:color w:val="000000"/>
          <w:sz w:val="20"/>
        </w:rPr>
        <w:t>twelve</w:t>
      </w:r>
      <w:r w:rsidRPr="004953AB">
        <w:rPr>
          <w:rFonts w:ascii="BentonSans Comp Regular" w:hAnsi="BentonSans Comp Regular"/>
          <w:snapToGrid/>
          <w:color w:val="000000"/>
          <w:sz w:val="20"/>
        </w:rPr>
        <w:t xml:space="preserve"> other campuses: Belmont Abbey College; Central Piedmont Community College; Davidson</w:t>
      </w:r>
      <w:r w:rsidRPr="00741A60">
        <w:rPr>
          <w:rFonts w:ascii="BentonSans Comp Regular" w:hAnsi="BentonSans Comp Regular"/>
          <w:snapToGrid/>
          <w:color w:val="000000"/>
          <w:sz w:val="20"/>
        </w:rPr>
        <w:t xml:space="preserve"> College; Gaston College; Johnson &amp; Wales University - Charlotte Campus; </w:t>
      </w:r>
      <w:r w:rsidR="004953AB">
        <w:rPr>
          <w:rFonts w:ascii="BentonSans Comp Regular" w:hAnsi="BentonSans Comp Regular"/>
          <w:snapToGrid/>
          <w:color w:val="000000"/>
          <w:sz w:val="20"/>
        </w:rPr>
        <w:t xml:space="preserve">Johnson C. Smith University; </w:t>
      </w:r>
      <w:r w:rsidRPr="00741A60">
        <w:rPr>
          <w:rFonts w:ascii="BentonSans Comp Regular" w:hAnsi="BentonSans Comp Regular"/>
          <w:snapToGrid/>
          <w:color w:val="000000"/>
          <w:sz w:val="20"/>
        </w:rPr>
        <w:t xml:space="preserve">Livingstone College; Pfeiffer University; Queens University of Charlotte; Rowan Cabarrus Community College; Wingate University; and Winthrop University. This partnership is available to undergraduate students and allows registration and enrollment in courses not offered at </w:t>
      </w:r>
      <w:r w:rsidRPr="00741A60">
        <w:rPr>
          <w:rFonts w:ascii="BentonSans Comp Regular" w:hAnsi="BentonSans Comp Regular"/>
          <w:snapToGrid/>
          <w:color w:val="000000"/>
          <w:sz w:val="20"/>
        </w:rPr>
        <w:t xml:space="preserve">UNC Charlotte, so that students remain on track to graduation. Students must maintain full-time enrollment status and have no financial holds to enroll. UNC Charlotte students who enroll in a course through the Greater Charlotte Consortium are billed by UNC Charlotte.  An application and additional information including program eligibility can be found at </w:t>
      </w:r>
      <w:r w:rsidRPr="00741A60">
        <w:rPr>
          <w:rFonts w:ascii="BentonSans Comp Regular" w:hAnsi="BentonSans Comp Regular"/>
          <w:snapToGrid/>
          <w:color w:val="000000"/>
          <w:sz w:val="20"/>
          <w:u w:val="single"/>
        </w:rPr>
        <w:t>greatercharlotteconsortium.org</w:t>
      </w:r>
      <w:r w:rsidRPr="00741A60">
        <w:rPr>
          <w:rFonts w:ascii="BentonSans Comp Regular" w:hAnsi="BentonSans Comp Regular"/>
          <w:snapToGrid/>
          <w:color w:val="000000"/>
          <w:sz w:val="20"/>
        </w:rPr>
        <w:t>.  Students should consult with their advisor to ensure that the credit earned through the Greater Charlotte Consortium will allow progress toward degree and compliance with all baccalaureate degree requirements.</w:t>
      </w:r>
    </w:p>
    <w:p w14:paraId="25909C3B" w14:textId="77777777" w:rsidR="00047080" w:rsidRPr="00B15D75" w:rsidRDefault="00047080" w:rsidP="00047080">
      <w:pPr>
        <w:widowControl/>
        <w:contextualSpacing/>
        <w:jc w:val="both"/>
        <w:rPr>
          <w:rFonts w:ascii="BentonSans Comp Regular" w:hAnsi="BentonSans Comp Regular"/>
          <w:snapToGrid/>
          <w:color w:val="000000"/>
          <w:sz w:val="20"/>
        </w:rPr>
      </w:pPr>
    </w:p>
    <w:p w14:paraId="64A66D8F" w14:textId="4C33349F" w:rsidR="003B229F" w:rsidRPr="00B15D75" w:rsidRDefault="00640259" w:rsidP="000E04C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Termination of Enrollment</w:t>
      </w:r>
    </w:p>
    <w:p w14:paraId="5FC5F637" w14:textId="77777777" w:rsidR="003B229F" w:rsidRPr="00B15D75" w:rsidRDefault="003B229F" w:rsidP="000E04C3">
      <w:pPr>
        <w:keepNext/>
        <w:keepLines/>
        <w:tabs>
          <w:tab w:val="left" w:pos="270"/>
          <w:tab w:val="left" w:pos="3780"/>
        </w:tabs>
        <w:ind w:left="360" w:hanging="360"/>
        <w:rPr>
          <w:rFonts w:ascii="BentonSans Comp Regular" w:hAnsi="BentonSans Comp Regular"/>
          <w:i/>
          <w:color w:val="000000"/>
          <w:sz w:val="20"/>
        </w:rPr>
      </w:pPr>
    </w:p>
    <w:p w14:paraId="48839211" w14:textId="710DF675" w:rsidR="003B229F" w:rsidRPr="00B15D75" w:rsidRDefault="00640259" w:rsidP="000E04C3">
      <w:pPr>
        <w:keepNext/>
        <w:keepLines/>
        <w:widowControl/>
        <w:jc w:val="both"/>
        <w:rPr>
          <w:rFonts w:ascii="BentonSans Comp Regular" w:hAnsi="BentonSans Comp Regular"/>
          <w:b/>
          <w:bCs/>
          <w:snapToGrid/>
          <w:color w:val="000000"/>
          <w:sz w:val="32"/>
        </w:rPr>
      </w:pPr>
      <w:bookmarkStart w:id="8" w:name="Drop"/>
      <w:r w:rsidRPr="00B15D75">
        <w:rPr>
          <w:rFonts w:ascii="BentonSans Comp Regular" w:hAnsi="BentonSans Comp Regular"/>
          <w:b/>
          <w:bCs/>
          <w:snapToGrid/>
          <w:color w:val="000000"/>
          <w:sz w:val="32"/>
        </w:rPr>
        <w:t>Termination</w:t>
      </w:r>
      <w:r w:rsidR="00396B1C" w:rsidRPr="00B15D75">
        <w:rPr>
          <w:rFonts w:ascii="BentonSans Comp Regular" w:hAnsi="BentonSans Comp Regular"/>
          <w:b/>
          <w:bCs/>
          <w:snapToGrid/>
          <w:color w:val="000000"/>
          <w:sz w:val="32"/>
        </w:rPr>
        <w:t xml:space="preserve"> by the Student</w:t>
      </w:r>
    </w:p>
    <w:p w14:paraId="3A68098A" w14:textId="2BFCD073" w:rsidR="003B229F" w:rsidRPr="00B15D75" w:rsidRDefault="00640259"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Prior to the end of the Add/Drop Period, students may terminate enrollment in one or more courses by dropping them in accordance with the Registration policy.  After the end of the Add/Drop Period, students may terminate enrollment in one or more courses by withdrawing from them in accordance with the Withdrawal </w:t>
      </w:r>
      <w:r w:rsidR="00272E1F" w:rsidRPr="00B15D75">
        <w:rPr>
          <w:rFonts w:ascii="BentonSans Comp Regular" w:hAnsi="BentonSans Comp Regular"/>
          <w:snapToGrid/>
          <w:color w:val="000000"/>
          <w:sz w:val="20"/>
        </w:rPr>
        <w:t xml:space="preserve">and Cancellation of Enrollment </w:t>
      </w:r>
      <w:r w:rsidRPr="00B15D75">
        <w:rPr>
          <w:rFonts w:ascii="BentonSans Comp Regular" w:hAnsi="BentonSans Comp Regular"/>
          <w:snapToGrid/>
          <w:color w:val="000000"/>
          <w:sz w:val="20"/>
        </w:rPr>
        <w:t>policy.</w:t>
      </w:r>
    </w:p>
    <w:p w14:paraId="1C0A4A34" w14:textId="77777777" w:rsidR="00640259" w:rsidRPr="00B15D75" w:rsidRDefault="00640259" w:rsidP="003B229F">
      <w:pPr>
        <w:widowControl/>
        <w:jc w:val="both"/>
        <w:rPr>
          <w:rFonts w:ascii="BentonSans Comp Regular" w:hAnsi="BentonSans Comp Regular"/>
          <w:snapToGrid/>
          <w:color w:val="000000"/>
          <w:sz w:val="20"/>
        </w:rPr>
      </w:pPr>
    </w:p>
    <w:p w14:paraId="4442B54B" w14:textId="1B9E2E20" w:rsidR="003828AA" w:rsidRPr="00B15D75" w:rsidRDefault="003828AA" w:rsidP="001A0AB1">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 xml:space="preserve">Withdrawal </w:t>
      </w:r>
      <w:r w:rsidR="00640259" w:rsidRPr="00B15D75">
        <w:rPr>
          <w:rFonts w:ascii="BentonSans Comp Regular" w:hAnsi="BentonSans Comp Regular"/>
          <w:b/>
          <w:snapToGrid/>
          <w:color w:val="000000"/>
          <w:sz w:val="28"/>
        </w:rPr>
        <w:t xml:space="preserve">and Cancellation of Enrollment </w:t>
      </w:r>
      <w:r w:rsidRPr="00B15D75">
        <w:rPr>
          <w:rFonts w:ascii="BentonSans Comp Regular" w:hAnsi="BentonSans Comp Regular"/>
          <w:b/>
          <w:snapToGrid/>
          <w:color w:val="000000"/>
          <w:sz w:val="28"/>
        </w:rPr>
        <w:t>Policy</w:t>
      </w:r>
    </w:p>
    <w:p w14:paraId="79199D9C" w14:textId="77777777" w:rsidR="00640259" w:rsidRPr="00B15D75" w:rsidRDefault="00640259" w:rsidP="001A0AB1">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are expected to complete all courses for which they are registered at the close of the Add/Drop Period. These courses will appear on the transcript, count as attempted hours, and except for withdrawals allowed under this policy, receive grades used in the GPA calculation.  All types of termination, including withdrawal, withdrawal for extenuating circumstances, and Cancellation of Enrollment are subject to all financial aid and satisfactory academic progress rules.</w:t>
      </w:r>
    </w:p>
    <w:p w14:paraId="730EBEE4" w14:textId="77777777" w:rsidR="00640259" w:rsidRPr="00B15D75" w:rsidRDefault="00640259" w:rsidP="00640259">
      <w:pPr>
        <w:widowControl/>
        <w:jc w:val="both"/>
        <w:rPr>
          <w:rFonts w:ascii="BentonSans Comp Regular" w:hAnsi="BentonSans Comp Regular"/>
          <w:snapToGrid/>
          <w:color w:val="000000"/>
          <w:sz w:val="20"/>
        </w:rPr>
      </w:pPr>
    </w:p>
    <w:p w14:paraId="63411234" w14:textId="77777777"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 xml:space="preserve">Withdrawals </w:t>
      </w:r>
    </w:p>
    <w:p w14:paraId="66C06394" w14:textId="6A65ECFA"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(Without Extenuating Circumstances)</w:t>
      </w:r>
    </w:p>
    <w:p w14:paraId="7DB912FB" w14:textId="77777777"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are allowed opportunities to withdraw from classes and receive a grade of W, subject to the following conditions:</w:t>
      </w:r>
    </w:p>
    <w:p w14:paraId="1E35FD2C" w14:textId="77777777" w:rsidR="00640259" w:rsidRPr="00B15D75" w:rsidRDefault="00640259" w:rsidP="00640259">
      <w:pPr>
        <w:widowControl/>
        <w:jc w:val="both"/>
        <w:rPr>
          <w:rFonts w:ascii="BentonSans Comp Regular" w:hAnsi="BentonSans Comp Regular"/>
          <w:snapToGrid/>
          <w:color w:val="000000"/>
          <w:sz w:val="20"/>
        </w:rPr>
      </w:pPr>
    </w:p>
    <w:p w14:paraId="401A2ECE" w14:textId="6E5A6DDF"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Deadline</w:t>
      </w:r>
    </w:p>
    <w:p w14:paraId="478265FC" w14:textId="77777777"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deadline to withdraw from one or more courses (including withdrawal from all courses) is at the 60% completion point of the term.  The precise date for each term will be published in the Academic Calendar.  After this deadline, late withdrawal will only be allowed for approved extenuating circumstances.</w:t>
      </w:r>
    </w:p>
    <w:p w14:paraId="5AB87610" w14:textId="77777777" w:rsidR="00640259" w:rsidRPr="00B15D75" w:rsidRDefault="00640259" w:rsidP="00640259">
      <w:pPr>
        <w:widowControl/>
        <w:jc w:val="both"/>
        <w:rPr>
          <w:rFonts w:ascii="BentonSans Comp Regular" w:hAnsi="BentonSans Comp Regular"/>
          <w:snapToGrid/>
          <w:color w:val="000000"/>
          <w:sz w:val="20"/>
        </w:rPr>
      </w:pPr>
    </w:p>
    <w:p w14:paraId="708F4385" w14:textId="44CBD508"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Grade of W</w:t>
      </w:r>
    </w:p>
    <w:p w14:paraId="431E3064" w14:textId="2196786E"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 grade of W will be recorded for each withdrawal without extenuating circumstances.  Courses marked W do not count in GPA calculations, but do count in attempted hour calculations for all undergraduate and graduate students.</w:t>
      </w:r>
    </w:p>
    <w:p w14:paraId="2057882D" w14:textId="77777777" w:rsidR="00640259" w:rsidRPr="00B15D75" w:rsidRDefault="00640259" w:rsidP="00640259">
      <w:pPr>
        <w:widowControl/>
        <w:jc w:val="both"/>
        <w:rPr>
          <w:rFonts w:ascii="BentonSans Comp Regular" w:hAnsi="BentonSans Comp Regular"/>
          <w:snapToGrid/>
          <w:color w:val="000000"/>
          <w:sz w:val="20"/>
        </w:rPr>
      </w:pPr>
    </w:p>
    <w:p w14:paraId="78333588" w14:textId="36D18E94"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 xml:space="preserve">W-Limit Hours </w:t>
      </w:r>
      <w:r w:rsidRPr="00B15D75">
        <w:rPr>
          <w:rFonts w:ascii="BentonSans Comp Regular" w:hAnsi="BentonSans Comp Regular"/>
          <w:b/>
          <w:i/>
          <w:snapToGrid/>
          <w:color w:val="000000"/>
          <w:sz w:val="20"/>
        </w:rPr>
        <w:t>(Undergraduate Students Only)</w:t>
      </w:r>
    </w:p>
    <w:p w14:paraId="5F998E00" w14:textId="26C33AAF"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Undergraduate students may receive a grade of W for no more than 16 credit hours over the course of their Academic Careers.  Students may only withdraw from a course if they have enough remaining “W-Limit Hours,” as shown in the following examples:</w:t>
      </w:r>
    </w:p>
    <w:p w14:paraId="2AAF2138" w14:textId="77777777" w:rsidR="00640259" w:rsidRPr="00B15D75" w:rsidRDefault="00640259" w:rsidP="00640259">
      <w:pPr>
        <w:widowControl/>
        <w:jc w:val="both"/>
        <w:rPr>
          <w:rFonts w:ascii="BentonSans Comp Regular" w:hAnsi="BentonSans Comp Regular"/>
          <w:snapToGrid/>
          <w:color w:val="000000"/>
          <w:sz w:val="20"/>
        </w:rPr>
      </w:pPr>
    </w:p>
    <w:p w14:paraId="20E98FE9" w14:textId="77777777" w:rsidR="00640259" w:rsidRPr="00B15D75" w:rsidRDefault="00640259" w:rsidP="00BD26DC">
      <w:pPr>
        <w:pStyle w:val="ListParagraph"/>
        <w:widowControl/>
        <w:numPr>
          <w:ilvl w:val="0"/>
          <w:numId w:val="4"/>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lastRenderedPageBreak/>
        <w:t>A student has already received W grades for 14 credit hours and thus has only 2 W-Limit Hours left. The student may not withdraw from a 3-credit course, but could withdraw from a 1- or 2-credit course.</w:t>
      </w:r>
    </w:p>
    <w:p w14:paraId="3B42A56D" w14:textId="77777777" w:rsidR="00640259" w:rsidRPr="00B15D75" w:rsidRDefault="00640259" w:rsidP="00BD26DC">
      <w:pPr>
        <w:pStyle w:val="ListParagraph"/>
        <w:widowControl/>
        <w:numPr>
          <w:ilvl w:val="0"/>
          <w:numId w:val="4"/>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Another student has 12 remaining W-Limit Hours and is currently taking five 3-credit courses. The student would like to withdraw from all courses but lacks approved extenuating circumstances, and thus must choose at least one course in which to stay enrolled.</w:t>
      </w:r>
    </w:p>
    <w:p w14:paraId="38AB56E9" w14:textId="77777777" w:rsidR="00640259" w:rsidRPr="00B15D75" w:rsidRDefault="00640259" w:rsidP="00640259">
      <w:pPr>
        <w:widowControl/>
        <w:jc w:val="both"/>
        <w:rPr>
          <w:rFonts w:ascii="BentonSans Comp Regular" w:hAnsi="BentonSans Comp Regular"/>
          <w:snapToGrid/>
          <w:color w:val="000000"/>
          <w:sz w:val="20"/>
        </w:rPr>
      </w:pPr>
    </w:p>
    <w:p w14:paraId="06D120E4" w14:textId="2DEB5868"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are unable to withdraw from a course but stop attending the course will be assigned a grade by the instructor for partial work.</w:t>
      </w:r>
    </w:p>
    <w:p w14:paraId="70044AA7" w14:textId="77777777" w:rsidR="00640259" w:rsidRPr="00B15D75" w:rsidRDefault="00640259" w:rsidP="00640259">
      <w:pPr>
        <w:widowControl/>
        <w:jc w:val="both"/>
        <w:rPr>
          <w:rFonts w:ascii="BentonSans Comp Regular" w:hAnsi="BentonSans Comp Regular"/>
          <w:snapToGrid/>
          <w:color w:val="000000"/>
          <w:sz w:val="20"/>
        </w:rPr>
      </w:pPr>
    </w:p>
    <w:p w14:paraId="1FE77996" w14:textId="4D990DD6"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Withdrawal for Extenuating Circumstances</w:t>
      </w:r>
    </w:p>
    <w:p w14:paraId="0E303029" w14:textId="53F123AE"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experience serious extenuating circumstances (personal or medical crisis or military deployment) may request a withdrawal for extenuating circumstances.  The Dean of Students Office is responsible for developing and communicating standards and procedures in conjunction with the Colleges that govern these decisions (see UNC Charlotte Academic Procedure: Cancellation of Enrollment and Effects of Withdrawal from Courses). </w:t>
      </w:r>
      <w:r w:rsidR="00141DD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The student must submit the request during the term the crisis begins.  If approved, a grade of WE will be recorded for each course.  Courses marked WE do not count in GPA calculations, but do count in attempted hour calculations.  If not approved, the student may appeal to the appropriate office (see UNC Charlotte Academic Procedure: Cancellation of Enrollment and Effects of Withdrawal from Courses online at </w:t>
      </w:r>
      <w:r w:rsidRPr="00B15D75">
        <w:rPr>
          <w:rFonts w:ascii="BentonSans Comp Regular" w:hAnsi="BentonSans Comp Regular"/>
          <w:snapToGrid/>
          <w:color w:val="000000"/>
          <w:sz w:val="20"/>
          <w:u w:val="single"/>
        </w:rPr>
        <w:t>provost.</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u w:val="single"/>
        </w:rPr>
        <w:t>/policies/withdrawal-procedure</w:t>
      </w:r>
      <w:r w:rsidRPr="00B15D75">
        <w:rPr>
          <w:rFonts w:ascii="BentonSans Comp Regular" w:hAnsi="BentonSans Comp Regular"/>
          <w:snapToGrid/>
          <w:color w:val="000000"/>
          <w:sz w:val="20"/>
        </w:rPr>
        <w:t>).</w:t>
      </w:r>
    </w:p>
    <w:p w14:paraId="39EBAD7D" w14:textId="77777777" w:rsidR="00640259" w:rsidRPr="00B15D75" w:rsidRDefault="00640259" w:rsidP="00640259">
      <w:pPr>
        <w:widowControl/>
        <w:jc w:val="both"/>
        <w:rPr>
          <w:rFonts w:ascii="BentonSans Comp Regular" w:hAnsi="BentonSans Comp Regular"/>
          <w:snapToGrid/>
          <w:color w:val="000000"/>
          <w:sz w:val="20"/>
        </w:rPr>
      </w:pPr>
    </w:p>
    <w:p w14:paraId="69B43F01" w14:textId="6F05627D"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b/>
          <w:i/>
          <w:snapToGrid/>
          <w:color w:val="000000"/>
          <w:sz w:val="20"/>
        </w:rPr>
        <w:t>Undergraduate Students Only:</w:t>
      </w:r>
      <w:r w:rsidRPr="00B15D75">
        <w:rPr>
          <w:rFonts w:ascii="BentonSans Comp Regular" w:hAnsi="BentonSans Comp Regular"/>
          <w:snapToGrid/>
          <w:color w:val="000000"/>
          <w:sz w:val="20"/>
        </w:rPr>
        <w:t xml:space="preserve">  Undergraduate students who withdraw under approved extenuating circumstances will receive “WE” grades that do not count against their 16-hour limit.</w:t>
      </w:r>
    </w:p>
    <w:p w14:paraId="3CA045CE" w14:textId="77777777" w:rsidR="00640259" w:rsidRPr="00B15D75" w:rsidRDefault="00640259" w:rsidP="00640259">
      <w:pPr>
        <w:widowControl/>
        <w:jc w:val="both"/>
        <w:rPr>
          <w:rFonts w:ascii="BentonSans Comp Regular" w:hAnsi="BentonSans Comp Regular"/>
          <w:snapToGrid/>
          <w:color w:val="000000"/>
          <w:sz w:val="20"/>
        </w:rPr>
      </w:pPr>
    </w:p>
    <w:p w14:paraId="42E1E659" w14:textId="507A3A3F"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Cancellation of Enrollment</w:t>
      </w:r>
    </w:p>
    <w:p w14:paraId="6F4ECE21" w14:textId="0B4DB303"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 Cancellation of Enrollment results in removal of all enrollments from all courses for the term. </w:t>
      </w:r>
      <w:r w:rsidR="00795DC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Under Cancellation of Enrollment, courses do not appear on the transcript, count as attempted hours, or receive grades used in the GPA calculation.</w:t>
      </w:r>
    </w:p>
    <w:p w14:paraId="27EFE6E2" w14:textId="77777777" w:rsidR="00640259" w:rsidRPr="00B15D75" w:rsidRDefault="00640259" w:rsidP="00640259">
      <w:pPr>
        <w:widowControl/>
        <w:jc w:val="both"/>
        <w:rPr>
          <w:rFonts w:ascii="BentonSans Comp Regular" w:hAnsi="BentonSans Comp Regular"/>
          <w:snapToGrid/>
          <w:color w:val="000000"/>
          <w:sz w:val="20"/>
        </w:rPr>
      </w:pPr>
    </w:p>
    <w:p w14:paraId="3D46B41C" w14:textId="6C96B471"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Cancellation of Enrollment may occur at the approved request of a student, or through the removal of a student by the University for reasons that include but are not limited to: academic ineligibility, failure to pay tuition and fees, student conduct sanctions, documented emergency, or military deployment.  A student may also choose to cancel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own enrollment prior to the first day of classes in accordance with UNC Charlotte Academic Procedure: Cancellation of Enrollment and Effects of Withdrawal from Courses.</w:t>
      </w:r>
    </w:p>
    <w:p w14:paraId="1A96DA5B" w14:textId="427B3CCC" w:rsidR="003828AA" w:rsidRPr="00B15D75" w:rsidRDefault="003828AA" w:rsidP="003828AA">
      <w:pPr>
        <w:widowControl/>
        <w:jc w:val="both"/>
        <w:rPr>
          <w:rFonts w:ascii="BentonSans Comp Regular" w:hAnsi="BentonSans Comp Regular"/>
          <w:snapToGrid/>
          <w:color w:val="000000"/>
          <w:sz w:val="20"/>
        </w:rPr>
      </w:pPr>
    </w:p>
    <w:p w14:paraId="0CD824B2" w14:textId="5D64BBEA" w:rsidR="00E56A62" w:rsidRPr="00B15D75" w:rsidRDefault="00E56A62" w:rsidP="003828AA">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More Information</w:t>
      </w:r>
    </w:p>
    <w:p w14:paraId="7C89E7DB" w14:textId="4E525873" w:rsidR="00E56A62" w:rsidRPr="00B15D75" w:rsidRDefault="00E56A62" w:rsidP="003828A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For more information about withdrawing at UNC Charlotte, visit the Withdrawal Services website at </w:t>
      </w:r>
      <w:r w:rsidRPr="00B15D75">
        <w:rPr>
          <w:rFonts w:ascii="BentonSans Comp Regular" w:hAnsi="BentonSans Comp Regular"/>
          <w:snapToGrid/>
          <w:color w:val="000000"/>
          <w:sz w:val="20"/>
          <w:u w:val="single"/>
        </w:rPr>
        <w:t>withdrawal.</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rPr>
        <w:t>.</w:t>
      </w:r>
    </w:p>
    <w:p w14:paraId="5DEFD782" w14:textId="77777777" w:rsidR="00E56A62" w:rsidRPr="00B15D75" w:rsidRDefault="00E56A62" w:rsidP="003828AA">
      <w:pPr>
        <w:widowControl/>
        <w:jc w:val="both"/>
        <w:rPr>
          <w:rFonts w:ascii="BentonSans Comp Regular" w:hAnsi="BentonSans Comp Regular"/>
          <w:snapToGrid/>
          <w:color w:val="000000"/>
          <w:sz w:val="20"/>
        </w:rPr>
      </w:pPr>
    </w:p>
    <w:p w14:paraId="28438324" w14:textId="4E838091" w:rsidR="003B229F" w:rsidRPr="00B15D75" w:rsidRDefault="003B229F" w:rsidP="003B229F">
      <w:pPr>
        <w:widowControl/>
        <w:jc w:val="both"/>
        <w:rPr>
          <w:rFonts w:ascii="BentonSans Comp Regular" w:hAnsi="BentonSans Comp Regular"/>
          <w:b/>
          <w:snapToGrid/>
          <w:color w:val="000000"/>
          <w:sz w:val="32"/>
        </w:rPr>
      </w:pPr>
      <w:r w:rsidRPr="00B15D75">
        <w:rPr>
          <w:rFonts w:ascii="BentonSans Comp Regular" w:hAnsi="BentonSans Comp Regular"/>
          <w:b/>
          <w:snapToGrid/>
          <w:color w:val="000000"/>
          <w:sz w:val="32"/>
        </w:rPr>
        <w:t>Termination by the University</w:t>
      </w:r>
    </w:p>
    <w:p w14:paraId="410ACAC1" w14:textId="77777777" w:rsidR="003B229F" w:rsidRPr="00B15D75" w:rsidRDefault="003B229F"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maintains the right to terminate a student’s enrollment in a course for a variety of reasons including, but not limited to: course schedule changes, </w:t>
      </w:r>
      <w:r w:rsidR="00396B1C" w:rsidRPr="00B15D75">
        <w:rPr>
          <w:rFonts w:ascii="BentonSans Comp Regular" w:hAnsi="BentonSans Comp Regular"/>
          <w:snapToGrid/>
          <w:color w:val="000000"/>
          <w:sz w:val="20"/>
        </w:rPr>
        <w:t xml:space="preserve">course cancellation due to low enrollment, or the student’s nonfulfillment of course prerequisites.  </w:t>
      </w:r>
      <w:r w:rsidRPr="00B15D75">
        <w:rPr>
          <w:rFonts w:ascii="BentonSans Comp Regular" w:hAnsi="BentonSans Comp Regular"/>
          <w:snapToGrid/>
          <w:color w:val="000000"/>
          <w:sz w:val="20"/>
        </w:rPr>
        <w:t xml:space="preserve">The University maintains the right to terminate a student’s enrollment </w:t>
      </w:r>
      <w:r w:rsidR="00396B1C" w:rsidRPr="00B15D75">
        <w:rPr>
          <w:rFonts w:ascii="BentonSans Comp Regular" w:hAnsi="BentonSans Comp Regular"/>
          <w:snapToGrid/>
          <w:color w:val="000000"/>
          <w:sz w:val="20"/>
        </w:rPr>
        <w:t>in all courses in a term</w:t>
      </w:r>
      <w:r w:rsidRPr="00B15D75">
        <w:rPr>
          <w:rFonts w:ascii="BentonSans Comp Regular" w:hAnsi="BentonSans Comp Regular"/>
          <w:snapToGrid/>
          <w:color w:val="000000"/>
          <w:sz w:val="20"/>
        </w:rPr>
        <w:t xml:space="preserve"> for a variety of reasons including, but not limited to: academic </w:t>
      </w:r>
      <w:r w:rsidRPr="00B15D75">
        <w:rPr>
          <w:rFonts w:ascii="BentonSans Comp Regular" w:hAnsi="BentonSans Comp Regular"/>
          <w:snapToGrid/>
          <w:color w:val="000000"/>
          <w:sz w:val="20"/>
        </w:rPr>
        <w:t>suspension, suspension for violation of the Code of Student Responsibility</w:t>
      </w:r>
      <w:r w:rsidR="00396B1C" w:rsidRPr="00B15D75">
        <w:rPr>
          <w:rFonts w:ascii="BentonSans Comp Regular" w:hAnsi="BentonSans Comp Regular"/>
          <w:snapToGrid/>
          <w:color w:val="000000"/>
          <w:sz w:val="20"/>
        </w:rPr>
        <w:t>, or suspension in violation of the</w:t>
      </w:r>
      <w:r w:rsidRPr="00B15D75">
        <w:rPr>
          <w:rFonts w:ascii="BentonSans Comp Regular" w:hAnsi="BentonSans Comp Regular"/>
          <w:snapToGrid/>
          <w:color w:val="000000"/>
          <w:sz w:val="20"/>
        </w:rPr>
        <w:t xml:space="preserve"> Code of Student Academic Integrity</w:t>
      </w:r>
      <w:r w:rsidR="00396B1C" w:rsidRPr="00B15D75">
        <w:rPr>
          <w:rFonts w:ascii="BentonSans Comp Regular" w:hAnsi="BentonSans Comp Regular"/>
          <w:snapToGrid/>
          <w:color w:val="000000"/>
          <w:sz w:val="20"/>
        </w:rPr>
        <w:t xml:space="preserve">.  Students who have been suspended for academic or disciplinary reasons must apply for </w:t>
      </w:r>
      <w:r w:rsidR="00936EC4" w:rsidRPr="00B15D75">
        <w:rPr>
          <w:rFonts w:ascii="BentonSans Comp Regular" w:hAnsi="BentonSans Comp Regular"/>
          <w:snapToGrid/>
          <w:color w:val="000000"/>
          <w:sz w:val="20"/>
        </w:rPr>
        <w:t>re</w:t>
      </w:r>
      <w:r w:rsidR="00396B1C" w:rsidRPr="00B15D75">
        <w:rPr>
          <w:rFonts w:ascii="BentonSans Comp Regular" w:hAnsi="BentonSans Comp Regular"/>
          <w:snapToGrid/>
          <w:color w:val="000000"/>
          <w:sz w:val="20"/>
        </w:rPr>
        <w:t xml:space="preserve">admission as described in the Readmission of Former Students policy.  </w:t>
      </w:r>
    </w:p>
    <w:bookmarkEnd w:id="8"/>
    <w:p w14:paraId="3F51F840" w14:textId="77777777" w:rsidR="00E56A62" w:rsidRPr="00B15D75" w:rsidRDefault="00E56A62" w:rsidP="00D17517">
      <w:pPr>
        <w:tabs>
          <w:tab w:val="left" w:pos="270"/>
          <w:tab w:val="left" w:pos="3780"/>
        </w:tabs>
        <w:ind w:left="360" w:hanging="360"/>
        <w:rPr>
          <w:rFonts w:ascii="BentonSans Comp Regular" w:hAnsi="BentonSans Comp Regular"/>
          <w:i/>
          <w:color w:val="000000"/>
          <w:sz w:val="20"/>
        </w:rPr>
      </w:pPr>
    </w:p>
    <w:p w14:paraId="699E5FAD" w14:textId="6BFA07EB" w:rsidR="003B229F" w:rsidRPr="00B15D75" w:rsidRDefault="003B229F"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B15D75">
        <w:rPr>
          <w:rFonts w:ascii="BentonSans Comp Regular" w:hAnsi="BentonSans Comp Regular"/>
          <w:b/>
          <w:sz w:val="56"/>
          <w:szCs w:val="56"/>
        </w:rPr>
        <w:t>C</w:t>
      </w:r>
      <w:r w:rsidR="00B15EFE">
        <w:rPr>
          <w:rFonts w:ascii="BentonSans Comp Regular" w:hAnsi="BentonSans Comp Regular"/>
          <w:b/>
          <w:sz w:val="56"/>
          <w:szCs w:val="56"/>
        </w:rPr>
        <w:t>ourse A</w:t>
      </w:r>
      <w:r w:rsidRPr="00B15D75">
        <w:rPr>
          <w:rFonts w:ascii="BentonSans Comp Regular" w:hAnsi="BentonSans Comp Regular"/>
          <w:b/>
          <w:sz w:val="56"/>
          <w:szCs w:val="56"/>
        </w:rPr>
        <w:t>ttendance</w:t>
      </w:r>
      <w:r w:rsidR="00B15EFE">
        <w:rPr>
          <w:rFonts w:ascii="BentonSans Comp Regular" w:hAnsi="BentonSans Comp Regular"/>
          <w:b/>
          <w:sz w:val="56"/>
          <w:szCs w:val="56"/>
        </w:rPr>
        <w:t xml:space="preserve"> and Participation</w:t>
      </w:r>
    </w:p>
    <w:p w14:paraId="7BC952F9" w14:textId="77777777" w:rsidR="003B229F" w:rsidRPr="00B15D75" w:rsidRDefault="003B229F" w:rsidP="00B15EFE">
      <w:pPr>
        <w:tabs>
          <w:tab w:val="left" w:pos="270"/>
          <w:tab w:val="left" w:pos="3780"/>
        </w:tabs>
        <w:ind w:left="360" w:hanging="360"/>
        <w:rPr>
          <w:rFonts w:ascii="BentonSans Comp Regular" w:hAnsi="BentonSans Comp Regular"/>
          <w:i/>
          <w:color w:val="000000"/>
          <w:sz w:val="20"/>
        </w:rPr>
      </w:pPr>
    </w:p>
    <w:p w14:paraId="65F32ECC" w14:textId="3FCA6879" w:rsid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Instructors determine their course policies (including attendance and participation) as long as such policies do not conflict with University policies.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Such policies should be pedagogically appropriate. In general, students are expected to attend all scheduled sessions in the courses for which they are registered, participate fully in the learning process, demonstrate respectful behavior while interacting with instructors and peers, and complete all of the course requirements.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Instructors may outline additional and more specific standards in the course syllabus, especially when attendance and/or participation are part of the grading criteria for the course.</w:t>
      </w:r>
    </w:p>
    <w:p w14:paraId="5E4C3EFD" w14:textId="77777777" w:rsidR="00B15EFE" w:rsidRP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p>
    <w:p w14:paraId="3D572459"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University-Sanctioned Activities</w:t>
      </w:r>
    </w:p>
    <w:p w14:paraId="531A34CF" w14:textId="28D89803" w:rsid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University-sanctioned events or activities are considered excused absences.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A University-sanctioned event or activity is one in which a student formally represents the University to external constituencies in athletic or academic activities. This policy does not supersede individual program attendance and/or participation requirements that are aligned with accreditation or licensure.</w:t>
      </w:r>
    </w:p>
    <w:p w14:paraId="6FE2DDBD" w14:textId="77777777" w:rsidR="00B15EFE" w:rsidRP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p>
    <w:p w14:paraId="2F68D82B"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Student Responsibilities</w:t>
      </w:r>
    </w:p>
    <w:p w14:paraId="6439C3D5" w14:textId="77777777" w:rsidR="00B15EFE" w:rsidRPr="00B15EFE" w:rsidRDefault="00B15EFE" w:rsidP="00BD26DC">
      <w:pPr>
        <w:numPr>
          <w:ilvl w:val="0"/>
          <w:numId w:val="15"/>
        </w:numPr>
        <w:jc w:val="both"/>
        <w:rPr>
          <w:rFonts w:ascii="BentonSans Comp Regular" w:hAnsi="BentonSans Comp Regular"/>
          <w:sz w:val="20"/>
        </w:rPr>
      </w:pPr>
      <w:r w:rsidRPr="00B15EFE">
        <w:rPr>
          <w:rFonts w:ascii="BentonSans Comp Regular" w:hAnsi="BentonSans Comp Regular"/>
          <w:sz w:val="20"/>
        </w:rPr>
        <w:t xml:space="preserve">Notification </w:t>
      </w:r>
    </w:p>
    <w:p w14:paraId="171AB6E5" w14:textId="3C4040E8" w:rsidR="00B15EFE" w:rsidRPr="00B15EFE" w:rsidRDefault="00B15EFE" w:rsidP="00BD26DC">
      <w:pPr>
        <w:numPr>
          <w:ilvl w:val="1"/>
          <w:numId w:val="16"/>
        </w:numPr>
        <w:ind w:left="792"/>
        <w:jc w:val="both"/>
        <w:rPr>
          <w:rFonts w:ascii="BentonSans Comp Regular" w:hAnsi="BentonSans Comp Regular"/>
          <w:sz w:val="20"/>
        </w:rPr>
      </w:pPr>
      <w:r w:rsidRPr="00B15EFE">
        <w:rPr>
          <w:rFonts w:ascii="BentonSans Comp Regular" w:hAnsi="BentonSans Comp Regular"/>
          <w:sz w:val="20"/>
        </w:rPr>
        <w:t>A student must inform the instructor of any absence as soon as possible.</w:t>
      </w:r>
      <w:r w:rsidR="003A50D2">
        <w:rPr>
          <w:rFonts w:ascii="BentonSans Comp Regular" w:hAnsi="BentonSans Comp Regular"/>
          <w:sz w:val="20"/>
        </w:rPr>
        <w:t xml:space="preserve"> </w:t>
      </w:r>
      <w:r w:rsidRPr="00B15EFE">
        <w:rPr>
          <w:rFonts w:ascii="BentonSans Comp Regular" w:hAnsi="BentonSans Comp Regular"/>
          <w:sz w:val="20"/>
        </w:rPr>
        <w:t xml:space="preserve"> For any excused absence, a student must inform the instructor no later than the last day of the add/drop period, except when newly added or unforeseen circumstances occur (e.g., a playoff event).</w:t>
      </w:r>
    </w:p>
    <w:p w14:paraId="76E733F9" w14:textId="77777777" w:rsidR="00B15EFE" w:rsidRPr="00B15EFE" w:rsidRDefault="00B15EFE" w:rsidP="00BD26DC">
      <w:pPr>
        <w:numPr>
          <w:ilvl w:val="1"/>
          <w:numId w:val="16"/>
        </w:numPr>
        <w:ind w:left="792"/>
        <w:jc w:val="both"/>
        <w:rPr>
          <w:rFonts w:ascii="BentonSans Comp Regular" w:hAnsi="BentonSans Comp Regular"/>
          <w:sz w:val="20"/>
        </w:rPr>
      </w:pPr>
      <w:r w:rsidRPr="00B15EFE">
        <w:rPr>
          <w:rFonts w:ascii="BentonSans Comp Regular" w:hAnsi="BentonSans Comp Regular"/>
          <w:sz w:val="20"/>
        </w:rPr>
        <w:t>Notification/Documentation of planned excused absences must be made in writing and delivered by the student electronically or in a face-to-face meeting with the instructor of each class that the student is requesting an excused absence.</w:t>
      </w:r>
    </w:p>
    <w:p w14:paraId="1EC1CDEC" w14:textId="77777777" w:rsidR="00B15EFE" w:rsidRPr="00B15EFE" w:rsidRDefault="00B15EFE" w:rsidP="00BD26DC">
      <w:pPr>
        <w:numPr>
          <w:ilvl w:val="0"/>
          <w:numId w:val="15"/>
        </w:numPr>
        <w:jc w:val="both"/>
        <w:rPr>
          <w:rFonts w:ascii="BentonSans Comp Regular" w:hAnsi="BentonSans Comp Regular"/>
          <w:sz w:val="20"/>
        </w:rPr>
      </w:pPr>
      <w:r w:rsidRPr="00B15EFE">
        <w:rPr>
          <w:rFonts w:ascii="BentonSans Comp Regular" w:hAnsi="BentonSans Comp Regular"/>
          <w:sz w:val="20"/>
        </w:rPr>
        <w:t>Student experiences that cannot be made up should be discussed with the instructor at the onset of the course to ensure that continued enrollment is feasible while the opportunity to drop the class exists.</w:t>
      </w:r>
    </w:p>
    <w:p w14:paraId="0C0590F5" w14:textId="77777777" w:rsidR="00B15EFE" w:rsidRPr="00B15EFE" w:rsidRDefault="00B15EFE" w:rsidP="00BD26DC">
      <w:pPr>
        <w:numPr>
          <w:ilvl w:val="0"/>
          <w:numId w:val="15"/>
        </w:numPr>
        <w:jc w:val="both"/>
        <w:rPr>
          <w:rFonts w:ascii="BentonSans Comp Regular" w:hAnsi="BentonSans Comp Regular"/>
          <w:sz w:val="20"/>
        </w:rPr>
      </w:pPr>
      <w:r w:rsidRPr="00B15EFE">
        <w:rPr>
          <w:rFonts w:ascii="BentonSans Comp Regular" w:hAnsi="BentonSans Comp Regular"/>
          <w:sz w:val="20"/>
        </w:rPr>
        <w:t>Students are responsible for fulfilling any course requirements that occur during the time they are absent from class.</w:t>
      </w:r>
    </w:p>
    <w:p w14:paraId="4C96BFA6" w14:textId="6EF8C18D" w:rsidR="00B15EFE" w:rsidRDefault="00B15EFE" w:rsidP="00BD26DC">
      <w:pPr>
        <w:numPr>
          <w:ilvl w:val="0"/>
          <w:numId w:val="15"/>
        </w:numPr>
        <w:jc w:val="both"/>
        <w:rPr>
          <w:rFonts w:ascii="BentonSans Comp Regular" w:hAnsi="BentonSans Comp Regular"/>
          <w:sz w:val="20"/>
        </w:rPr>
      </w:pPr>
      <w:r w:rsidRPr="00B15EFE">
        <w:rPr>
          <w:rFonts w:ascii="BentonSans Comp Regular" w:hAnsi="BentonSans Comp Regular"/>
          <w:sz w:val="20"/>
        </w:rPr>
        <w:t>Students are expected to maintain satisfactory progress in the course.</w:t>
      </w:r>
    </w:p>
    <w:p w14:paraId="58263C1A" w14:textId="77777777" w:rsidR="00B15EFE" w:rsidRPr="00B15EFE" w:rsidRDefault="00B15EFE" w:rsidP="00B15EFE">
      <w:pPr>
        <w:jc w:val="both"/>
        <w:rPr>
          <w:rFonts w:ascii="BentonSans Comp Regular" w:hAnsi="BentonSans Comp Regular"/>
          <w:sz w:val="20"/>
        </w:rPr>
      </w:pPr>
    </w:p>
    <w:p w14:paraId="4E43296E"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Instructor Responsibilities</w:t>
      </w:r>
    </w:p>
    <w:p w14:paraId="019950E8" w14:textId="77777777"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 xml:space="preserve">Instructors should utilize best practices with regards to course attendance and participation including but not limited to: </w:t>
      </w:r>
    </w:p>
    <w:p w14:paraId="71C195FE" w14:textId="77777777" w:rsidR="00B15EFE" w:rsidRPr="00B15EFE" w:rsidRDefault="00B15EFE" w:rsidP="00BD26DC">
      <w:pPr>
        <w:numPr>
          <w:ilvl w:val="1"/>
          <w:numId w:val="18"/>
        </w:numPr>
        <w:ind w:left="792"/>
        <w:jc w:val="both"/>
        <w:rPr>
          <w:rFonts w:ascii="BentonSans Comp Regular" w:hAnsi="BentonSans Comp Regular"/>
          <w:sz w:val="20"/>
        </w:rPr>
      </w:pPr>
      <w:r w:rsidRPr="00B15EFE">
        <w:rPr>
          <w:rFonts w:ascii="BentonSans Comp Regular" w:hAnsi="BentonSans Comp Regular"/>
          <w:sz w:val="20"/>
        </w:rPr>
        <w:t xml:space="preserve">Prioritizing active participation in and engagement with the educational process over course attendance as a measure of </w:t>
      </w:r>
      <w:r w:rsidRPr="00B15EFE">
        <w:rPr>
          <w:rFonts w:ascii="BentonSans Comp Regular" w:hAnsi="BentonSans Comp Regular"/>
          <w:sz w:val="20"/>
        </w:rPr>
        <w:lastRenderedPageBreak/>
        <w:t>student involvement.</w:t>
      </w:r>
    </w:p>
    <w:p w14:paraId="2AA41694" w14:textId="77777777" w:rsidR="00B15EFE" w:rsidRPr="00B15EFE" w:rsidRDefault="00B15EFE" w:rsidP="00BD26DC">
      <w:pPr>
        <w:numPr>
          <w:ilvl w:val="1"/>
          <w:numId w:val="18"/>
        </w:numPr>
        <w:ind w:left="792"/>
        <w:jc w:val="both"/>
        <w:rPr>
          <w:rFonts w:ascii="BentonSans Comp Regular" w:hAnsi="BentonSans Comp Regular"/>
          <w:sz w:val="20"/>
        </w:rPr>
      </w:pPr>
      <w:r w:rsidRPr="00B15EFE">
        <w:rPr>
          <w:rFonts w:ascii="BentonSans Comp Regular" w:hAnsi="BentonSans Comp Regular"/>
          <w:sz w:val="20"/>
        </w:rPr>
        <w:t>Establish rules of engagement in the syllabus, clarify the course instruction format as in-person, online (synchronous or asynchronous), or a hybrid of in-person and online, and identify multiple ways in which students can demonstrate satisfactory participation. In hybrid or entirely online courses, for example, this could include camera usage, chat boxes, online forums, etc.</w:t>
      </w:r>
    </w:p>
    <w:p w14:paraId="740300F5" w14:textId="77777777" w:rsidR="00B15EFE" w:rsidRPr="00B15EFE" w:rsidRDefault="00B15EFE" w:rsidP="00BD26DC">
      <w:pPr>
        <w:numPr>
          <w:ilvl w:val="1"/>
          <w:numId w:val="18"/>
        </w:numPr>
        <w:ind w:left="792"/>
        <w:jc w:val="both"/>
        <w:rPr>
          <w:rFonts w:ascii="BentonSans Comp Regular" w:hAnsi="BentonSans Comp Regular"/>
          <w:sz w:val="20"/>
        </w:rPr>
      </w:pPr>
      <w:r w:rsidRPr="00B15EFE">
        <w:rPr>
          <w:rFonts w:ascii="BentonSans Comp Regular" w:hAnsi="BentonSans Comp Regular"/>
          <w:sz w:val="20"/>
        </w:rPr>
        <w:t>If the course has a policy regarding a limited number of allowed absences, University-sanctioned activities should not count against that limit. In addition, students cannot be required to utilize a “drop” option for work missed afforded to all students due to a University-sanctioned event.</w:t>
      </w:r>
    </w:p>
    <w:p w14:paraId="3248A500" w14:textId="77777777" w:rsidR="00B15EFE" w:rsidRPr="00B15EFE" w:rsidRDefault="00B15EFE" w:rsidP="00BD26DC">
      <w:pPr>
        <w:numPr>
          <w:ilvl w:val="1"/>
          <w:numId w:val="18"/>
        </w:numPr>
        <w:ind w:left="792"/>
        <w:jc w:val="both"/>
        <w:rPr>
          <w:rFonts w:ascii="BentonSans Comp Regular" w:hAnsi="BentonSans Comp Regular"/>
          <w:sz w:val="20"/>
        </w:rPr>
      </w:pPr>
      <w:r w:rsidRPr="00B15EFE">
        <w:rPr>
          <w:rFonts w:ascii="BentonSans Comp Regular" w:hAnsi="BentonSans Comp Regular"/>
          <w:sz w:val="20"/>
        </w:rPr>
        <w:t>If a student has a valid University-excused absence, they are entitled to make up missed work for full credit in whatever manner the instructor deems appropriate.</w:t>
      </w:r>
    </w:p>
    <w:p w14:paraId="27EEBD5B" w14:textId="09AC1E6B"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If student responsibilities are met, the instructor will honor valid University-excused absences that are not already included in other individual instructor excused absences policies</w:t>
      </w:r>
      <w:r w:rsidR="00FC67B1">
        <w:rPr>
          <w:rFonts w:ascii="BentonSans Comp Regular" w:hAnsi="BentonSans Comp Regular"/>
          <w:sz w:val="20"/>
        </w:rPr>
        <w:t>.</w:t>
      </w:r>
    </w:p>
    <w:p w14:paraId="0CE3030F" w14:textId="77777777"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The instructor may impose appropriate academic penalties if the student fails to satisfactorily complete the alternate assignment or examination within a reasonable timeframe.</w:t>
      </w:r>
    </w:p>
    <w:p w14:paraId="7BF9165C" w14:textId="3F40C141"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Required activities outside of class hours that are used for graded participation must be stated in the syllabus.</w:t>
      </w:r>
      <w:r w:rsidR="003A50D2">
        <w:rPr>
          <w:rFonts w:ascii="BentonSans Comp Regular" w:hAnsi="BentonSans Comp Regular"/>
          <w:sz w:val="20"/>
        </w:rPr>
        <w:t xml:space="preserve"> </w:t>
      </w:r>
      <w:r w:rsidRPr="00B15EFE">
        <w:rPr>
          <w:rFonts w:ascii="BentonSans Comp Regular" w:hAnsi="BentonSans Comp Regular"/>
          <w:sz w:val="20"/>
        </w:rPr>
        <w:t xml:space="preserve"> If the required activity falls on a specific date/time, the instructor must provide an alternative assignment, unless the activity is foundational to the course (e.g., a theater performance produced by the class).</w:t>
      </w:r>
      <w:r w:rsidR="003A50D2">
        <w:rPr>
          <w:rFonts w:ascii="BentonSans Comp Regular" w:hAnsi="BentonSans Comp Regular"/>
          <w:sz w:val="20"/>
        </w:rPr>
        <w:t xml:space="preserve"> </w:t>
      </w:r>
      <w:r w:rsidRPr="00B15EFE">
        <w:rPr>
          <w:rFonts w:ascii="BentonSans Comp Regular" w:hAnsi="BentonSans Comp Regular"/>
          <w:sz w:val="20"/>
        </w:rPr>
        <w:t xml:space="preserve"> Such foundational class activities should be included in the course “Notes” in the Banner Schedule.</w:t>
      </w:r>
      <w:r w:rsidR="003A50D2">
        <w:rPr>
          <w:rFonts w:ascii="BentonSans Comp Regular" w:hAnsi="BentonSans Comp Regular"/>
          <w:sz w:val="20"/>
        </w:rPr>
        <w:t xml:space="preserve"> </w:t>
      </w:r>
      <w:r w:rsidRPr="00B15EFE">
        <w:rPr>
          <w:rFonts w:ascii="BentonSans Comp Regular" w:hAnsi="BentonSans Comp Regular"/>
          <w:sz w:val="20"/>
        </w:rPr>
        <w:t xml:space="preserve"> If the activity is one that can be completed over the course of the term and is not limited to a specific date/time, no alternative assignment is required.</w:t>
      </w:r>
    </w:p>
    <w:p w14:paraId="1DDBC54E" w14:textId="44BB302F" w:rsidR="00B15EFE" w:rsidRPr="00B15EFE" w:rsidRDefault="00B15EFE" w:rsidP="00BD26DC">
      <w:pPr>
        <w:numPr>
          <w:ilvl w:val="0"/>
          <w:numId w:val="17"/>
        </w:numPr>
        <w:jc w:val="both"/>
        <w:rPr>
          <w:rFonts w:ascii="BentonSans Comp Regular" w:hAnsi="BentonSans Comp Regular"/>
          <w:sz w:val="20"/>
        </w:rPr>
      </w:pPr>
      <w:r w:rsidRPr="00B15EFE">
        <w:rPr>
          <w:rFonts w:ascii="BentonSans Comp Regular" w:hAnsi="BentonSans Comp Regular"/>
          <w:sz w:val="20"/>
        </w:rPr>
        <w:t>Additional absences from class may be excused by the instructor.</w:t>
      </w:r>
      <w:r w:rsidR="003A50D2">
        <w:rPr>
          <w:rFonts w:ascii="BentonSans Comp Regular" w:hAnsi="BentonSans Comp Regular"/>
          <w:sz w:val="20"/>
        </w:rPr>
        <w:t xml:space="preserve"> </w:t>
      </w:r>
      <w:r w:rsidRPr="00B15EFE">
        <w:rPr>
          <w:rFonts w:ascii="BentonSans Comp Regular" w:hAnsi="BentonSans Comp Regular"/>
          <w:sz w:val="20"/>
        </w:rPr>
        <w:t xml:space="preserve"> Whenever possible, students are expected to seek the permission of the instructor prior to any absences. Examples of valid reasons for consideration of absences include: </w:t>
      </w:r>
    </w:p>
    <w:p w14:paraId="132CFACF"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Documented illness</w:t>
      </w:r>
    </w:p>
    <w:p w14:paraId="3F9E96E3"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Serious personal or family emergencies</w:t>
      </w:r>
    </w:p>
    <w:p w14:paraId="420F6B71"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Court-imposed legal obligations such as subpoenas or jury duty</w:t>
      </w:r>
    </w:p>
    <w:p w14:paraId="649993E2"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Military obligations</w:t>
      </w:r>
    </w:p>
    <w:p w14:paraId="72CB2A07"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Academic and/or extracurricular activities</w:t>
      </w:r>
    </w:p>
    <w:p w14:paraId="77184214" w14:textId="037481DC"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Religious observances; absences for religious holidays fall under University Policy 409</w:t>
      </w:r>
      <w:r w:rsidR="00ED2413">
        <w:rPr>
          <w:rFonts w:ascii="BentonSans Comp Regular" w:hAnsi="BentonSans Comp Regular"/>
          <w:sz w:val="20"/>
        </w:rPr>
        <w:t>,</w:t>
      </w:r>
      <w:r w:rsidRPr="00B15EFE">
        <w:rPr>
          <w:rFonts w:ascii="BentonSans Comp Regular" w:hAnsi="BentonSans Comp Regular"/>
          <w:sz w:val="20"/>
        </w:rPr>
        <w:t xml:space="preserve"> Religious Accommodation for Students</w:t>
      </w:r>
      <w:r>
        <w:rPr>
          <w:rFonts w:ascii="BentonSans Comp Regular" w:hAnsi="BentonSans Comp Regular"/>
          <w:sz w:val="20"/>
        </w:rPr>
        <w:t xml:space="preserve"> at </w:t>
      </w:r>
      <w:r w:rsidRPr="00B15EFE">
        <w:rPr>
          <w:rFonts w:ascii="BentonSans Comp Regular" w:hAnsi="BentonSans Comp Regular"/>
          <w:sz w:val="20"/>
          <w:u w:val="single"/>
        </w:rPr>
        <w:t>legal.charlotte.edu/policies/up-409</w:t>
      </w:r>
    </w:p>
    <w:p w14:paraId="78ABFD10" w14:textId="77777777" w:rsidR="00B15EFE" w:rsidRPr="00B15EFE" w:rsidRDefault="00B15EFE" w:rsidP="00BD26DC">
      <w:pPr>
        <w:widowControl/>
        <w:numPr>
          <w:ilvl w:val="1"/>
          <w:numId w:val="19"/>
        </w:numPr>
        <w:ind w:left="792"/>
        <w:jc w:val="both"/>
        <w:rPr>
          <w:rFonts w:ascii="BentonSans Comp Regular" w:hAnsi="BentonSans Comp Regular"/>
          <w:sz w:val="20"/>
        </w:rPr>
      </w:pPr>
      <w:r w:rsidRPr="00B15EFE">
        <w:rPr>
          <w:rFonts w:ascii="BentonSans Comp Regular" w:hAnsi="BentonSans Comp Regular"/>
          <w:sz w:val="20"/>
        </w:rPr>
        <w:t>Documented quarantining for in-person classes</w:t>
      </w:r>
    </w:p>
    <w:p w14:paraId="79183C21" w14:textId="77777777" w:rsidR="00B15EFE" w:rsidRPr="00B15EFE" w:rsidRDefault="00B15EFE" w:rsidP="00BD26DC">
      <w:pPr>
        <w:pStyle w:val="NormalWeb"/>
        <w:numPr>
          <w:ilvl w:val="0"/>
          <w:numId w:val="17"/>
        </w:numPr>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If students believe they have been penalized or unjustly treated because of participation in a University-authorized activity, they can appeal using the following sequence of appeal to (1) the instructor, (2) unit chairperson and (3) the appropriate college dean or designee (college offering the course). The decision of the dean is considered final.</w:t>
      </w:r>
    </w:p>
    <w:p w14:paraId="75812692" w14:textId="7E358318" w:rsidR="003B229F" w:rsidRPr="00B15EFE" w:rsidRDefault="003B229F" w:rsidP="00B15EFE">
      <w:pPr>
        <w:jc w:val="both"/>
        <w:rPr>
          <w:rFonts w:ascii="BentonSans Comp Regular" w:hAnsi="BentonSans Comp Regular"/>
          <w:snapToGrid/>
          <w:color w:val="000000"/>
          <w:sz w:val="20"/>
        </w:rPr>
      </w:pPr>
    </w:p>
    <w:p w14:paraId="17B9C500" w14:textId="7FB1F595" w:rsidR="003B229F" w:rsidRPr="00B15D75" w:rsidRDefault="003B229F" w:rsidP="00B86BC4">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Grading</w:t>
      </w:r>
    </w:p>
    <w:p w14:paraId="4CC74CDE" w14:textId="77777777" w:rsidR="003B229F" w:rsidRPr="00B15D75" w:rsidRDefault="003B229F" w:rsidP="00B86BC4">
      <w:pPr>
        <w:keepNext/>
        <w:keepLines/>
        <w:tabs>
          <w:tab w:val="left" w:pos="270"/>
          <w:tab w:val="left" w:pos="3780"/>
        </w:tabs>
        <w:ind w:left="360" w:hanging="360"/>
        <w:rPr>
          <w:rFonts w:ascii="BentonSans Comp Regular" w:hAnsi="BentonSans Comp Regular"/>
          <w:i/>
          <w:color w:val="000000"/>
          <w:sz w:val="20"/>
        </w:rPr>
      </w:pPr>
    </w:p>
    <w:p w14:paraId="14DCBF83" w14:textId="77777777" w:rsidR="001A402B" w:rsidRPr="00B15D75" w:rsidRDefault="001A402B" w:rsidP="00B86BC4">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Instructors assign grades on the basis of their evaluation of the academic performance of each student enrolled in their courses.</w:t>
      </w:r>
      <w:r w:rsidR="002C2AEA"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 At the end of the term, the grades are reported to the Office of the Registrar which is responsible for maintaining student academic records and making grades available to students. </w:t>
      </w:r>
      <w:bookmarkStart w:id="9" w:name="Final_Grades"/>
    </w:p>
    <w:p w14:paraId="73ABB66A" w14:textId="77777777" w:rsidR="001A402B" w:rsidRPr="001A0AB1" w:rsidRDefault="001A402B" w:rsidP="001A402B">
      <w:pPr>
        <w:widowControl/>
        <w:jc w:val="both"/>
        <w:rPr>
          <w:rFonts w:ascii="BentonSans Comp Regular" w:hAnsi="BentonSans Comp Regular"/>
          <w:snapToGrid/>
          <w:color w:val="000000"/>
          <w:sz w:val="16"/>
          <w:szCs w:val="16"/>
        </w:rPr>
      </w:pPr>
    </w:p>
    <w:p w14:paraId="1D81F8B2" w14:textId="77777777" w:rsidR="001A402B" w:rsidRPr="00B15D75" w:rsidRDefault="00B56D3C" w:rsidP="004E3B29">
      <w:pPr>
        <w:keepNext/>
        <w:widowControl/>
        <w:jc w:val="both"/>
        <w:rPr>
          <w:rFonts w:ascii="BentonSans Comp Regular" w:hAnsi="BentonSans Comp Regular"/>
          <w:b/>
          <w:bCs/>
          <w:snapToGrid/>
          <w:color w:val="000000"/>
          <w:sz w:val="28"/>
        </w:rPr>
      </w:pPr>
      <w:bookmarkStart w:id="10" w:name="Grades"/>
      <w:bookmarkEnd w:id="9"/>
      <w:r w:rsidRPr="00B15D75">
        <w:rPr>
          <w:rFonts w:ascii="BentonSans Comp Regular" w:hAnsi="BentonSans Comp Regular"/>
          <w:b/>
          <w:bCs/>
          <w:snapToGrid/>
          <w:color w:val="000000"/>
          <w:sz w:val="28"/>
        </w:rPr>
        <w:t>Grad</w:t>
      </w:r>
      <w:bookmarkEnd w:id="10"/>
      <w:r w:rsidR="00B65814" w:rsidRPr="00B15D75">
        <w:rPr>
          <w:rFonts w:ascii="BentonSans Comp Regular" w:hAnsi="BentonSans Comp Regular"/>
          <w:b/>
          <w:bCs/>
          <w:snapToGrid/>
          <w:color w:val="000000"/>
          <w:sz w:val="28"/>
        </w:rPr>
        <w:t>es</w:t>
      </w:r>
    </w:p>
    <w:p w14:paraId="1E2E85A1" w14:textId="77777777" w:rsidR="001A402B" w:rsidRPr="00B15D75" w:rsidRDefault="001A402B"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Letters are used to designate the quality of student academic achievement.</w:t>
      </w:r>
    </w:p>
    <w:p w14:paraId="79C93778" w14:textId="77777777" w:rsidR="001A402B" w:rsidRPr="001A0AB1" w:rsidRDefault="001A402B" w:rsidP="000E04C3">
      <w:pPr>
        <w:widowControl/>
        <w:jc w:val="both"/>
        <w:rPr>
          <w:rFonts w:ascii="BentonSans Comp Regular" w:hAnsi="BentonSans Comp Regular"/>
          <w:snapToGrid/>
          <w:color w:val="000000"/>
          <w:sz w:val="16"/>
          <w:szCs w:val="16"/>
        </w:rPr>
      </w:pPr>
    </w:p>
    <w:tbl>
      <w:tblPr>
        <w:tblW w:w="5164" w:type="pct"/>
        <w:jc w:val="center"/>
        <w:tblCellMar>
          <w:left w:w="163" w:type="dxa"/>
          <w:right w:w="163" w:type="dxa"/>
        </w:tblCellMar>
        <w:tblLook w:val="0000" w:firstRow="0" w:lastRow="0" w:firstColumn="0" w:lastColumn="0" w:noHBand="0" w:noVBand="0"/>
      </w:tblPr>
      <w:tblGrid>
        <w:gridCol w:w="1035"/>
        <w:gridCol w:w="2267"/>
        <w:gridCol w:w="1513"/>
      </w:tblGrid>
      <w:tr w:rsidR="001A402B" w:rsidRPr="00B15D75" w14:paraId="424618E0" w14:textId="77777777" w:rsidTr="001A0AB1">
        <w:trPr>
          <w:tblHeader/>
          <w:jc w:val="center"/>
        </w:trPr>
        <w:tc>
          <w:tcPr>
            <w:tcW w:w="5000" w:type="pct"/>
            <w:gridSpan w:val="3"/>
            <w:tcBorders>
              <w:top w:val="double" w:sz="12" w:space="0" w:color="000000"/>
              <w:left w:val="double" w:sz="12" w:space="0" w:color="000000"/>
              <w:bottom w:val="double" w:sz="12" w:space="0" w:color="000000"/>
              <w:right w:val="double" w:sz="12" w:space="0" w:color="000000"/>
            </w:tcBorders>
            <w:shd w:val="pct10" w:color="000000" w:fill="000000"/>
            <w:vAlign w:val="center"/>
          </w:tcPr>
          <w:p w14:paraId="3761E976" w14:textId="77777777" w:rsidR="001A402B" w:rsidRPr="00B15D75" w:rsidRDefault="001A402B" w:rsidP="00527FF7">
            <w:pPr>
              <w:keepNext/>
              <w:widowControl/>
              <w:tabs>
                <w:tab w:val="left" w:pos="0"/>
                <w:tab w:val="left" w:pos="270"/>
                <w:tab w:val="left" w:pos="5130"/>
                <w:tab w:val="left" w:pos="5490"/>
                <w:tab w:val="left" w:pos="5850"/>
                <w:tab w:val="left" w:pos="6120"/>
              </w:tabs>
              <w:spacing w:after="58"/>
              <w:ind w:hanging="16"/>
              <w:jc w:val="center"/>
              <w:rPr>
                <w:rFonts w:ascii="BentonSans Comp Regular" w:hAnsi="BentonSans Comp Regular"/>
                <w:b/>
                <w:color w:val="FFFFFF"/>
                <w:kern w:val="2"/>
                <w:sz w:val="20"/>
                <w:u w:color="000000"/>
              </w:rPr>
            </w:pPr>
            <w:r w:rsidRPr="00B15D75">
              <w:rPr>
                <w:rFonts w:ascii="BentonSans Comp Regular" w:hAnsi="BentonSans Comp Regular"/>
                <w:color w:val="000000"/>
                <w:kern w:val="2"/>
                <w:sz w:val="20"/>
                <w:u w:color="000000"/>
              </w:rPr>
              <w:br w:type="page"/>
            </w:r>
            <w:r w:rsidRPr="00B15D75">
              <w:rPr>
                <w:rFonts w:ascii="BentonSans Comp Regular" w:hAnsi="BentonSans Comp Regular"/>
                <w:b/>
                <w:color w:val="FFFFFF"/>
                <w:kern w:val="2"/>
                <w:sz w:val="20"/>
                <w:u w:color="000000"/>
              </w:rPr>
              <w:t>UNDERGRADUATE GRADES</w:t>
            </w:r>
          </w:p>
        </w:tc>
      </w:tr>
      <w:tr w:rsidR="001A402B" w:rsidRPr="00B15D75" w14:paraId="28DE8995" w14:textId="77777777" w:rsidTr="00C059DD">
        <w:trPr>
          <w:trHeight w:val="351"/>
          <w:tblHeader/>
          <w:jc w:val="center"/>
        </w:trPr>
        <w:tc>
          <w:tcPr>
            <w:tcW w:w="1075" w:type="pct"/>
            <w:tcBorders>
              <w:top w:val="double" w:sz="12" w:space="0" w:color="000000"/>
              <w:left w:val="double" w:sz="12" w:space="0" w:color="000000"/>
              <w:bottom w:val="single" w:sz="8" w:space="0" w:color="000000"/>
              <w:right w:val="single" w:sz="6" w:space="0" w:color="FFFFFF"/>
            </w:tcBorders>
            <w:shd w:val="clear" w:color="auto" w:fill="E6E6E6"/>
            <w:vAlign w:val="center"/>
          </w:tcPr>
          <w:p w14:paraId="16352E62" w14:textId="77777777" w:rsidR="001A402B" w:rsidRPr="00B15D75" w:rsidRDefault="001A402B" w:rsidP="000E04C3">
            <w:pPr>
              <w:tabs>
                <w:tab w:val="left" w:pos="0"/>
                <w:tab w:val="left" w:pos="270"/>
                <w:tab w:val="left" w:pos="5130"/>
                <w:tab w:val="left" w:pos="5490"/>
                <w:tab w:val="left" w:pos="5850"/>
                <w:tab w:val="left" w:pos="61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Letter</w:t>
            </w:r>
          </w:p>
        </w:tc>
        <w:tc>
          <w:tcPr>
            <w:tcW w:w="2354" w:type="pct"/>
            <w:tcBorders>
              <w:top w:val="double" w:sz="12" w:space="0" w:color="000000"/>
              <w:left w:val="single" w:sz="6" w:space="0" w:color="FFFFFF"/>
              <w:bottom w:val="single" w:sz="8" w:space="0" w:color="000000"/>
              <w:right w:val="single" w:sz="6" w:space="0" w:color="FFFFFF"/>
            </w:tcBorders>
            <w:shd w:val="clear" w:color="auto" w:fill="E6E6E6"/>
            <w:vAlign w:val="center"/>
          </w:tcPr>
          <w:p w14:paraId="11411363" w14:textId="77777777" w:rsidR="001A402B" w:rsidRPr="00B15D75" w:rsidRDefault="001A402B" w:rsidP="000E04C3">
            <w:pPr>
              <w:tabs>
                <w:tab w:val="left" w:pos="0"/>
                <w:tab w:val="left" w:pos="270"/>
                <w:tab w:val="left" w:pos="5130"/>
                <w:tab w:val="left" w:pos="5490"/>
                <w:tab w:val="left" w:pos="5850"/>
                <w:tab w:val="left" w:pos="61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Meaning</w:t>
            </w:r>
          </w:p>
        </w:tc>
        <w:tc>
          <w:tcPr>
            <w:tcW w:w="1571" w:type="pct"/>
            <w:tcBorders>
              <w:top w:val="double" w:sz="12" w:space="0" w:color="000000"/>
              <w:left w:val="single" w:sz="6" w:space="0" w:color="FFFFFF"/>
              <w:bottom w:val="single" w:sz="8" w:space="0" w:color="000000"/>
              <w:right w:val="double" w:sz="12" w:space="0" w:color="000000"/>
            </w:tcBorders>
            <w:shd w:val="clear" w:color="auto" w:fill="E6E6E6"/>
            <w:vAlign w:val="center"/>
          </w:tcPr>
          <w:p w14:paraId="4E7991E3" w14:textId="201BB2F3" w:rsidR="001A402B" w:rsidRPr="00B15D75" w:rsidRDefault="001A402B" w:rsidP="001A0AB1">
            <w:pPr>
              <w:tabs>
                <w:tab w:val="left" w:pos="-2905"/>
                <w:tab w:val="left" w:pos="-2545"/>
                <w:tab w:val="left" w:pos="-2185"/>
                <w:tab w:val="left" w:pos="-1915"/>
                <w:tab w:val="left" w:pos="-295"/>
                <w:tab w:val="left" w:pos="2721"/>
                <w:tab w:val="center" w:pos="4411"/>
                <w:tab w:val="center" w:pos="80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 xml:space="preserve">Grade Points Per </w:t>
            </w:r>
            <w:r w:rsidR="001A0AB1">
              <w:rPr>
                <w:rFonts w:ascii="BentonSans Comp Regular" w:hAnsi="BentonSans Comp Regular"/>
                <w:b/>
                <w:color w:val="000000"/>
                <w:kern w:val="2"/>
                <w:sz w:val="20"/>
                <w:u w:color="000000"/>
              </w:rPr>
              <w:t>Credit</w:t>
            </w:r>
            <w:r w:rsidRPr="00B15D75">
              <w:rPr>
                <w:rFonts w:ascii="BentonSans Comp Regular" w:hAnsi="BentonSans Comp Regular"/>
                <w:b/>
                <w:color w:val="000000"/>
                <w:kern w:val="2"/>
                <w:sz w:val="20"/>
                <w:u w:color="000000"/>
              </w:rPr>
              <w:t xml:space="preserve"> Hour</w:t>
            </w:r>
          </w:p>
        </w:tc>
      </w:tr>
      <w:tr w:rsidR="001A402B" w:rsidRPr="00B15D75" w14:paraId="5062D1A2" w14:textId="77777777" w:rsidTr="00C059DD">
        <w:trPr>
          <w:trHeight w:val="144"/>
          <w:jc w:val="center"/>
        </w:trPr>
        <w:tc>
          <w:tcPr>
            <w:tcW w:w="1075" w:type="pct"/>
            <w:tcBorders>
              <w:top w:val="single" w:sz="8" w:space="0" w:color="000000"/>
              <w:left w:val="double" w:sz="7" w:space="0" w:color="000000"/>
              <w:bottom w:val="single" w:sz="6" w:space="0" w:color="FFFFFF"/>
              <w:right w:val="single" w:sz="6" w:space="0" w:color="FFFFFF"/>
            </w:tcBorders>
          </w:tcPr>
          <w:p w14:paraId="7C50E3F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A</w:t>
            </w:r>
          </w:p>
        </w:tc>
        <w:tc>
          <w:tcPr>
            <w:tcW w:w="2354" w:type="pct"/>
            <w:tcBorders>
              <w:top w:val="single" w:sz="8" w:space="0" w:color="000000"/>
              <w:left w:val="single" w:sz="6" w:space="0" w:color="FFFFFF"/>
              <w:bottom w:val="single" w:sz="6" w:space="0" w:color="FFFFFF"/>
              <w:right w:val="single" w:sz="6" w:space="0" w:color="FFFFFF"/>
            </w:tcBorders>
            <w:vAlign w:val="center"/>
          </w:tcPr>
          <w:p w14:paraId="4646FFA1"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Excellent</w:t>
            </w:r>
          </w:p>
        </w:tc>
        <w:tc>
          <w:tcPr>
            <w:tcW w:w="1571" w:type="pct"/>
            <w:tcBorders>
              <w:top w:val="single" w:sz="8" w:space="0" w:color="000000"/>
              <w:left w:val="single" w:sz="6" w:space="0" w:color="FFFFFF"/>
              <w:bottom w:val="single" w:sz="6" w:space="0" w:color="FFFFFF"/>
              <w:right w:val="double" w:sz="7" w:space="0" w:color="000000"/>
            </w:tcBorders>
            <w:vAlign w:val="center"/>
          </w:tcPr>
          <w:p w14:paraId="2CC9AF9C"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4</w:t>
            </w:r>
          </w:p>
        </w:tc>
      </w:tr>
      <w:tr w:rsidR="001A402B" w:rsidRPr="00B15D75" w14:paraId="281C110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A110525"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B</w:t>
            </w:r>
          </w:p>
        </w:tc>
        <w:tc>
          <w:tcPr>
            <w:tcW w:w="2354" w:type="pct"/>
            <w:tcBorders>
              <w:top w:val="single" w:sz="6" w:space="0" w:color="FFFFFF"/>
              <w:left w:val="single" w:sz="6" w:space="0" w:color="FFFFFF"/>
              <w:bottom w:val="single" w:sz="6" w:space="0" w:color="FFFFFF"/>
              <w:right w:val="single" w:sz="6" w:space="0" w:color="FFFFFF"/>
            </w:tcBorders>
            <w:vAlign w:val="center"/>
          </w:tcPr>
          <w:p w14:paraId="79FF5FB6"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Good</w:t>
            </w:r>
          </w:p>
        </w:tc>
        <w:tc>
          <w:tcPr>
            <w:tcW w:w="1571" w:type="pct"/>
            <w:tcBorders>
              <w:top w:val="single" w:sz="6" w:space="0" w:color="FFFFFF"/>
              <w:left w:val="single" w:sz="6" w:space="0" w:color="FFFFFF"/>
              <w:bottom w:val="single" w:sz="6" w:space="0" w:color="FFFFFF"/>
              <w:right w:val="double" w:sz="7" w:space="0" w:color="000000"/>
            </w:tcBorders>
            <w:vAlign w:val="center"/>
          </w:tcPr>
          <w:p w14:paraId="5507D24F"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3</w:t>
            </w:r>
          </w:p>
        </w:tc>
      </w:tr>
      <w:tr w:rsidR="001A402B" w:rsidRPr="00B15D75" w14:paraId="6BB5C20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7C5AB01"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C</w:t>
            </w:r>
          </w:p>
        </w:tc>
        <w:tc>
          <w:tcPr>
            <w:tcW w:w="2354" w:type="pct"/>
            <w:tcBorders>
              <w:top w:val="single" w:sz="6" w:space="0" w:color="FFFFFF"/>
              <w:left w:val="single" w:sz="6" w:space="0" w:color="FFFFFF"/>
              <w:bottom w:val="single" w:sz="6" w:space="0" w:color="FFFFFF"/>
              <w:right w:val="single" w:sz="6" w:space="0" w:color="FFFFFF"/>
            </w:tcBorders>
            <w:vAlign w:val="center"/>
          </w:tcPr>
          <w:p w14:paraId="553E3C6C"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Fair</w:t>
            </w:r>
          </w:p>
        </w:tc>
        <w:tc>
          <w:tcPr>
            <w:tcW w:w="1571" w:type="pct"/>
            <w:tcBorders>
              <w:top w:val="single" w:sz="6" w:space="0" w:color="FFFFFF"/>
              <w:left w:val="single" w:sz="6" w:space="0" w:color="FFFFFF"/>
              <w:bottom w:val="single" w:sz="6" w:space="0" w:color="FFFFFF"/>
              <w:right w:val="double" w:sz="7" w:space="0" w:color="000000"/>
            </w:tcBorders>
            <w:vAlign w:val="center"/>
          </w:tcPr>
          <w:p w14:paraId="4FA0ED20"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2</w:t>
            </w:r>
          </w:p>
        </w:tc>
      </w:tr>
      <w:tr w:rsidR="001A402B" w:rsidRPr="00B15D75" w14:paraId="7C6BE45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36E2A6B2"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D</w:t>
            </w:r>
          </w:p>
        </w:tc>
        <w:tc>
          <w:tcPr>
            <w:tcW w:w="2354" w:type="pct"/>
            <w:tcBorders>
              <w:top w:val="single" w:sz="6" w:space="0" w:color="FFFFFF"/>
              <w:left w:val="single" w:sz="6" w:space="0" w:color="FFFFFF"/>
              <w:bottom w:val="single" w:sz="6" w:space="0" w:color="FFFFFF"/>
              <w:right w:val="single" w:sz="6" w:space="0" w:color="FFFFFF"/>
            </w:tcBorders>
            <w:vAlign w:val="center"/>
          </w:tcPr>
          <w:p w14:paraId="3021CE36"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Passing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1BF0B567"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1</w:t>
            </w:r>
          </w:p>
        </w:tc>
      </w:tr>
      <w:tr w:rsidR="001A402B" w:rsidRPr="00B15D75" w14:paraId="2BFF8BD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223D916"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w:t>
            </w:r>
          </w:p>
        </w:tc>
        <w:tc>
          <w:tcPr>
            <w:tcW w:w="2354" w:type="pct"/>
            <w:tcBorders>
              <w:top w:val="single" w:sz="6" w:space="0" w:color="FFFFFF"/>
              <w:left w:val="single" w:sz="6" w:space="0" w:color="FFFFFF"/>
              <w:bottom w:val="single" w:sz="6" w:space="0" w:color="FFFFFF"/>
              <w:right w:val="single" w:sz="6" w:space="0" w:color="FFFFFF"/>
            </w:tcBorders>
          </w:tcPr>
          <w:p w14:paraId="444C0805"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Failing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33DC784A"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0</w:t>
            </w:r>
          </w:p>
        </w:tc>
      </w:tr>
      <w:tr w:rsidR="008B492B" w:rsidRPr="00B15D75" w14:paraId="73812514"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456ED85" w14:textId="7DBC4496" w:rsidR="008B492B" w:rsidRPr="00B15D75" w:rsidRDefault="008B492B" w:rsidP="00F66FE9">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FX</w:t>
            </w:r>
          </w:p>
        </w:tc>
        <w:tc>
          <w:tcPr>
            <w:tcW w:w="2354" w:type="pct"/>
            <w:tcBorders>
              <w:top w:val="single" w:sz="6" w:space="0" w:color="FFFFFF"/>
              <w:left w:val="single" w:sz="6" w:space="0" w:color="FFFFFF"/>
              <w:bottom w:val="single" w:sz="6" w:space="0" w:color="FFFFFF"/>
              <w:right w:val="single" w:sz="6" w:space="0" w:color="FFFFFF"/>
            </w:tcBorders>
          </w:tcPr>
          <w:p w14:paraId="45E2FB28" w14:textId="4E146BC8" w:rsidR="008B492B" w:rsidRPr="00B15D75" w:rsidRDefault="008B49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Academic Honesty Violation</w:t>
            </w:r>
          </w:p>
        </w:tc>
        <w:tc>
          <w:tcPr>
            <w:tcW w:w="1571" w:type="pct"/>
            <w:tcBorders>
              <w:top w:val="single" w:sz="6" w:space="0" w:color="FFFFFF"/>
              <w:left w:val="single" w:sz="6" w:space="0" w:color="FFFFFF"/>
              <w:bottom w:val="single" w:sz="6" w:space="0" w:color="FFFFFF"/>
              <w:right w:val="double" w:sz="7" w:space="0" w:color="000000"/>
            </w:tcBorders>
          </w:tcPr>
          <w:p w14:paraId="2FCA007A" w14:textId="6C4E47E5" w:rsidR="008B492B" w:rsidRPr="00B15D75" w:rsidRDefault="008B492B" w:rsidP="00F66FE9">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0</w:t>
            </w:r>
          </w:p>
        </w:tc>
      </w:tr>
      <w:tr w:rsidR="001A402B" w:rsidRPr="00B15D75" w14:paraId="3DF8B23B"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5A5AD73"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w:t>
            </w:r>
          </w:p>
        </w:tc>
        <w:tc>
          <w:tcPr>
            <w:tcW w:w="2354" w:type="pct"/>
            <w:tcBorders>
              <w:top w:val="single" w:sz="6" w:space="0" w:color="FFFFFF"/>
              <w:left w:val="single" w:sz="6" w:space="0" w:color="FFFFFF"/>
              <w:bottom w:val="single" w:sz="6" w:space="0" w:color="FFFFFF"/>
              <w:right w:val="single" w:sz="6" w:space="0" w:color="FFFFFF"/>
            </w:tcBorders>
            <w:vAlign w:val="center"/>
          </w:tcPr>
          <w:p w14:paraId="3FFBDA89"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Incomplete</w:t>
            </w:r>
          </w:p>
        </w:tc>
        <w:tc>
          <w:tcPr>
            <w:tcW w:w="1571" w:type="pct"/>
            <w:tcBorders>
              <w:top w:val="single" w:sz="6" w:space="0" w:color="FFFFFF"/>
              <w:left w:val="single" w:sz="6" w:space="0" w:color="FFFFFF"/>
              <w:bottom w:val="single" w:sz="6" w:space="0" w:color="FFFFFF"/>
              <w:right w:val="double" w:sz="7" w:space="0" w:color="000000"/>
            </w:tcBorders>
            <w:vAlign w:val="center"/>
          </w:tcPr>
          <w:p w14:paraId="3BFB97B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A402B" w:rsidRPr="00B15D75" w14:paraId="23AA8C48"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8DA5E59"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IP</w:t>
            </w:r>
          </w:p>
        </w:tc>
        <w:tc>
          <w:tcPr>
            <w:tcW w:w="2354" w:type="pct"/>
            <w:tcBorders>
              <w:top w:val="single" w:sz="6" w:space="0" w:color="FFFFFF"/>
              <w:left w:val="single" w:sz="6" w:space="0" w:color="FFFFFF"/>
              <w:bottom w:val="single" w:sz="6" w:space="0" w:color="FFFFFF"/>
              <w:right w:val="single" w:sz="6" w:space="0" w:color="FFFFFF"/>
            </w:tcBorders>
            <w:vAlign w:val="center"/>
          </w:tcPr>
          <w:p w14:paraId="3C6238CD"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In Progress</w:t>
            </w:r>
          </w:p>
        </w:tc>
        <w:tc>
          <w:tcPr>
            <w:tcW w:w="1571" w:type="pct"/>
            <w:tcBorders>
              <w:top w:val="single" w:sz="6" w:space="0" w:color="FFFFFF"/>
              <w:left w:val="single" w:sz="6" w:space="0" w:color="FFFFFF"/>
              <w:bottom w:val="single" w:sz="6" w:space="0" w:color="FFFFFF"/>
              <w:right w:val="double" w:sz="7" w:space="0" w:color="000000"/>
            </w:tcBorders>
            <w:vAlign w:val="center"/>
          </w:tcPr>
          <w:p w14:paraId="1F29DA5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A402B" w:rsidRPr="00B15D75" w14:paraId="5486F5F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60D47AF9"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w:t>
            </w:r>
          </w:p>
        </w:tc>
        <w:tc>
          <w:tcPr>
            <w:tcW w:w="2354" w:type="pct"/>
            <w:tcBorders>
              <w:top w:val="single" w:sz="6" w:space="0" w:color="FFFFFF"/>
              <w:left w:val="single" w:sz="6" w:space="0" w:color="FFFFFF"/>
              <w:bottom w:val="single" w:sz="6" w:space="0" w:color="FFFFFF"/>
              <w:right w:val="single" w:sz="6" w:space="0" w:color="FFFFFF"/>
            </w:tcBorders>
            <w:vAlign w:val="center"/>
          </w:tcPr>
          <w:p w14:paraId="527E93F9"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Withdrawal</w:t>
            </w:r>
          </w:p>
        </w:tc>
        <w:tc>
          <w:tcPr>
            <w:tcW w:w="1571" w:type="pct"/>
            <w:tcBorders>
              <w:top w:val="single" w:sz="6" w:space="0" w:color="FFFFFF"/>
              <w:left w:val="single" w:sz="6" w:space="0" w:color="FFFFFF"/>
              <w:bottom w:val="single" w:sz="6" w:space="0" w:color="FFFFFF"/>
              <w:right w:val="double" w:sz="7" w:space="0" w:color="000000"/>
            </w:tcBorders>
            <w:vAlign w:val="center"/>
          </w:tcPr>
          <w:p w14:paraId="5CFF986A"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5D7C60" w:rsidRPr="00B15D75" w14:paraId="10441C7B"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8980928" w14:textId="77777777" w:rsidR="005D7C60" w:rsidRPr="00B15D75" w:rsidRDefault="005D7C60"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WE</w:t>
            </w:r>
          </w:p>
        </w:tc>
        <w:tc>
          <w:tcPr>
            <w:tcW w:w="2354" w:type="pct"/>
            <w:tcBorders>
              <w:top w:val="single" w:sz="6" w:space="0" w:color="FFFFFF"/>
              <w:left w:val="single" w:sz="6" w:space="0" w:color="FFFFFF"/>
              <w:bottom w:val="single" w:sz="6" w:space="0" w:color="FFFFFF"/>
              <w:right w:val="single" w:sz="6" w:space="0" w:color="FFFFFF"/>
            </w:tcBorders>
            <w:vAlign w:val="center"/>
          </w:tcPr>
          <w:p w14:paraId="5BA43559" w14:textId="3EF62DDB" w:rsidR="005D7C60" w:rsidRPr="00B15D75" w:rsidRDefault="001A0AB1"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 xml:space="preserve">Withdrawal </w:t>
            </w:r>
            <w:r w:rsidRPr="001A0AB1">
              <w:rPr>
                <w:rFonts w:ascii="BentonSans Comp Regular" w:hAnsi="BentonSans Comp Regular"/>
                <w:color w:val="000000"/>
                <w:kern w:val="2"/>
                <w:sz w:val="16"/>
                <w:szCs w:val="16"/>
                <w:u w:color="000000"/>
              </w:rPr>
              <w:t>(</w:t>
            </w:r>
            <w:r w:rsidR="005D7C60" w:rsidRPr="001A0AB1">
              <w:rPr>
                <w:rFonts w:ascii="BentonSans Comp Regular" w:hAnsi="BentonSans Comp Regular"/>
                <w:color w:val="000000"/>
                <w:kern w:val="2"/>
                <w:sz w:val="16"/>
                <w:szCs w:val="16"/>
                <w:u w:color="000000"/>
              </w:rPr>
              <w:t>Extenuating Circumstances)</w:t>
            </w:r>
          </w:p>
        </w:tc>
        <w:tc>
          <w:tcPr>
            <w:tcW w:w="1571" w:type="pct"/>
            <w:tcBorders>
              <w:top w:val="single" w:sz="6" w:space="0" w:color="FFFFFF"/>
              <w:left w:val="single" w:sz="6" w:space="0" w:color="FFFFFF"/>
              <w:bottom w:val="single" w:sz="6" w:space="0" w:color="FFFFFF"/>
              <w:right w:val="double" w:sz="7" w:space="0" w:color="000000"/>
            </w:tcBorders>
            <w:vAlign w:val="center"/>
          </w:tcPr>
          <w:p w14:paraId="459F6DCD" w14:textId="77777777" w:rsidR="005D7C60" w:rsidRPr="00B15D75" w:rsidRDefault="005D7C60"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0A0CE7" w:rsidRPr="00B15D75" w14:paraId="146BC5C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3D8F0E98"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AU</w:t>
            </w:r>
          </w:p>
        </w:tc>
        <w:tc>
          <w:tcPr>
            <w:tcW w:w="2354" w:type="pct"/>
            <w:tcBorders>
              <w:top w:val="single" w:sz="6" w:space="0" w:color="FFFFFF"/>
              <w:left w:val="single" w:sz="6" w:space="0" w:color="FFFFFF"/>
              <w:bottom w:val="single" w:sz="6" w:space="0" w:color="FFFFFF"/>
              <w:right w:val="single" w:sz="6" w:space="0" w:color="FFFFFF"/>
            </w:tcBorders>
            <w:vAlign w:val="center"/>
          </w:tcPr>
          <w:p w14:paraId="342FA47A" w14:textId="77777777" w:rsidR="000A0CE7" w:rsidRPr="00B15D75" w:rsidRDefault="000A0CE7"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proofErr w:type="spellStart"/>
            <w:r w:rsidRPr="00B15D75">
              <w:rPr>
                <w:rFonts w:ascii="BentonSans Comp Regular" w:hAnsi="BentonSans Comp Regular"/>
                <w:color w:val="000000"/>
                <w:kern w:val="2"/>
                <w:sz w:val="20"/>
                <w:u w:color="000000"/>
                <w:lang w:val="fr-FR"/>
              </w:rPr>
              <w:t>Auditing</w:t>
            </w:r>
            <w:proofErr w:type="spellEnd"/>
            <w:r w:rsidRPr="00B15D75">
              <w:rPr>
                <w:rFonts w:ascii="BentonSans Comp Regular" w:hAnsi="BentonSans Comp Regular"/>
                <w:color w:val="000000"/>
                <w:kern w:val="2"/>
                <w:sz w:val="20"/>
                <w:u w:color="000000"/>
                <w:lang w:val="fr-FR"/>
              </w:rPr>
              <w:t xml:space="preserve"> Class</w:t>
            </w:r>
          </w:p>
        </w:tc>
        <w:tc>
          <w:tcPr>
            <w:tcW w:w="1571" w:type="pct"/>
            <w:tcBorders>
              <w:top w:val="single" w:sz="6" w:space="0" w:color="FFFFFF"/>
              <w:left w:val="single" w:sz="6" w:space="0" w:color="FFFFFF"/>
              <w:bottom w:val="single" w:sz="6" w:space="0" w:color="FFFFFF"/>
              <w:right w:val="double" w:sz="7" w:space="0" w:color="000000"/>
            </w:tcBorders>
            <w:vAlign w:val="center"/>
          </w:tcPr>
          <w:p w14:paraId="22C5AC32"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441D9" w:rsidRPr="00B15D75" w14:paraId="29D74AD4"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42CAEC70" w14:textId="77B31156" w:rsidR="001441D9" w:rsidRPr="00B15D75" w:rsidRDefault="001441D9"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NG</w:t>
            </w:r>
          </w:p>
        </w:tc>
        <w:tc>
          <w:tcPr>
            <w:tcW w:w="2354" w:type="pct"/>
            <w:tcBorders>
              <w:top w:val="single" w:sz="6" w:space="0" w:color="FFFFFF"/>
              <w:left w:val="single" w:sz="6" w:space="0" w:color="FFFFFF"/>
              <w:bottom w:val="single" w:sz="6" w:space="0" w:color="FFFFFF"/>
              <w:right w:val="single" w:sz="6" w:space="0" w:color="FFFFFF"/>
            </w:tcBorders>
            <w:vAlign w:val="center"/>
          </w:tcPr>
          <w:p w14:paraId="7DDD51A3" w14:textId="2B13483E" w:rsidR="001441D9" w:rsidRPr="00B15D75" w:rsidRDefault="001441D9"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Temporary Unreported Grade</w:t>
            </w:r>
          </w:p>
        </w:tc>
        <w:tc>
          <w:tcPr>
            <w:tcW w:w="1571" w:type="pct"/>
            <w:tcBorders>
              <w:top w:val="single" w:sz="6" w:space="0" w:color="FFFFFF"/>
              <w:left w:val="single" w:sz="6" w:space="0" w:color="FFFFFF"/>
              <w:bottom w:val="single" w:sz="6" w:space="0" w:color="FFFFFF"/>
              <w:right w:val="double" w:sz="7" w:space="0" w:color="000000"/>
            </w:tcBorders>
          </w:tcPr>
          <w:p w14:paraId="2E91C8F6" w14:textId="00C24076" w:rsidR="001441D9" w:rsidRPr="00B15D75" w:rsidRDefault="00593571"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w:t>
            </w:r>
          </w:p>
        </w:tc>
      </w:tr>
      <w:tr w:rsidR="000A0CE7" w:rsidRPr="00B15D75" w14:paraId="5BE8F26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58ED49C"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NR</w:t>
            </w:r>
          </w:p>
        </w:tc>
        <w:tc>
          <w:tcPr>
            <w:tcW w:w="2354" w:type="pct"/>
            <w:tcBorders>
              <w:top w:val="single" w:sz="6" w:space="0" w:color="FFFFFF"/>
              <w:left w:val="single" w:sz="6" w:space="0" w:color="FFFFFF"/>
              <w:bottom w:val="single" w:sz="6" w:space="0" w:color="FFFFFF"/>
              <w:right w:val="single" w:sz="6" w:space="0" w:color="FFFFFF"/>
            </w:tcBorders>
            <w:vAlign w:val="center"/>
          </w:tcPr>
          <w:p w14:paraId="537F276F" w14:textId="77777777" w:rsidR="000A0CE7" w:rsidRPr="00B15D75"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No recognition given for Auditing Class</w:t>
            </w:r>
          </w:p>
        </w:tc>
        <w:tc>
          <w:tcPr>
            <w:tcW w:w="1571" w:type="pct"/>
            <w:tcBorders>
              <w:top w:val="single" w:sz="6" w:space="0" w:color="FFFFFF"/>
              <w:left w:val="single" w:sz="6" w:space="0" w:color="FFFFFF"/>
              <w:bottom w:val="single" w:sz="6" w:space="0" w:color="FFFFFF"/>
              <w:right w:val="double" w:sz="7" w:space="0" w:color="000000"/>
            </w:tcBorders>
          </w:tcPr>
          <w:p w14:paraId="5018A118"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C059DD" w:rsidRPr="00B15D75" w14:paraId="5DB9EEFF" w14:textId="77777777" w:rsidTr="001A0AB1">
        <w:trPr>
          <w:trHeight w:val="144"/>
          <w:jc w:val="center"/>
        </w:trPr>
        <w:tc>
          <w:tcPr>
            <w:tcW w:w="5000" w:type="pct"/>
            <w:gridSpan w:val="3"/>
            <w:tcBorders>
              <w:top w:val="single" w:sz="6" w:space="0" w:color="FFFFFF"/>
              <w:left w:val="double" w:sz="7" w:space="0" w:color="000000"/>
              <w:bottom w:val="single" w:sz="6" w:space="0" w:color="FFFFFF"/>
              <w:right w:val="double" w:sz="7" w:space="0" w:color="000000"/>
            </w:tcBorders>
          </w:tcPr>
          <w:p w14:paraId="12A84DB6" w14:textId="7A9E6C8F" w:rsidR="00C059DD" w:rsidRPr="00B15D75" w:rsidRDefault="00C059DD" w:rsidP="00C059DD">
            <w:pPr>
              <w:tabs>
                <w:tab w:val="left" w:pos="-2905"/>
                <w:tab w:val="left" w:pos="-2545"/>
                <w:tab w:val="left" w:pos="-2185"/>
                <w:tab w:val="left" w:pos="-1915"/>
                <w:tab w:val="left" w:pos="-295"/>
                <w:tab w:val="left" w:pos="2721"/>
                <w:tab w:val="center" w:pos="4411"/>
                <w:tab w:val="center" w:pos="8020"/>
              </w:tabs>
              <w:spacing w:after="58"/>
              <w:ind w:hanging="16"/>
              <w:rPr>
                <w:rFonts w:ascii="BentonSans Comp Regular" w:hAnsi="BentonSans Comp Regular"/>
                <w:b/>
                <w:color w:val="000000"/>
                <w:kern w:val="2"/>
                <w:sz w:val="20"/>
                <w:u w:color="000000"/>
              </w:rPr>
            </w:pPr>
            <w:r>
              <w:rPr>
                <w:rFonts w:ascii="BentonSans Comp Regular" w:hAnsi="BentonSans Comp Regular"/>
                <w:b/>
                <w:color w:val="000000"/>
                <w:kern w:val="2"/>
                <w:sz w:val="20"/>
                <w:u w:color="000000"/>
              </w:rPr>
              <w:t xml:space="preserve">                                 </w:t>
            </w:r>
            <w:r w:rsidRPr="00B15D75">
              <w:rPr>
                <w:rFonts w:ascii="BentonSans Comp Regular" w:hAnsi="BentonSans Comp Regular"/>
                <w:b/>
                <w:color w:val="000000"/>
                <w:kern w:val="2"/>
                <w:sz w:val="20"/>
                <w:u w:color="000000"/>
              </w:rPr>
              <w:t>Cooperative Education</w:t>
            </w:r>
          </w:p>
        </w:tc>
      </w:tr>
      <w:tr w:rsidR="000A0CE7" w:rsidRPr="00B15D75" w14:paraId="1696231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41128919"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S</w:t>
            </w:r>
          </w:p>
        </w:tc>
        <w:tc>
          <w:tcPr>
            <w:tcW w:w="2354" w:type="pct"/>
            <w:tcBorders>
              <w:top w:val="single" w:sz="6" w:space="0" w:color="FFFFFF"/>
              <w:left w:val="single" w:sz="6" w:space="0" w:color="FFFFFF"/>
              <w:bottom w:val="single" w:sz="6" w:space="0" w:color="FFFFFF"/>
              <w:right w:val="single" w:sz="6" w:space="0" w:color="FFFFFF"/>
            </w:tcBorders>
            <w:vAlign w:val="center"/>
          </w:tcPr>
          <w:p w14:paraId="7F226376" w14:textId="77777777" w:rsidR="000A0CE7" w:rsidRPr="001A0AB1"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Satisfactory</w:t>
            </w:r>
          </w:p>
        </w:tc>
        <w:tc>
          <w:tcPr>
            <w:tcW w:w="1571" w:type="pct"/>
            <w:tcBorders>
              <w:top w:val="single" w:sz="6" w:space="0" w:color="FFFFFF"/>
              <w:left w:val="single" w:sz="6" w:space="0" w:color="FFFFFF"/>
              <w:bottom w:val="single" w:sz="6" w:space="0" w:color="FFFFFF"/>
              <w:right w:val="double" w:sz="7" w:space="0" w:color="000000"/>
            </w:tcBorders>
            <w:vAlign w:val="center"/>
          </w:tcPr>
          <w:p w14:paraId="654EAED6"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72197FB8"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18CCA038"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U</w:t>
            </w:r>
          </w:p>
        </w:tc>
        <w:tc>
          <w:tcPr>
            <w:tcW w:w="2354" w:type="pct"/>
            <w:tcBorders>
              <w:top w:val="single" w:sz="6" w:space="0" w:color="FFFFFF"/>
              <w:left w:val="single" w:sz="6" w:space="0" w:color="FFFFFF"/>
              <w:bottom w:val="single" w:sz="6" w:space="0" w:color="FFFFFF"/>
              <w:right w:val="single" w:sz="6" w:space="0" w:color="FFFFFF"/>
            </w:tcBorders>
            <w:vAlign w:val="center"/>
          </w:tcPr>
          <w:p w14:paraId="7D2B31AC" w14:textId="77777777" w:rsidR="000A0CE7" w:rsidRPr="001A0AB1"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Unsatisfactory</w:t>
            </w:r>
          </w:p>
        </w:tc>
        <w:tc>
          <w:tcPr>
            <w:tcW w:w="1571" w:type="pct"/>
            <w:tcBorders>
              <w:top w:val="single" w:sz="6" w:space="0" w:color="FFFFFF"/>
              <w:left w:val="single" w:sz="6" w:space="0" w:color="FFFFFF"/>
              <w:bottom w:val="single" w:sz="6" w:space="0" w:color="FFFFFF"/>
              <w:right w:val="double" w:sz="7" w:space="0" w:color="000000"/>
            </w:tcBorders>
            <w:vAlign w:val="center"/>
          </w:tcPr>
          <w:p w14:paraId="7D1D8F90"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27D042D5" w14:textId="77777777" w:rsidTr="001A0AB1">
        <w:trPr>
          <w:trHeight w:val="144"/>
          <w:jc w:val="center"/>
        </w:trPr>
        <w:tc>
          <w:tcPr>
            <w:tcW w:w="5000" w:type="pct"/>
            <w:gridSpan w:val="3"/>
            <w:tcBorders>
              <w:top w:val="single" w:sz="6" w:space="0" w:color="FFFFFF"/>
              <w:left w:val="double" w:sz="7" w:space="0" w:color="000000"/>
              <w:bottom w:val="single" w:sz="6" w:space="0" w:color="FFFFFF"/>
              <w:right w:val="double" w:sz="7" w:space="0" w:color="000000"/>
            </w:tcBorders>
          </w:tcPr>
          <w:p w14:paraId="5745B226" w14:textId="34741998" w:rsidR="000A0CE7" w:rsidRPr="001A0AB1" w:rsidRDefault="00C059DD" w:rsidP="00986D78">
            <w:pPr>
              <w:keepNext/>
              <w:keepLines/>
              <w:tabs>
                <w:tab w:val="left" w:pos="-2905"/>
                <w:tab w:val="left" w:pos="-2545"/>
                <w:tab w:val="left" w:pos="-2185"/>
                <w:tab w:val="left" w:pos="-1915"/>
                <w:tab w:val="left" w:pos="-295"/>
                <w:tab w:val="left" w:pos="2721"/>
                <w:tab w:val="center" w:pos="4411"/>
                <w:tab w:val="center" w:pos="8020"/>
              </w:tabs>
              <w:spacing w:after="58"/>
              <w:ind w:hanging="14"/>
              <w:rPr>
                <w:rFonts w:ascii="BentonSans Comp Regular" w:hAnsi="BentonSans Comp Regular"/>
                <w:b/>
                <w:color w:val="000000"/>
                <w:kern w:val="2"/>
                <w:sz w:val="20"/>
                <w:u w:color="000000"/>
              </w:rPr>
            </w:pPr>
            <w:r>
              <w:rPr>
                <w:rFonts w:ascii="BentonSans Comp Regular" w:hAnsi="BentonSans Comp Regular"/>
                <w:b/>
                <w:color w:val="000000"/>
                <w:kern w:val="2"/>
                <w:sz w:val="20"/>
                <w:u w:color="000000"/>
              </w:rPr>
              <w:t xml:space="preserve">                                  </w:t>
            </w:r>
            <w:r w:rsidR="000A0CE7" w:rsidRPr="001A0AB1">
              <w:rPr>
                <w:rFonts w:ascii="BentonSans Comp Regular" w:hAnsi="BentonSans Comp Regular"/>
                <w:b/>
                <w:color w:val="000000"/>
                <w:kern w:val="2"/>
                <w:sz w:val="20"/>
                <w:u w:color="000000"/>
              </w:rPr>
              <w:t>Pass/No Credit Option</w:t>
            </w:r>
          </w:p>
        </w:tc>
      </w:tr>
      <w:tr w:rsidR="000A0CE7" w:rsidRPr="00B15D75" w14:paraId="749C6E3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BA0B5D9"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P</w:t>
            </w:r>
          </w:p>
        </w:tc>
        <w:tc>
          <w:tcPr>
            <w:tcW w:w="2354" w:type="pct"/>
            <w:tcBorders>
              <w:top w:val="single" w:sz="6" w:space="0" w:color="FFFFFF"/>
              <w:left w:val="single" w:sz="6" w:space="0" w:color="FFFFFF"/>
              <w:bottom w:val="single" w:sz="6" w:space="0" w:color="FFFFFF"/>
              <w:right w:val="single" w:sz="6" w:space="0" w:color="FFFFFF"/>
            </w:tcBorders>
            <w:vAlign w:val="center"/>
          </w:tcPr>
          <w:p w14:paraId="5F6D492E"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Passing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7E9D5395"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3D276269" w14:textId="77777777" w:rsidTr="00C059DD">
        <w:trPr>
          <w:trHeight w:val="192"/>
          <w:jc w:val="center"/>
        </w:trPr>
        <w:tc>
          <w:tcPr>
            <w:tcW w:w="1075" w:type="pct"/>
            <w:tcBorders>
              <w:top w:val="single" w:sz="6" w:space="0" w:color="FFFFFF"/>
              <w:left w:val="double" w:sz="7" w:space="0" w:color="000000"/>
              <w:bottom w:val="double" w:sz="7" w:space="0" w:color="000000"/>
              <w:right w:val="single" w:sz="6" w:space="0" w:color="FFFFFF"/>
            </w:tcBorders>
          </w:tcPr>
          <w:p w14:paraId="303D342F"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N</w:t>
            </w:r>
          </w:p>
        </w:tc>
        <w:tc>
          <w:tcPr>
            <w:tcW w:w="2354" w:type="pct"/>
            <w:tcBorders>
              <w:top w:val="single" w:sz="6" w:space="0" w:color="FFFFFF"/>
              <w:left w:val="single" w:sz="6" w:space="0" w:color="FFFFFF"/>
              <w:bottom w:val="double" w:sz="7" w:space="0" w:color="000000"/>
              <w:right w:val="single" w:sz="6" w:space="0" w:color="FFFFFF"/>
            </w:tcBorders>
            <w:vAlign w:val="center"/>
          </w:tcPr>
          <w:p w14:paraId="3707C0D2"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No Credit</w:t>
            </w:r>
          </w:p>
        </w:tc>
        <w:tc>
          <w:tcPr>
            <w:tcW w:w="1571" w:type="pct"/>
            <w:tcBorders>
              <w:top w:val="single" w:sz="6" w:space="0" w:color="FFFFFF"/>
              <w:left w:val="single" w:sz="6" w:space="0" w:color="FFFFFF"/>
              <w:bottom w:val="double" w:sz="7" w:space="0" w:color="000000"/>
              <w:right w:val="double" w:sz="7" w:space="0" w:color="000000"/>
            </w:tcBorders>
            <w:vAlign w:val="center"/>
          </w:tcPr>
          <w:p w14:paraId="3F7D18A6"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bl>
    <w:p w14:paraId="2AF72246" w14:textId="77777777" w:rsidR="001A402B" w:rsidRPr="00B15D75" w:rsidRDefault="001A402B" w:rsidP="000E04C3">
      <w:pPr>
        <w:ind w:firstLine="288"/>
        <w:jc w:val="both"/>
        <w:rPr>
          <w:rFonts w:ascii="BentonSans Comp Regular" w:hAnsi="BentonSans Comp Regular"/>
          <w:snapToGrid/>
          <w:color w:val="000000"/>
          <w:sz w:val="20"/>
        </w:rPr>
      </w:pPr>
    </w:p>
    <w:p w14:paraId="65EA9FE2" w14:textId="77777777" w:rsidR="001A402B" w:rsidRPr="00B15D75" w:rsidRDefault="005D7C60" w:rsidP="000E04C3">
      <w:pPr>
        <w:rPr>
          <w:rFonts w:ascii="BentonSans Comp Regular" w:hAnsi="BentonSans Comp Regular"/>
          <w:snapToGrid/>
          <w:color w:val="000000"/>
          <w:sz w:val="20"/>
        </w:rPr>
      </w:pPr>
      <w:r w:rsidRPr="00B15D75">
        <w:rPr>
          <w:rFonts w:ascii="BentonSans Comp Regular" w:hAnsi="BentonSans Comp Regular"/>
          <w:i/>
          <w:iCs/>
          <w:snapToGrid/>
          <w:color w:val="000000"/>
          <w:sz w:val="20"/>
        </w:rPr>
        <w:t>*</w:t>
      </w:r>
      <w:r w:rsidR="001A402B" w:rsidRPr="00B15D75">
        <w:rPr>
          <w:rFonts w:ascii="BentonSans Comp Regular" w:hAnsi="BentonSans Comp Regular"/>
          <w:i/>
          <w:iCs/>
          <w:snapToGrid/>
          <w:color w:val="000000"/>
          <w:sz w:val="20"/>
        </w:rPr>
        <w:t>Not used in computation of grade point average</w:t>
      </w:r>
      <w:r w:rsidR="001A402B" w:rsidRPr="00B15D75">
        <w:rPr>
          <w:rFonts w:ascii="BentonSans Comp Regular" w:hAnsi="BentonSans Comp Regular"/>
          <w:snapToGrid/>
          <w:color w:val="000000"/>
          <w:sz w:val="20"/>
        </w:rPr>
        <w:t xml:space="preserve"> </w:t>
      </w:r>
    </w:p>
    <w:p w14:paraId="22829793" w14:textId="77777777" w:rsidR="00986D78" w:rsidRDefault="00986D78" w:rsidP="008B492B">
      <w:pPr>
        <w:tabs>
          <w:tab w:val="left" w:pos="-1440"/>
          <w:tab w:val="left" w:pos="-720"/>
          <w:tab w:val="left" w:pos="0"/>
          <w:tab w:val="left" w:pos="230"/>
        </w:tabs>
        <w:jc w:val="both"/>
        <w:rPr>
          <w:rFonts w:ascii="BentonSans Comp Regular" w:hAnsi="BentonSans Comp Regular"/>
          <w:b/>
          <w:color w:val="000000"/>
          <w:kern w:val="2"/>
          <w:u w:color="000000"/>
        </w:rPr>
      </w:pPr>
    </w:p>
    <w:p w14:paraId="67DFD289" w14:textId="5CE6EF99" w:rsidR="008B492B" w:rsidRPr="00B15D75" w:rsidRDefault="00F66FE9" w:rsidP="008B492B">
      <w:pPr>
        <w:tabs>
          <w:tab w:val="left" w:pos="-1440"/>
          <w:tab w:val="left" w:pos="-720"/>
          <w:tab w:val="left" w:pos="0"/>
          <w:tab w:val="left" w:pos="230"/>
        </w:tabs>
        <w:jc w:val="both"/>
        <w:rPr>
          <w:rFonts w:ascii="BentonSans Comp Regular" w:hAnsi="BentonSans Comp Regular"/>
          <w:b/>
          <w:color w:val="000000"/>
          <w:kern w:val="2"/>
          <w:u w:color="000000"/>
        </w:rPr>
      </w:pPr>
      <w:r w:rsidRPr="00B15D75">
        <w:rPr>
          <w:rFonts w:ascii="BentonSans Comp Regular" w:hAnsi="BentonSans Comp Regular"/>
          <w:b/>
          <w:color w:val="000000"/>
          <w:kern w:val="2"/>
          <w:u w:color="000000"/>
        </w:rPr>
        <w:t>Grade of F</w:t>
      </w:r>
      <w:r w:rsidR="008B492B" w:rsidRPr="00B15D75">
        <w:rPr>
          <w:rFonts w:ascii="BentonSans Comp Regular" w:hAnsi="BentonSans Comp Regular"/>
          <w:b/>
          <w:color w:val="000000"/>
          <w:kern w:val="2"/>
          <w:u w:color="000000"/>
        </w:rPr>
        <w:t>X (Academic Dishonesty Violation)</w:t>
      </w:r>
    </w:p>
    <w:p w14:paraId="109CC5E9" w14:textId="0A177D7B" w:rsidR="008B492B" w:rsidRPr="00B15D75" w:rsidRDefault="00F66FE9" w:rsidP="008B492B">
      <w:pPr>
        <w:tabs>
          <w:tab w:val="left" w:pos="-1440"/>
          <w:tab w:val="left" w:pos="-720"/>
          <w:tab w:val="left" w:pos="0"/>
          <w:tab w:val="left" w:pos="230"/>
        </w:tabs>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For details on the use of the F</w:t>
      </w:r>
      <w:r w:rsidR="008B492B" w:rsidRPr="00B15D75">
        <w:rPr>
          <w:rFonts w:ascii="BentonSans Comp Regular" w:hAnsi="BentonSans Comp Regular"/>
          <w:color w:val="000000"/>
          <w:kern w:val="2"/>
          <w:sz w:val="20"/>
          <w:u w:color="000000"/>
        </w:rPr>
        <w:t>X grade, please see University Policy 407, Code of Student Academic Integrity, Section IV</w:t>
      </w:r>
      <w:r w:rsidRPr="00B15D75">
        <w:rPr>
          <w:rFonts w:ascii="BentonSans Comp Regular" w:hAnsi="BentonSans Comp Regular"/>
          <w:color w:val="000000"/>
          <w:kern w:val="2"/>
          <w:sz w:val="20"/>
          <w:u w:color="000000"/>
        </w:rPr>
        <w:t xml:space="preserve">, </w:t>
      </w:r>
      <w:r w:rsidR="008B492B" w:rsidRPr="00B15D75">
        <w:rPr>
          <w:rFonts w:ascii="BentonSans Comp Regular" w:hAnsi="BentonSans Comp Regular"/>
          <w:color w:val="000000"/>
          <w:kern w:val="2"/>
          <w:sz w:val="20"/>
          <w:u w:color="000000"/>
        </w:rPr>
        <w:t xml:space="preserve">- Penalties at </w:t>
      </w:r>
      <w:r w:rsidR="008B492B" w:rsidRPr="00B15D75">
        <w:rPr>
          <w:rFonts w:ascii="BentonSans Comp Regular" w:hAnsi="BentonSans Comp Regular"/>
          <w:color w:val="000000"/>
          <w:kern w:val="2"/>
          <w:sz w:val="20"/>
          <w:u w:val="single" w:color="000000"/>
        </w:rPr>
        <w:t>legal.</w:t>
      </w:r>
      <w:r w:rsidR="009C2C44">
        <w:rPr>
          <w:rFonts w:ascii="BentonSans Comp Regular" w:hAnsi="BentonSans Comp Regular"/>
          <w:color w:val="000000"/>
          <w:kern w:val="2"/>
          <w:sz w:val="20"/>
          <w:u w:val="single" w:color="000000"/>
        </w:rPr>
        <w:t>charlotte.edu</w:t>
      </w:r>
      <w:r w:rsidR="008B492B" w:rsidRPr="00B15D75">
        <w:rPr>
          <w:rFonts w:ascii="BentonSans Comp Regular" w:hAnsi="BentonSans Comp Regular"/>
          <w:color w:val="000000"/>
          <w:kern w:val="2"/>
          <w:sz w:val="20"/>
          <w:u w:val="single" w:color="000000"/>
        </w:rPr>
        <w:t>/policies/up-407#IV</w:t>
      </w:r>
      <w:r w:rsidR="008B492B" w:rsidRPr="00B15D75">
        <w:rPr>
          <w:rFonts w:ascii="BentonSans Comp Regular" w:hAnsi="BentonSans Comp Regular"/>
          <w:color w:val="000000"/>
          <w:kern w:val="2"/>
          <w:sz w:val="20"/>
          <w:u w:color="000000"/>
        </w:rPr>
        <w:t>.</w:t>
      </w:r>
    </w:p>
    <w:p w14:paraId="0D45D27A" w14:textId="77777777" w:rsidR="008B492B" w:rsidRPr="00B15D75" w:rsidRDefault="008B492B" w:rsidP="000E04C3">
      <w:pPr>
        <w:tabs>
          <w:tab w:val="left" w:pos="-1440"/>
          <w:tab w:val="left" w:pos="-720"/>
          <w:tab w:val="left" w:pos="0"/>
          <w:tab w:val="left" w:pos="230"/>
        </w:tabs>
        <w:jc w:val="both"/>
        <w:rPr>
          <w:rFonts w:ascii="BentonSans Comp Regular" w:hAnsi="BentonSans Comp Regular"/>
          <w:color w:val="000000"/>
          <w:kern w:val="2"/>
          <w:sz w:val="20"/>
          <w:u w:color="000000"/>
        </w:rPr>
      </w:pPr>
    </w:p>
    <w:p w14:paraId="4BA4B66A" w14:textId="77777777" w:rsidR="001A402B" w:rsidRPr="00B15D75" w:rsidRDefault="00B56D3C" w:rsidP="000E04C3">
      <w:pPr>
        <w:jc w:val="both"/>
        <w:rPr>
          <w:rFonts w:ascii="BentonSans Comp Regular" w:hAnsi="BentonSans Comp Regular"/>
          <w:b/>
          <w:bCs/>
          <w:snapToGrid/>
          <w:color w:val="000000"/>
        </w:rPr>
      </w:pPr>
      <w:bookmarkStart w:id="11" w:name="Grade_of_I"/>
      <w:r w:rsidRPr="00B15D75">
        <w:rPr>
          <w:rFonts w:ascii="BentonSans Comp Regular" w:hAnsi="BentonSans Comp Regular"/>
          <w:b/>
          <w:bCs/>
          <w:snapToGrid/>
          <w:color w:val="000000"/>
        </w:rPr>
        <w:t>Grade of I (Incomplete)</w:t>
      </w:r>
      <w:bookmarkEnd w:id="11"/>
    </w:p>
    <w:p w14:paraId="08F6EAFC" w14:textId="361268AC" w:rsidR="001A402B" w:rsidRPr="00B15D75" w:rsidRDefault="001A402B" w:rsidP="000E04C3">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grade of I is assigned at the discretion of the instructor when a student who is otherwise passing has not, due to circumstances beyond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control, completed all the work in the course.  The missing work must be completed by the deadline specified by the instructor, and no later than 12 months. If the I </w:t>
      </w:r>
      <w:proofErr w:type="gramStart"/>
      <w:r w:rsidRPr="00B15D75">
        <w:rPr>
          <w:rFonts w:ascii="BentonSans Comp Regular" w:hAnsi="BentonSans Comp Regular"/>
          <w:snapToGrid/>
          <w:color w:val="000000"/>
          <w:sz w:val="20"/>
        </w:rPr>
        <w:t>is</w:t>
      </w:r>
      <w:proofErr w:type="gramEnd"/>
      <w:r w:rsidRPr="00B15D75">
        <w:rPr>
          <w:rFonts w:ascii="BentonSans Comp Regular" w:hAnsi="BentonSans Comp Regular"/>
          <w:snapToGrid/>
          <w:color w:val="000000"/>
          <w:sz w:val="20"/>
        </w:rPr>
        <w:t xml:space="preserve"> not removed during the specified time, a grade of F, U, or N, as appropriate is automatically assigned. The grade of I cannot be removed by enrolling again in the same course, and students </w:t>
      </w:r>
      <w:r w:rsidRPr="00B15D75">
        <w:rPr>
          <w:rFonts w:ascii="BentonSans Comp Regular" w:hAnsi="BentonSans Comp Regular"/>
          <w:snapToGrid/>
          <w:color w:val="000000"/>
          <w:sz w:val="20"/>
        </w:rPr>
        <w:lastRenderedPageBreak/>
        <w:t>should not re-enroll in a course in which they have been assigned the grade of I.</w:t>
      </w:r>
      <w:bookmarkStart w:id="12" w:name="Grade_of_IP"/>
    </w:p>
    <w:p w14:paraId="03A17D4C" w14:textId="77777777" w:rsidR="001A402B" w:rsidRPr="00B15D75" w:rsidRDefault="001A402B" w:rsidP="001A402B">
      <w:pPr>
        <w:widowControl/>
        <w:jc w:val="both"/>
        <w:rPr>
          <w:rFonts w:ascii="BentonSans Comp Regular" w:hAnsi="BentonSans Comp Regular"/>
          <w:snapToGrid/>
          <w:color w:val="000000"/>
          <w:sz w:val="20"/>
        </w:rPr>
      </w:pPr>
    </w:p>
    <w:p w14:paraId="6550857A" w14:textId="77777777" w:rsidR="001A402B" w:rsidRPr="00B15D75" w:rsidRDefault="00B56D3C" w:rsidP="001A402B">
      <w:pPr>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Grade of IP (In Progress)</w:t>
      </w:r>
      <w:bookmarkEnd w:id="12"/>
    </w:p>
    <w:p w14:paraId="5D1D945A" w14:textId="77777777" w:rsidR="001A402B" w:rsidRPr="00B15D75" w:rsidRDefault="001A402B" w:rsidP="001A402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grade of IP is based on coursework for courses that extend over more than one semester.  For example, a course that requires enrollment for two consecutive semesters would be eligible for an IP grade in the first term (i.e., Undergraduate Senior Project).  A grade of IP should not be given for coursework to be completed in one given term.  It cannot be substituted for a grade of I. The IP grade expires after six years, and if no final grade has been awarded by that time, the IP grade will default to a grade of N (no credit). </w:t>
      </w:r>
      <w:bookmarkStart w:id="13" w:name="Grade_of_W"/>
    </w:p>
    <w:p w14:paraId="52D12446" w14:textId="77777777" w:rsidR="001A402B" w:rsidRPr="00B15D75" w:rsidRDefault="001A402B" w:rsidP="001A402B">
      <w:pPr>
        <w:widowControl/>
        <w:jc w:val="both"/>
        <w:rPr>
          <w:rFonts w:ascii="BentonSans Comp Regular" w:hAnsi="BentonSans Comp Regular"/>
          <w:snapToGrid/>
          <w:color w:val="000000"/>
          <w:sz w:val="20"/>
        </w:rPr>
      </w:pPr>
    </w:p>
    <w:bookmarkEnd w:id="13"/>
    <w:p w14:paraId="3C697AA1" w14:textId="77777777" w:rsidR="001A402B" w:rsidRPr="00B15D75" w:rsidRDefault="00B56D3C" w:rsidP="006518A7">
      <w:pPr>
        <w:keepNext/>
        <w:jc w:val="both"/>
        <w:rPr>
          <w:rFonts w:ascii="BentonSans Comp Regular" w:hAnsi="BentonSans Comp Regular"/>
          <w:b/>
          <w:bCs/>
          <w:snapToGrid/>
          <w:color w:val="000000"/>
        </w:rPr>
      </w:pPr>
      <w:r w:rsidRPr="00B15D75">
        <w:rPr>
          <w:rFonts w:ascii="BentonSans Comp Regular" w:hAnsi="BentonSans Comp Regular"/>
          <w:b/>
          <w:bCs/>
          <w:snapToGrid/>
          <w:color w:val="000000"/>
        </w:rPr>
        <w:t>Grade of</w:t>
      </w:r>
      <w:r w:rsidR="00A54DF0" w:rsidRPr="00B15D75">
        <w:rPr>
          <w:rFonts w:ascii="BentonSans Comp Regular" w:hAnsi="BentonSans Comp Regular"/>
          <w:b/>
          <w:bCs/>
          <w:snapToGrid/>
          <w:color w:val="000000"/>
        </w:rPr>
        <w:t xml:space="preserve"> W </w:t>
      </w:r>
      <w:r w:rsidRPr="00B15D75">
        <w:rPr>
          <w:rFonts w:ascii="BentonSans Comp Regular" w:hAnsi="BentonSans Comp Regular"/>
          <w:b/>
          <w:bCs/>
          <w:snapToGrid/>
          <w:color w:val="000000"/>
        </w:rPr>
        <w:t>(Withdrawal)</w:t>
      </w:r>
      <w:r w:rsidR="00BC46EC" w:rsidRPr="00B15D75">
        <w:rPr>
          <w:rFonts w:ascii="BentonSans Comp Regular" w:hAnsi="BentonSans Comp Regular"/>
          <w:b/>
          <w:bCs/>
          <w:snapToGrid/>
          <w:color w:val="000000"/>
        </w:rPr>
        <w:t xml:space="preserve"> or WE (Withdrawal with Extenuating Circumstances)</w:t>
      </w:r>
    </w:p>
    <w:p w14:paraId="35924D3A" w14:textId="77777777" w:rsidR="006518A7" w:rsidRPr="00B15D75" w:rsidRDefault="00D76EB4" w:rsidP="006518A7">
      <w:pPr>
        <w:keepNext/>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grade will be given for a course dropped on or before the last day to drop a course without record.  After this period, students may only withdraw from a course in accordance with the conditions and deadlines in the Withdrawals policy.  Students who withdraw without extenuating circumstances will receive a grade of W and are allowed no more than 16 credit hours of W grades over their academic careers.  Students who withdraw under formally recognized extenuating circumstances will receive a grade of WE, indicating that the withdrawn hours do not count against the student’s W-limit hours.  Post-deadline withdrawal is only allowable for recognized extenuating circumstances.  Unsatisfactory academic performance itself is not an extenuating circumstance.  The grade of W or WE </w:t>
      </w:r>
      <w:proofErr w:type="gramStart"/>
      <w:r w:rsidRPr="00B15D75">
        <w:rPr>
          <w:rFonts w:ascii="BentonSans Comp Regular" w:hAnsi="BentonSans Comp Regular"/>
          <w:snapToGrid/>
          <w:color w:val="000000"/>
          <w:sz w:val="20"/>
        </w:rPr>
        <w:t>is</w:t>
      </w:r>
      <w:proofErr w:type="gramEnd"/>
      <w:r w:rsidRPr="00B15D75">
        <w:rPr>
          <w:rFonts w:ascii="BentonSans Comp Regular" w:hAnsi="BentonSans Comp Regular"/>
          <w:snapToGrid/>
          <w:color w:val="000000"/>
          <w:sz w:val="20"/>
        </w:rPr>
        <w:t xml:space="preserve"> posted on the academic transcript.  </w:t>
      </w:r>
    </w:p>
    <w:p w14:paraId="48A982A3" w14:textId="77777777" w:rsidR="00D76EB4" w:rsidRPr="00B15D75" w:rsidRDefault="00D76EB4" w:rsidP="006518A7">
      <w:pPr>
        <w:keepNext/>
        <w:jc w:val="both"/>
        <w:rPr>
          <w:rFonts w:ascii="BentonSans Comp Regular" w:hAnsi="BentonSans Comp Regular"/>
          <w:snapToGrid/>
          <w:color w:val="000000"/>
          <w:sz w:val="20"/>
        </w:rPr>
      </w:pPr>
    </w:p>
    <w:p w14:paraId="2A057584" w14:textId="77777777" w:rsidR="001A402B" w:rsidRPr="00B15D75" w:rsidRDefault="00B56D3C" w:rsidP="001A402B">
      <w:pPr>
        <w:keepNext/>
        <w:widowControl/>
        <w:jc w:val="both"/>
        <w:rPr>
          <w:rFonts w:ascii="BentonSans Comp Regular" w:hAnsi="BentonSans Comp Regular"/>
          <w:b/>
          <w:snapToGrid/>
          <w:color w:val="000000"/>
        </w:rPr>
      </w:pPr>
      <w:r w:rsidRPr="00B15D75">
        <w:rPr>
          <w:rFonts w:ascii="BentonSans Comp Regular" w:hAnsi="BentonSans Comp Regular"/>
          <w:b/>
          <w:snapToGrid/>
          <w:color w:val="000000"/>
        </w:rPr>
        <w:t>Pass/No Credit Option</w:t>
      </w:r>
    </w:p>
    <w:p w14:paraId="2E7A1BAD" w14:textId="4B36A4DA" w:rsidR="001A402B" w:rsidRPr="00B15D75" w:rsidRDefault="001A402B" w:rsidP="001A402B">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Every student will be permitted during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undergraduate years to select up to a total of four courses (at most one per academic year) in which </w:t>
      </w:r>
      <w:r w:rsidR="00992F44">
        <w:rPr>
          <w:rFonts w:ascii="BentonSans Comp Regular" w:hAnsi="BentonSans Comp Regular"/>
          <w:snapToGrid/>
          <w:color w:val="000000"/>
          <w:sz w:val="20"/>
        </w:rPr>
        <w:t>they</w:t>
      </w:r>
      <w:r w:rsidRPr="00B15D75">
        <w:rPr>
          <w:rFonts w:ascii="BentonSans Comp Regular" w:hAnsi="BentonSans Comp Regular"/>
          <w:snapToGrid/>
          <w:color w:val="000000"/>
          <w:sz w:val="20"/>
        </w:rPr>
        <w:t xml:space="preserve"> can receive an evaluation of H (honors), P (pass), or N (no credit).  This option is designed to encourage curiosity, exploration, and experimentation in areas where a student has strong interest but little or no previous experience.  The Pass/No Credit option only applies to courses normally graded on an A-F scale, and it cannot be used on courses taken by a student for credit toward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major or minor or to satisfy University General Education requirements</w:t>
      </w:r>
      <w:r w:rsidRPr="00B15D75">
        <w:rPr>
          <w:rFonts w:ascii="BentonSans Comp Regular" w:hAnsi="BentonSans Comp Regular"/>
          <w:i/>
          <w:snapToGrid/>
          <w:color w:val="000000"/>
          <w:sz w:val="20"/>
        </w:rPr>
        <w:t>.  [Note:  courses designated by the faculty to be graded on a Pass/No Credit basis may count for the major.]</w:t>
      </w:r>
      <w:r w:rsidR="00256AAD">
        <w:rPr>
          <w:rFonts w:ascii="BentonSans Comp Regular" w:hAnsi="BentonSans Comp Regular"/>
          <w:i/>
          <w:snapToGrid/>
          <w:color w:val="000000"/>
          <w:sz w:val="20"/>
        </w:rPr>
        <w:t xml:space="preserve">  </w:t>
      </w:r>
      <w:r w:rsidR="00256AAD" w:rsidRPr="00256AAD">
        <w:rPr>
          <w:rFonts w:ascii="BentonSans Comp Regular" w:hAnsi="BentonSans Comp Regular"/>
          <w:snapToGrid/>
          <w:color w:val="000000"/>
          <w:sz w:val="20"/>
        </w:rPr>
        <w:t xml:space="preserve">To exercise this option, the student must declare </w:t>
      </w:r>
      <w:r w:rsidR="00256AAD">
        <w:rPr>
          <w:rFonts w:ascii="BentonSans Comp Regular" w:hAnsi="BentonSans Comp Regular"/>
          <w:snapToGrid/>
          <w:color w:val="000000"/>
          <w:sz w:val="20"/>
        </w:rPr>
        <w:t>their</w:t>
      </w:r>
      <w:r w:rsidR="00256AAD" w:rsidRPr="00256AAD">
        <w:rPr>
          <w:rFonts w:ascii="BentonSans Comp Regular" w:hAnsi="BentonSans Comp Regular"/>
          <w:snapToGrid/>
          <w:color w:val="000000"/>
          <w:sz w:val="20"/>
        </w:rPr>
        <w:t xml:space="preserve"> intention to take a Pass/No Credit option by completing an Academic Petition by the withdrawal deadline for the term.  The deadline is available on the Academic Calendar.  </w:t>
      </w:r>
      <w:r w:rsidR="0011158A" w:rsidRPr="0011158A">
        <w:rPr>
          <w:rFonts w:ascii="BentonSans Comp Regular" w:hAnsi="BentonSans Comp Regular"/>
          <w:snapToGrid/>
          <w:color w:val="000000"/>
          <w:sz w:val="20"/>
        </w:rPr>
        <w:t>This petition requires the approval of the student’s advisor, major department chair, and college associate dean.</w:t>
      </w:r>
      <w:r w:rsidR="00256AAD" w:rsidRPr="00256AAD">
        <w:rPr>
          <w:rFonts w:ascii="BentonSans Comp Regular" w:hAnsi="BentonSans Comp Regular"/>
          <w:snapToGrid/>
          <w:color w:val="000000"/>
          <w:sz w:val="20"/>
        </w:rPr>
        <w:t xml:space="preserve"> </w:t>
      </w:r>
      <w:r w:rsidR="00256AAD">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Courses completed with the grade of Honors or Pass will count toward the hours needed for graduation, but they will not be considered in the computation of the grade point average.</w:t>
      </w:r>
      <w:bookmarkStart w:id="14" w:name="Repeating_Courses"/>
    </w:p>
    <w:p w14:paraId="1D8483B5" w14:textId="77777777" w:rsidR="001A402B" w:rsidRPr="00B15D75" w:rsidRDefault="001A402B" w:rsidP="001A402B">
      <w:pPr>
        <w:widowControl/>
        <w:jc w:val="both"/>
        <w:rPr>
          <w:rFonts w:ascii="BentonSans Comp Regular" w:hAnsi="BentonSans Comp Regular"/>
          <w:snapToGrid/>
          <w:color w:val="000000"/>
          <w:sz w:val="20"/>
        </w:rPr>
      </w:pPr>
    </w:p>
    <w:p w14:paraId="7FBD71A5" w14:textId="77777777" w:rsidR="004E3B29" w:rsidRPr="00B15D75" w:rsidRDefault="004E3B29" w:rsidP="004E3B29">
      <w:pPr>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Unsatisfactory Grade Reports</w:t>
      </w:r>
    </w:p>
    <w:p w14:paraId="21BDBE4E" w14:textId="1E617074" w:rsidR="004E3B29" w:rsidRPr="00B15D75" w:rsidRDefault="004E3B29" w:rsidP="004E3B29">
      <w:pPr>
        <w:widowControl/>
        <w:jc w:val="both"/>
        <w:rPr>
          <w:rFonts w:ascii="BentonSans Comp Regular" w:hAnsi="BentonSans Comp Regular"/>
          <w:snapToGrid/>
          <w:color w:val="000000" w:themeColor="text1"/>
          <w:sz w:val="20"/>
        </w:rPr>
      </w:pPr>
      <w:r w:rsidRPr="00B15D75">
        <w:rPr>
          <w:rFonts w:ascii="BentonSans Comp Regular" w:hAnsi="BentonSans Comp Regular"/>
          <w:snapToGrid/>
          <w:color w:val="000000"/>
          <w:sz w:val="20"/>
        </w:rPr>
        <w:t xml:space="preserve">Unsatisfactory Grade Report notifications are sent via email to students in the middle of each semester for courses in which the student is performing below average and a grade has been reported.  Students should also seek feedback from instructors.  Unsatisfactory grades are available through the </w:t>
      </w:r>
      <w:r w:rsidRPr="00B15D75">
        <w:rPr>
          <w:rFonts w:ascii="BentonSans Comp Regular" w:hAnsi="BentonSans Comp Regular"/>
          <w:snapToGrid/>
          <w:color w:val="000000" w:themeColor="text1"/>
          <w:sz w:val="20"/>
        </w:rPr>
        <w:t xml:space="preserve">secure student access pages of </w:t>
      </w:r>
      <w:r w:rsidR="00BC17C5" w:rsidRPr="00B15D75">
        <w:rPr>
          <w:rFonts w:ascii="BentonSans Comp Regular" w:hAnsi="BentonSans Comp Regular"/>
          <w:snapToGrid/>
          <w:color w:val="000000" w:themeColor="text1"/>
          <w:sz w:val="20"/>
        </w:rPr>
        <w:t xml:space="preserve">My UNC Charlotte </w:t>
      </w:r>
      <w:r w:rsidRPr="00B15D75">
        <w:rPr>
          <w:rFonts w:ascii="BentonSans Comp Regular" w:hAnsi="BentonSans Comp Regular"/>
          <w:snapToGrid/>
          <w:color w:val="000000" w:themeColor="text1"/>
          <w:sz w:val="20"/>
        </w:rPr>
        <w:t xml:space="preserve">online at </w:t>
      </w:r>
      <w:r w:rsidR="00BC17C5" w:rsidRPr="00B15D75">
        <w:rPr>
          <w:rFonts w:ascii="BentonSans Comp Regular" w:hAnsi="BentonSans Comp Regular"/>
          <w:snapToGrid/>
          <w:color w:val="000000" w:themeColor="text1"/>
          <w:sz w:val="20"/>
          <w:u w:val="single"/>
        </w:rPr>
        <w:t>my.</w:t>
      </w:r>
      <w:r w:rsidR="009C2C44">
        <w:rPr>
          <w:rFonts w:ascii="BentonSans Comp Regular" w:hAnsi="BentonSans Comp Regular"/>
          <w:snapToGrid/>
          <w:color w:val="000000" w:themeColor="text1"/>
          <w:sz w:val="20"/>
          <w:u w:val="single"/>
        </w:rPr>
        <w:t>charlotte.edu</w:t>
      </w:r>
      <w:r w:rsidR="00BC17C5" w:rsidRPr="00B15D75">
        <w:rPr>
          <w:rFonts w:ascii="BentonSans Comp Regular" w:hAnsi="BentonSans Comp Regular"/>
          <w:snapToGrid/>
          <w:color w:val="000000" w:themeColor="text1"/>
          <w:sz w:val="20"/>
        </w:rPr>
        <w:t xml:space="preserve">.  </w:t>
      </w:r>
    </w:p>
    <w:p w14:paraId="073A7774" w14:textId="77777777" w:rsidR="004E3B29" w:rsidRPr="00B15D75" w:rsidRDefault="004E3B29" w:rsidP="004E3B29">
      <w:pPr>
        <w:widowControl/>
        <w:jc w:val="both"/>
        <w:rPr>
          <w:rFonts w:ascii="BentonSans Comp Regular" w:hAnsi="BentonSans Comp Regular"/>
          <w:snapToGrid/>
          <w:color w:val="000000"/>
          <w:sz w:val="20"/>
        </w:rPr>
      </w:pPr>
    </w:p>
    <w:p w14:paraId="69054AB2" w14:textId="77777777" w:rsidR="00B65814" w:rsidRPr="00B15D75" w:rsidRDefault="00B65814" w:rsidP="00B65814">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Final Grades</w:t>
      </w:r>
    </w:p>
    <w:p w14:paraId="0B0F794A" w14:textId="4749E598" w:rsidR="00B65814" w:rsidRPr="00B15D75" w:rsidRDefault="00B65814" w:rsidP="00B65814">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Final grades are available through the secure student access pages of </w:t>
      </w:r>
      <w:r w:rsidR="00C93228" w:rsidRPr="00B15D75">
        <w:rPr>
          <w:rFonts w:ascii="BentonSans Comp Regular" w:hAnsi="BentonSans Comp Regular"/>
          <w:snapToGrid/>
          <w:color w:val="000000" w:themeColor="text1"/>
          <w:sz w:val="20"/>
        </w:rPr>
        <w:t xml:space="preserve">My UNC Charlotte online at </w:t>
      </w:r>
      <w:r w:rsidR="00C93228" w:rsidRPr="00B15D75">
        <w:rPr>
          <w:rFonts w:ascii="BentonSans Comp Regular" w:hAnsi="BentonSans Comp Regular"/>
          <w:snapToGrid/>
          <w:color w:val="000000" w:themeColor="text1"/>
          <w:sz w:val="20"/>
          <w:u w:val="single"/>
        </w:rPr>
        <w:t>my.</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rPr>
        <w:t xml:space="preserve">.  </w:t>
      </w:r>
    </w:p>
    <w:p w14:paraId="6BACD190" w14:textId="77777777" w:rsidR="00B65814" w:rsidRPr="00B15D75" w:rsidRDefault="00B65814" w:rsidP="00B65814">
      <w:pPr>
        <w:widowControl/>
        <w:jc w:val="both"/>
        <w:rPr>
          <w:rFonts w:ascii="BentonSans Comp Regular" w:hAnsi="BentonSans Comp Regular"/>
          <w:snapToGrid/>
          <w:color w:val="000000"/>
          <w:sz w:val="20"/>
        </w:rPr>
      </w:pPr>
    </w:p>
    <w:p w14:paraId="5FF07EAA" w14:textId="77777777" w:rsidR="00B65814" w:rsidRPr="00B15D75" w:rsidRDefault="00B65814" w:rsidP="00B65814">
      <w:pPr>
        <w:widowControl/>
        <w:jc w:val="both"/>
        <w:rPr>
          <w:rFonts w:ascii="BentonSans Comp Regular" w:hAnsi="BentonSans Comp Regular"/>
          <w:b/>
          <w:bCs/>
          <w:snapToGrid/>
          <w:color w:val="000000"/>
          <w:szCs w:val="24"/>
        </w:rPr>
      </w:pPr>
      <w:bookmarkStart w:id="15" w:name="Final_Grade_Changes_and_Appeals_from_Fin"/>
      <w:r w:rsidRPr="00B15D75">
        <w:rPr>
          <w:rFonts w:ascii="BentonSans Comp Regular" w:hAnsi="BentonSans Comp Regular"/>
          <w:b/>
          <w:bCs/>
          <w:snapToGrid/>
          <w:color w:val="000000"/>
          <w:szCs w:val="24"/>
        </w:rPr>
        <w:t>Final Grade Changes and Appeals from Final Course Grades</w:t>
      </w:r>
      <w:bookmarkEnd w:id="15"/>
    </w:p>
    <w:p w14:paraId="28383B9E" w14:textId="24A2E81D" w:rsidR="00B65814" w:rsidRPr="00B15D75" w:rsidRDefault="00B65814" w:rsidP="00B65814">
      <w:pPr>
        <w:widowControl/>
        <w:jc w:val="both"/>
        <w:rPr>
          <w:rFonts w:ascii="BentonSans Comp Regular" w:hAnsi="BentonSans Comp Regular"/>
          <w:snapToGrid/>
          <w:color w:val="000000" w:themeColor="text1"/>
          <w:sz w:val="20"/>
        </w:rPr>
      </w:pPr>
      <w:r w:rsidRPr="00B15D75">
        <w:rPr>
          <w:rFonts w:ascii="BentonSans Comp Regular" w:hAnsi="BentonSans Comp Regular"/>
          <w:snapToGrid/>
          <w:color w:val="000000"/>
          <w:sz w:val="20"/>
        </w:rPr>
        <w:t xml:space="preserve">When a final course grade other than Incomplete (I) is officially reported by the instructor at the end of an academic term, the grade is recorded by the Office of the Registrar and can be </w:t>
      </w:r>
      <w:r w:rsidRPr="00B15D75">
        <w:rPr>
          <w:rFonts w:ascii="BentonSans Comp Regular" w:hAnsi="BentonSans Comp Regular"/>
          <w:snapToGrid/>
          <w:color w:val="000000" w:themeColor="text1"/>
          <w:sz w:val="20"/>
        </w:rPr>
        <w:t>changed only if the grade has been assigned arbitrarily or impermissibly as def</w:t>
      </w:r>
      <w:r w:rsidR="00517CF2" w:rsidRPr="00B15D75">
        <w:rPr>
          <w:rFonts w:ascii="BentonSans Comp Regular" w:hAnsi="BentonSans Comp Regular"/>
          <w:snapToGrid/>
          <w:color w:val="000000" w:themeColor="text1"/>
          <w:sz w:val="20"/>
        </w:rPr>
        <w:t xml:space="preserve">ined in University Policy 410, </w:t>
      </w:r>
      <w:r w:rsidRPr="00B15D75">
        <w:rPr>
          <w:rFonts w:ascii="BentonSans Comp Regular" w:hAnsi="BentonSans Comp Regular"/>
          <w:snapToGrid/>
          <w:color w:val="000000" w:themeColor="text1"/>
          <w:sz w:val="20"/>
        </w:rPr>
        <w:t xml:space="preserve">Policy and Procedures for Student Appeals of Final Course Grades, available online at </w:t>
      </w:r>
      <w:r w:rsidRPr="00B15D75">
        <w:rPr>
          <w:rFonts w:ascii="BentonSans Comp Regular" w:hAnsi="BentonSans Comp Regular"/>
          <w:snapToGrid/>
          <w:color w:val="000000" w:themeColor="text1"/>
          <w:sz w:val="20"/>
          <w:u w:val="single"/>
        </w:rPr>
        <w:t>legal.</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u w:val="single"/>
        </w:rPr>
        <w:t>/policies/up-410</w:t>
      </w:r>
      <w:r w:rsidRPr="00B15D75">
        <w:rPr>
          <w:rFonts w:ascii="BentonSans Comp Regular" w:hAnsi="BentonSans Comp Regular"/>
          <w:snapToGrid/>
          <w:color w:val="000000" w:themeColor="text1"/>
          <w:sz w:val="20"/>
        </w:rPr>
        <w:t xml:space="preserve">. </w:t>
      </w:r>
    </w:p>
    <w:p w14:paraId="1053D98B" w14:textId="77777777" w:rsidR="00B65814" w:rsidRPr="00B15D75" w:rsidRDefault="00B65814" w:rsidP="00B65814">
      <w:pPr>
        <w:widowControl/>
        <w:jc w:val="both"/>
        <w:rPr>
          <w:rFonts w:ascii="BentonSans Comp Regular" w:hAnsi="BentonSans Comp Regular"/>
          <w:snapToGrid/>
          <w:color w:val="000000" w:themeColor="text1"/>
          <w:sz w:val="20"/>
        </w:rPr>
      </w:pPr>
    </w:p>
    <w:p w14:paraId="7BCD655C" w14:textId="6FDB2F71" w:rsidR="00B65814" w:rsidRPr="00B15D75" w:rsidRDefault="00B65814" w:rsidP="00B65814">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themeColor="text1"/>
          <w:sz w:val="20"/>
        </w:rPr>
        <w:t>Students should follow the procedures outlined in the policy if they believe that the final course grade that has been assigned</w:t>
      </w:r>
      <w:r w:rsidRPr="00B15D75">
        <w:rPr>
          <w:rFonts w:ascii="BentonSans Comp Regular" w:hAnsi="BentonSans Comp Regular"/>
          <w:snapToGrid/>
          <w:color w:val="000000"/>
          <w:sz w:val="20"/>
        </w:rPr>
        <w:t xml:space="preserve"> is incorrect.  The policy requires the student to discuss the grade with the instructor as soon as possible after the grade is received.  Students should note, however, that the University is not obliged to respond to a grade appeal unless the student files it with the appropriate department chairperson or interdisciplinary program director within the first four weeks following the last day of the regular semester or the summer term in which the grade was received.  When a grade is assigned consistent with University policy, only the instructor has the right to change the grade except as provided in the Incomplete grade policy.  When an instructor reports a grade change for a grade other than I, the</w:t>
      </w:r>
      <w:r w:rsidR="009B06E7" w:rsidRPr="00B15D75">
        <w:rPr>
          <w:rFonts w:ascii="BentonSans Comp Regular" w:hAnsi="BentonSans Comp Regular"/>
          <w:snapToGrid/>
          <w:color w:val="000000"/>
          <w:sz w:val="20"/>
        </w:rPr>
        <w:t xml:space="preserve"> online</w:t>
      </w:r>
      <w:r w:rsidRPr="00B15D75">
        <w:rPr>
          <w:rFonts w:ascii="BentonSans Comp Regular" w:hAnsi="BentonSans Comp Regular"/>
          <w:snapToGrid/>
          <w:color w:val="000000"/>
          <w:sz w:val="20"/>
        </w:rPr>
        <w:t xml:space="preserve"> “Change of Grade” form must be approved by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department chair and college dean, or the assigned designee of the department chair and/or college dean.  </w:t>
      </w:r>
    </w:p>
    <w:p w14:paraId="11B67FA6" w14:textId="77777777" w:rsidR="00B65814" w:rsidRPr="00D42E6E" w:rsidRDefault="00B65814" w:rsidP="00D42E6E">
      <w:pPr>
        <w:widowControl/>
        <w:jc w:val="both"/>
        <w:rPr>
          <w:rFonts w:ascii="BentonSans Comp Regular" w:hAnsi="BentonSans Comp Regular"/>
          <w:snapToGrid/>
          <w:color w:val="000000"/>
          <w:sz w:val="20"/>
        </w:rPr>
      </w:pPr>
    </w:p>
    <w:p w14:paraId="214BB549" w14:textId="77777777" w:rsidR="001A402B" w:rsidRPr="00D42E6E" w:rsidRDefault="00B56D3C" w:rsidP="00D42E6E">
      <w:pPr>
        <w:keepNext/>
        <w:widowControl/>
        <w:jc w:val="both"/>
        <w:rPr>
          <w:rFonts w:ascii="BentonSans Comp Regular" w:hAnsi="BentonSans Comp Regular"/>
          <w:b/>
          <w:bCs/>
          <w:snapToGrid/>
          <w:color w:val="000000"/>
          <w:sz w:val="28"/>
        </w:rPr>
      </w:pPr>
      <w:r w:rsidRPr="00D42E6E">
        <w:rPr>
          <w:rFonts w:ascii="BentonSans Comp Regular" w:hAnsi="BentonSans Comp Regular"/>
          <w:b/>
          <w:bCs/>
          <w:snapToGrid/>
          <w:color w:val="000000"/>
          <w:sz w:val="28"/>
        </w:rPr>
        <w:t>Repeating Courses</w:t>
      </w:r>
      <w:bookmarkEnd w:id="14"/>
    </w:p>
    <w:p w14:paraId="7DBA1700" w14:textId="3A666D7E"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A student may receive credit for a course one time only, unless the course description specifies that it “may be repeated for credit.”</w:t>
      </w:r>
      <w:r>
        <w:rPr>
          <w:rFonts w:ascii="BentonSans Comp Regular" w:hAnsi="BentonSans Comp Regular"/>
          <w:snapToGrid/>
          <w:sz w:val="20"/>
        </w:rPr>
        <w:t xml:space="preserve"> </w:t>
      </w:r>
      <w:r w:rsidRPr="00D42E6E">
        <w:rPr>
          <w:rFonts w:ascii="BentonSans Comp Regular" w:hAnsi="BentonSans Comp Regular"/>
          <w:snapToGrid/>
          <w:sz w:val="20"/>
        </w:rPr>
        <w:t xml:space="preserve"> However, subject to College or program restrictions, students can repeat a previously completed course to earn a higher grade.</w:t>
      </w:r>
      <w:r>
        <w:rPr>
          <w:rFonts w:ascii="BentonSans Comp Regular" w:hAnsi="BentonSans Comp Regular"/>
          <w:snapToGrid/>
          <w:sz w:val="20"/>
        </w:rPr>
        <w:t xml:space="preserve"> </w:t>
      </w:r>
      <w:r w:rsidRPr="00D42E6E">
        <w:rPr>
          <w:rFonts w:ascii="BentonSans Comp Regular" w:hAnsi="BentonSans Comp Regular"/>
          <w:snapToGrid/>
          <w:sz w:val="20"/>
        </w:rPr>
        <w:t xml:space="preserve"> A student seeking to repeat a course for which they have already earned credit (earned a passing grade) must receive a Repeat Course Override.</w:t>
      </w:r>
      <w:r>
        <w:rPr>
          <w:rFonts w:ascii="BentonSans Comp Regular" w:hAnsi="BentonSans Comp Regular"/>
          <w:snapToGrid/>
          <w:sz w:val="20"/>
        </w:rPr>
        <w:t xml:space="preserve"> </w:t>
      </w:r>
      <w:r w:rsidRPr="00D42E6E">
        <w:rPr>
          <w:rFonts w:ascii="BentonSans Comp Regular" w:hAnsi="BentonSans Comp Regular"/>
          <w:snapToGrid/>
          <w:sz w:val="20"/>
        </w:rPr>
        <w:t xml:space="preserve"> A Repeat Course Override requires approval of the student’s advisor, department chair, and dean.</w:t>
      </w:r>
    </w:p>
    <w:p w14:paraId="7A9CD48C" w14:textId="77777777" w:rsidR="00D42E6E" w:rsidRPr="00D42E6E" w:rsidRDefault="00D42E6E" w:rsidP="00D42E6E">
      <w:pPr>
        <w:widowControl/>
        <w:jc w:val="both"/>
        <w:rPr>
          <w:rFonts w:ascii="BentonSans Comp Regular" w:hAnsi="BentonSans Comp Regular"/>
          <w:snapToGrid/>
          <w:sz w:val="20"/>
        </w:rPr>
      </w:pPr>
    </w:p>
    <w:p w14:paraId="671147CB" w14:textId="2923EE64"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Grade Replacement will automatically be applied for the first two courses (maximum of 8 credit hours) repeated where the previous grade earned was a C or below.</w:t>
      </w:r>
      <w:r>
        <w:rPr>
          <w:rFonts w:ascii="BentonSans Comp Regular" w:hAnsi="BentonSans Comp Regular"/>
          <w:snapToGrid/>
          <w:sz w:val="20"/>
        </w:rPr>
        <w:t xml:space="preserve"> </w:t>
      </w:r>
      <w:r w:rsidRPr="00D42E6E">
        <w:rPr>
          <w:rFonts w:ascii="BentonSans Comp Regular" w:hAnsi="BentonSans Comp Regular"/>
          <w:snapToGrid/>
          <w:sz w:val="20"/>
        </w:rPr>
        <w:t xml:space="preserve"> Under Grade Replacement, both grades earned for the course will be reflected on the transcript. </w:t>
      </w:r>
      <w:r>
        <w:rPr>
          <w:rFonts w:ascii="BentonSans Comp Regular" w:hAnsi="BentonSans Comp Regular"/>
          <w:snapToGrid/>
          <w:sz w:val="20"/>
        </w:rPr>
        <w:t xml:space="preserve"> </w:t>
      </w:r>
      <w:r w:rsidRPr="00D42E6E">
        <w:rPr>
          <w:rFonts w:ascii="BentonSans Comp Regular" w:hAnsi="BentonSans Comp Regular"/>
          <w:snapToGrid/>
          <w:sz w:val="20"/>
        </w:rPr>
        <w:t>However, only the higher of the two grades for the course will be used in GPA calculations.</w:t>
      </w:r>
      <w:r>
        <w:rPr>
          <w:rFonts w:ascii="BentonSans Comp Regular" w:hAnsi="BentonSans Comp Regular"/>
          <w:snapToGrid/>
          <w:sz w:val="20"/>
        </w:rPr>
        <w:t xml:space="preserve"> </w:t>
      </w:r>
      <w:r w:rsidRPr="00D42E6E">
        <w:rPr>
          <w:rFonts w:ascii="BentonSans Comp Regular" w:hAnsi="BentonSans Comp Regular"/>
          <w:snapToGrid/>
          <w:sz w:val="20"/>
        </w:rPr>
        <w:t xml:space="preserve"> For any course repeated without Grade Replacement, the most recent grade earned will be used for prerequisite purposes and ALL GRADES earned for the course will be reflected on the transcript and will be used in overall GPA calculations.</w:t>
      </w:r>
      <w:r>
        <w:rPr>
          <w:rFonts w:ascii="BentonSans Comp Regular" w:hAnsi="BentonSans Comp Regular"/>
          <w:snapToGrid/>
          <w:sz w:val="20"/>
        </w:rPr>
        <w:t xml:space="preserve"> </w:t>
      </w:r>
    </w:p>
    <w:p w14:paraId="627D3589" w14:textId="77777777" w:rsidR="00D42E6E" w:rsidRPr="00D42E6E" w:rsidRDefault="00D42E6E" w:rsidP="00D42E6E">
      <w:pPr>
        <w:widowControl/>
        <w:jc w:val="both"/>
        <w:rPr>
          <w:rFonts w:ascii="BentonSans Comp Regular" w:hAnsi="BentonSans Comp Regular"/>
          <w:snapToGrid/>
          <w:sz w:val="20"/>
        </w:rPr>
      </w:pPr>
    </w:p>
    <w:p w14:paraId="1CFC2D0F" w14:textId="77777777" w:rsidR="00D42E6E" w:rsidRP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Grade Replacement will not be applied to:</w:t>
      </w:r>
    </w:p>
    <w:p w14:paraId="11596B06" w14:textId="77777777" w:rsidR="00D42E6E" w:rsidRPr="00D42E6E" w:rsidRDefault="00D42E6E" w:rsidP="00BD26DC">
      <w:pPr>
        <w:pStyle w:val="ListParagraph"/>
        <w:widowControl/>
        <w:numPr>
          <w:ilvl w:val="0"/>
          <w:numId w:val="8"/>
        </w:numPr>
        <w:jc w:val="both"/>
        <w:rPr>
          <w:rFonts w:ascii="BentonSans Comp Regular" w:hAnsi="BentonSans Comp Regular"/>
          <w:snapToGrid/>
          <w:sz w:val="20"/>
        </w:rPr>
      </w:pPr>
      <w:r w:rsidRPr="00D42E6E">
        <w:rPr>
          <w:rFonts w:ascii="BentonSans Comp Regular" w:hAnsi="BentonSans Comp Regular"/>
          <w:snapToGrid/>
          <w:sz w:val="20"/>
        </w:rPr>
        <w:t>Any course repeated where the previous grade was earned prior to Fall 2007</w:t>
      </w:r>
    </w:p>
    <w:p w14:paraId="2E6B7F1A" w14:textId="77777777" w:rsidR="00D42E6E" w:rsidRPr="00D42E6E" w:rsidRDefault="00D42E6E" w:rsidP="00BD26DC">
      <w:pPr>
        <w:pStyle w:val="ListParagraph"/>
        <w:widowControl/>
        <w:numPr>
          <w:ilvl w:val="0"/>
          <w:numId w:val="8"/>
        </w:numPr>
        <w:jc w:val="both"/>
        <w:rPr>
          <w:rFonts w:ascii="BentonSans Comp Regular" w:hAnsi="BentonSans Comp Regular"/>
          <w:snapToGrid/>
          <w:sz w:val="20"/>
        </w:rPr>
      </w:pPr>
      <w:r w:rsidRPr="00D42E6E">
        <w:rPr>
          <w:rFonts w:ascii="BentonSans Comp Regular" w:hAnsi="BentonSans Comp Regular"/>
          <w:snapToGrid/>
          <w:sz w:val="20"/>
        </w:rPr>
        <w:t>Any course other than the first two courses repeated where the previous grade earned was a C or below</w:t>
      </w:r>
    </w:p>
    <w:p w14:paraId="6CF7CB94" w14:textId="77777777" w:rsidR="00D42E6E" w:rsidRPr="00D42E6E" w:rsidRDefault="00D42E6E" w:rsidP="00BD26DC">
      <w:pPr>
        <w:pStyle w:val="ListParagraph"/>
        <w:widowControl/>
        <w:numPr>
          <w:ilvl w:val="0"/>
          <w:numId w:val="8"/>
        </w:numPr>
        <w:jc w:val="both"/>
        <w:rPr>
          <w:rFonts w:ascii="BentonSans Comp Regular" w:hAnsi="BentonSans Comp Regular"/>
          <w:snapToGrid/>
          <w:sz w:val="20"/>
        </w:rPr>
      </w:pPr>
      <w:r w:rsidRPr="00D42E6E">
        <w:rPr>
          <w:rFonts w:ascii="BentonSans Comp Regular" w:hAnsi="BentonSans Comp Regular"/>
          <w:snapToGrid/>
          <w:sz w:val="20"/>
        </w:rPr>
        <w:t>Courses that may be repeated for credit, except for special topics courses where the student is enrolled in the same topic for which they originally received the grade to be replaced</w:t>
      </w:r>
    </w:p>
    <w:p w14:paraId="7949E360" w14:textId="769A008F" w:rsidR="00D42E6E" w:rsidRPr="00D42E6E" w:rsidRDefault="00D42E6E" w:rsidP="00BD26DC">
      <w:pPr>
        <w:pStyle w:val="ListParagraph"/>
        <w:widowControl/>
        <w:numPr>
          <w:ilvl w:val="0"/>
          <w:numId w:val="8"/>
        </w:numPr>
        <w:jc w:val="both"/>
        <w:rPr>
          <w:rFonts w:ascii="BentonSans Comp Regular" w:hAnsi="BentonSans Comp Regular"/>
          <w:snapToGrid/>
          <w:sz w:val="20"/>
        </w:rPr>
      </w:pPr>
      <w:r w:rsidRPr="00D42E6E">
        <w:rPr>
          <w:rFonts w:ascii="BentonSans Comp Regular" w:hAnsi="BentonSans Comp Regular"/>
          <w:snapToGrid/>
          <w:sz w:val="20"/>
        </w:rPr>
        <w:lastRenderedPageBreak/>
        <w:t xml:space="preserve">Courses for which the initial grade was received owing to an admitted or adjudicated academic dishonesty violation </w:t>
      </w:r>
      <w:r w:rsidRPr="00D42E6E">
        <w:rPr>
          <w:rFonts w:ascii="BentonSans Comp Regular" w:hAnsi="BentonSans Comp Regular"/>
          <w:i/>
          <w:iCs/>
          <w:snapToGrid/>
          <w:sz w:val="20"/>
        </w:rPr>
        <w:t>(this exception is not subject to appeal or academic petition)</w:t>
      </w:r>
    </w:p>
    <w:p w14:paraId="0D145521" w14:textId="77777777" w:rsidR="00D42E6E" w:rsidRPr="00D42E6E" w:rsidRDefault="00D42E6E" w:rsidP="00D42E6E">
      <w:pPr>
        <w:widowControl/>
        <w:jc w:val="both"/>
        <w:rPr>
          <w:rFonts w:ascii="BentonSans Comp Regular" w:hAnsi="BentonSans Comp Regular"/>
          <w:snapToGrid/>
          <w:sz w:val="20"/>
        </w:rPr>
      </w:pPr>
    </w:p>
    <w:p w14:paraId="22A4C865" w14:textId="4869D624"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For Grade Replacement to apply, the course to be repeated and the repeat course must have their grades assigned by UNC Charlotte.</w:t>
      </w:r>
      <w:r>
        <w:rPr>
          <w:rFonts w:ascii="BentonSans Comp Regular" w:hAnsi="BentonSans Comp Regular"/>
          <w:snapToGrid/>
          <w:sz w:val="20"/>
        </w:rPr>
        <w:t xml:space="preserve"> </w:t>
      </w:r>
      <w:r w:rsidRPr="00D42E6E">
        <w:rPr>
          <w:rFonts w:ascii="BentonSans Comp Regular" w:hAnsi="BentonSans Comp Regular"/>
          <w:snapToGrid/>
          <w:sz w:val="20"/>
        </w:rPr>
        <w:t xml:space="preserve"> Grade Replacement will not be processed after a student </w:t>
      </w:r>
      <w:proofErr w:type="gramStart"/>
      <w:r w:rsidRPr="00D42E6E">
        <w:rPr>
          <w:rFonts w:ascii="BentonSans Comp Regular" w:hAnsi="BentonSans Comp Regular"/>
          <w:snapToGrid/>
          <w:sz w:val="20"/>
        </w:rPr>
        <w:t>graduates</w:t>
      </w:r>
      <w:proofErr w:type="gramEnd"/>
      <w:r w:rsidRPr="00D42E6E">
        <w:rPr>
          <w:rFonts w:ascii="BentonSans Comp Regular" w:hAnsi="BentonSans Comp Regular"/>
          <w:snapToGrid/>
          <w:sz w:val="20"/>
        </w:rPr>
        <w:t>.</w:t>
      </w:r>
    </w:p>
    <w:p w14:paraId="1F48FDAB" w14:textId="77777777" w:rsidR="00D42E6E" w:rsidRPr="00D42E6E" w:rsidRDefault="00D42E6E" w:rsidP="00D42E6E">
      <w:pPr>
        <w:widowControl/>
        <w:jc w:val="both"/>
        <w:rPr>
          <w:rFonts w:ascii="BentonSans Comp Regular" w:hAnsi="BentonSans Comp Regular"/>
          <w:snapToGrid/>
          <w:sz w:val="20"/>
        </w:rPr>
      </w:pPr>
    </w:p>
    <w:p w14:paraId="26A8A189" w14:textId="282AFEDF"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When the course being repeated is a course with an associated lab, the lecture and lab must be repeated concurrently to only consume one of the two allowable grade replacements.</w:t>
      </w:r>
    </w:p>
    <w:p w14:paraId="14806C48" w14:textId="77777777" w:rsidR="00D42E6E" w:rsidRPr="00D42E6E" w:rsidRDefault="00D42E6E" w:rsidP="00D42E6E">
      <w:pPr>
        <w:widowControl/>
        <w:jc w:val="both"/>
        <w:rPr>
          <w:rFonts w:ascii="BentonSans Comp Regular" w:hAnsi="BentonSans Comp Regular"/>
          <w:snapToGrid/>
          <w:sz w:val="20"/>
        </w:rPr>
      </w:pPr>
    </w:p>
    <w:p w14:paraId="2E49CC41" w14:textId="067F4710"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If a student is repeating a course where Grade Replacement would have applied and the student withdraws from the course or from the University, the previous final course grade will be the grade of record for the course and not a W. Any such withdrawal still consumes one of the two grade replacements permitted under this policy.</w:t>
      </w:r>
      <w:r>
        <w:rPr>
          <w:rFonts w:ascii="BentonSans Comp Regular" w:hAnsi="BentonSans Comp Regular"/>
          <w:snapToGrid/>
          <w:sz w:val="20"/>
        </w:rPr>
        <w:t xml:space="preserve"> </w:t>
      </w:r>
      <w:r w:rsidRPr="00D42E6E">
        <w:rPr>
          <w:rFonts w:ascii="BentonSans Comp Regular" w:hAnsi="BentonSans Comp Regular"/>
          <w:snapToGrid/>
          <w:sz w:val="20"/>
        </w:rPr>
        <w:t xml:space="preserve"> However, a course that is dropped before the end of the Add/Drop period or a course for which the student receives a WE (withdrawal with extenuating circumstances) does not consume one of the allotted replacements.</w:t>
      </w:r>
    </w:p>
    <w:p w14:paraId="5BD5E809" w14:textId="77777777" w:rsidR="00D42E6E" w:rsidRPr="00D42E6E" w:rsidRDefault="00D42E6E" w:rsidP="00D42E6E">
      <w:pPr>
        <w:widowControl/>
        <w:jc w:val="both"/>
        <w:rPr>
          <w:rFonts w:ascii="BentonSans Comp Regular" w:hAnsi="BentonSans Comp Regular"/>
          <w:snapToGrid/>
          <w:sz w:val="20"/>
        </w:rPr>
      </w:pPr>
    </w:p>
    <w:p w14:paraId="602D9807" w14:textId="361BAD82"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 xml:space="preserve">Students will be notified after the last day to add or drop a course for the term or </w:t>
      </w:r>
      <w:r w:rsidR="00CD4100">
        <w:rPr>
          <w:rFonts w:ascii="BentonSans Comp Regular" w:hAnsi="BentonSans Comp Regular"/>
          <w:snapToGrid/>
          <w:sz w:val="20"/>
        </w:rPr>
        <w:t>half-term</w:t>
      </w:r>
      <w:r w:rsidRPr="00D42E6E">
        <w:rPr>
          <w:rFonts w:ascii="BentonSans Comp Regular" w:hAnsi="BentonSans Comp Regular"/>
          <w:snapToGrid/>
          <w:sz w:val="20"/>
        </w:rPr>
        <w:t xml:space="preserve"> about any grade replacements in effect for that term or </w:t>
      </w:r>
      <w:r w:rsidR="00CD4100">
        <w:rPr>
          <w:rFonts w:ascii="BentonSans Comp Regular" w:hAnsi="BentonSans Comp Regular"/>
          <w:snapToGrid/>
          <w:sz w:val="20"/>
        </w:rPr>
        <w:t>half-term</w:t>
      </w:r>
      <w:r w:rsidRPr="00D42E6E">
        <w:rPr>
          <w:rFonts w:ascii="BentonSans Comp Regular" w:hAnsi="BentonSans Comp Regular"/>
          <w:snapToGrid/>
          <w:sz w:val="20"/>
        </w:rPr>
        <w:t>.</w:t>
      </w:r>
      <w:r>
        <w:rPr>
          <w:rFonts w:ascii="BentonSans Comp Regular" w:hAnsi="BentonSans Comp Regular"/>
          <w:snapToGrid/>
          <w:sz w:val="20"/>
        </w:rPr>
        <w:t xml:space="preserve"> </w:t>
      </w:r>
      <w:r w:rsidRPr="00D42E6E">
        <w:rPr>
          <w:rFonts w:ascii="BentonSans Comp Regular" w:hAnsi="BentonSans Comp Regular"/>
          <w:snapToGrid/>
          <w:sz w:val="20"/>
        </w:rPr>
        <w:t xml:space="preserve"> Students wishing to opt out of using a grade replacement must comply as instructed by the Office of the Registrar and by the withdrawal deadline for the term or </w:t>
      </w:r>
      <w:r w:rsidR="00CD4100">
        <w:rPr>
          <w:rFonts w:ascii="BentonSans Comp Regular" w:hAnsi="BentonSans Comp Regular"/>
          <w:snapToGrid/>
          <w:sz w:val="20"/>
        </w:rPr>
        <w:t>half-term</w:t>
      </w:r>
      <w:r w:rsidRPr="00D42E6E">
        <w:rPr>
          <w:rFonts w:ascii="BentonSans Comp Regular" w:hAnsi="BentonSans Comp Regular"/>
          <w:snapToGrid/>
          <w:sz w:val="20"/>
        </w:rPr>
        <w:t>.</w:t>
      </w:r>
      <w:r>
        <w:rPr>
          <w:rFonts w:ascii="BentonSans Comp Regular" w:hAnsi="BentonSans Comp Regular"/>
          <w:snapToGrid/>
          <w:sz w:val="20"/>
        </w:rPr>
        <w:t xml:space="preserve"> </w:t>
      </w:r>
      <w:r w:rsidRPr="00D42E6E">
        <w:rPr>
          <w:rFonts w:ascii="BentonSans Comp Regular" w:hAnsi="BentonSans Comp Regular"/>
          <w:snapToGrid/>
          <w:sz w:val="20"/>
        </w:rPr>
        <w:t xml:space="preserve"> They must similarly comply with the instructions provided and by the withdrawal deadline if they wish to apply grade replacement to a different course being repeated during the same term.</w:t>
      </w:r>
    </w:p>
    <w:p w14:paraId="15126796" w14:textId="77777777" w:rsidR="00D42E6E" w:rsidRPr="00D42E6E" w:rsidRDefault="00D42E6E" w:rsidP="00D42E6E">
      <w:pPr>
        <w:widowControl/>
        <w:jc w:val="both"/>
        <w:rPr>
          <w:rFonts w:ascii="BentonSans Comp Regular" w:hAnsi="BentonSans Comp Regular"/>
          <w:snapToGrid/>
          <w:sz w:val="20"/>
        </w:rPr>
      </w:pPr>
    </w:p>
    <w:p w14:paraId="502E2A25" w14:textId="577AED54" w:rsidR="00D42E6E" w:rsidRPr="00D42E6E" w:rsidRDefault="00D42E6E" w:rsidP="00D42E6E">
      <w:pPr>
        <w:widowControl/>
        <w:jc w:val="both"/>
        <w:rPr>
          <w:rFonts w:ascii="BentonSans Comp Regular" w:hAnsi="BentonSans Comp Regular"/>
          <w:snapToGrid/>
          <w:sz w:val="20"/>
        </w:rPr>
      </w:pPr>
      <w:r w:rsidRPr="00D42E6E">
        <w:rPr>
          <w:rFonts w:ascii="BentonSans Comp Regular" w:hAnsi="BentonSans Comp Regular"/>
          <w:i/>
          <w:iCs/>
          <w:snapToGrid/>
          <w:sz w:val="20"/>
        </w:rPr>
        <w:t>Note:</w:t>
      </w:r>
      <w:r>
        <w:rPr>
          <w:rFonts w:ascii="BentonSans Comp Regular" w:hAnsi="BentonSans Comp Regular"/>
          <w:i/>
          <w:iCs/>
          <w:snapToGrid/>
          <w:sz w:val="20"/>
        </w:rPr>
        <w:t xml:space="preserve"> </w:t>
      </w:r>
      <w:r w:rsidRPr="00D42E6E">
        <w:rPr>
          <w:rFonts w:ascii="BentonSans Comp Regular" w:hAnsi="BentonSans Comp Regular"/>
          <w:i/>
          <w:iCs/>
          <w:snapToGrid/>
          <w:sz w:val="20"/>
        </w:rPr>
        <w:t xml:space="preserve"> Since credit hours can be awarded only once for a course, repeated courses can affect athletic eligibility, academic standing, veteran’s benefits, and financial aid status.</w:t>
      </w:r>
    </w:p>
    <w:p w14:paraId="1A713581" w14:textId="77777777" w:rsidR="00124717" w:rsidRPr="00B15D75" w:rsidRDefault="00124717" w:rsidP="00124717">
      <w:pPr>
        <w:widowControl/>
        <w:jc w:val="both"/>
        <w:rPr>
          <w:rFonts w:ascii="BentonSans Comp Regular" w:hAnsi="BentonSans Comp Regular"/>
          <w:snapToGrid/>
          <w:color w:val="000000"/>
          <w:sz w:val="20"/>
        </w:rPr>
      </w:pPr>
    </w:p>
    <w:p w14:paraId="50AE21B5" w14:textId="77777777" w:rsidR="004E3B29" w:rsidRPr="00B15D75" w:rsidRDefault="004E3B29" w:rsidP="00201C4E">
      <w:pPr>
        <w:keepNext/>
        <w:keepLines/>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Credit Hours</w:t>
      </w:r>
    </w:p>
    <w:p w14:paraId="43500DBF" w14:textId="4AFFE8EA" w:rsidR="004E3B29" w:rsidRPr="00B15D75" w:rsidRDefault="004E3B29" w:rsidP="00201C4E">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Credit hours</w:t>
      </w:r>
      <w:r w:rsidR="00F6363E">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are the number of hours a course is allocated.  The majority of undergraduate courses have three (3) credit hours, while labs and other courses may have one, two, four, or more credit hours.  Attempted, passed, and earned credit hours are reported on t</w:t>
      </w:r>
      <w:bookmarkStart w:id="16" w:name="Grade_Point_Deficit"/>
      <w:r w:rsidRPr="00B15D75">
        <w:rPr>
          <w:rFonts w:ascii="BentonSans Comp Regular" w:hAnsi="BentonSans Comp Regular"/>
          <w:snapToGrid/>
          <w:color w:val="000000"/>
          <w:sz w:val="20"/>
        </w:rPr>
        <w:t xml:space="preserve">ranscripts. </w:t>
      </w:r>
    </w:p>
    <w:p w14:paraId="712C2EED" w14:textId="77777777" w:rsidR="004E3B29" w:rsidRPr="00B15D75" w:rsidRDefault="004E3B29" w:rsidP="004E3B29">
      <w:pPr>
        <w:widowControl/>
        <w:jc w:val="both"/>
        <w:rPr>
          <w:rFonts w:ascii="BentonSans Comp Regular" w:hAnsi="BentonSans Comp Regular"/>
          <w:snapToGrid/>
          <w:color w:val="000000"/>
          <w:sz w:val="20"/>
        </w:rPr>
      </w:pPr>
    </w:p>
    <w:p w14:paraId="4711326F" w14:textId="77777777" w:rsidR="004E3B29" w:rsidRPr="00B15D75" w:rsidRDefault="004E3B29" w:rsidP="004E3B29">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Quality Points</w:t>
      </w:r>
    </w:p>
    <w:p w14:paraId="79C89B5F" w14:textId="0014735A" w:rsidR="004E3B29" w:rsidRPr="00B15D75" w:rsidRDefault="004E3B29"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Quality points, also known as grade points, are determined by multiplying the number of points assigned to each grade (A = 4, B = 3, C = 2, D = 1, F = 0) by the number of credit hours associated with that course.  Refer to </w:t>
      </w:r>
      <w:r w:rsidR="00CD4100">
        <w:rPr>
          <w:rFonts w:ascii="BentonSans Comp Regular" w:hAnsi="BentonSans Comp Regular"/>
          <w:snapToGrid/>
          <w:color w:val="000000"/>
          <w:sz w:val="20"/>
        </w:rPr>
        <w:t xml:space="preserve">the </w:t>
      </w:r>
      <w:r w:rsidRPr="00B15D75">
        <w:rPr>
          <w:rFonts w:ascii="BentonSans Comp Regular" w:hAnsi="BentonSans Comp Regular"/>
          <w:snapToGrid/>
          <w:color w:val="000000"/>
          <w:sz w:val="20"/>
        </w:rPr>
        <w:t>example below.</w:t>
      </w:r>
    </w:p>
    <w:p w14:paraId="1FFD7D8E" w14:textId="77777777" w:rsidR="004E3B29" w:rsidRPr="00B15D75" w:rsidRDefault="004E3B29" w:rsidP="004E3B29">
      <w:pPr>
        <w:widowControl/>
        <w:jc w:val="both"/>
        <w:rPr>
          <w:rFonts w:ascii="BentonSans Comp Regular" w:hAnsi="BentonSans Comp Regular"/>
          <w:snapToGrid/>
          <w:color w:val="000000"/>
          <w:sz w:val="20"/>
        </w:rPr>
      </w:pPr>
    </w:p>
    <w:p w14:paraId="5AC675BE" w14:textId="77777777" w:rsidR="004E3B29" w:rsidRPr="00B15D75" w:rsidRDefault="004E3B29" w:rsidP="004E3B29">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GPA Hours</w:t>
      </w:r>
    </w:p>
    <w:p w14:paraId="0A9FECF8" w14:textId="69274213" w:rsidR="004E3B29" w:rsidRPr="00B15D75" w:rsidRDefault="004E3B29"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GPA hours, also known as quality hours, are the total number of credit hours in the graded courses the student has attempted, except for those for which a grade of I, IP, W, P, AU, or N is recorded.  Refer to </w:t>
      </w:r>
      <w:r w:rsidR="00CD4100">
        <w:rPr>
          <w:rFonts w:ascii="BentonSans Comp Regular" w:hAnsi="BentonSans Comp Regular"/>
          <w:snapToGrid/>
          <w:color w:val="000000"/>
          <w:sz w:val="20"/>
        </w:rPr>
        <w:t xml:space="preserve">the </w:t>
      </w:r>
      <w:r w:rsidRPr="00B15D75">
        <w:rPr>
          <w:rFonts w:ascii="BentonSans Comp Regular" w:hAnsi="BentonSans Comp Regular"/>
          <w:snapToGrid/>
          <w:color w:val="000000"/>
          <w:sz w:val="20"/>
        </w:rPr>
        <w:t>example below.</w:t>
      </w:r>
    </w:p>
    <w:p w14:paraId="34528BA2" w14:textId="77777777" w:rsidR="004E3B29" w:rsidRPr="00B15D75" w:rsidRDefault="004E3B29" w:rsidP="004E3B29">
      <w:pPr>
        <w:widowControl/>
        <w:jc w:val="both"/>
        <w:rPr>
          <w:rFonts w:ascii="BentonSans Comp Regular" w:hAnsi="BentonSans Comp Regular"/>
          <w:snapToGrid/>
          <w:color w:val="000000"/>
          <w:sz w:val="20"/>
        </w:rPr>
      </w:pPr>
    </w:p>
    <w:p w14:paraId="5DC39FC4" w14:textId="77777777" w:rsidR="004E3B29" w:rsidRPr="00B15D75" w:rsidRDefault="004E3B29" w:rsidP="006E0C44">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Grade Point Average (</w:t>
      </w:r>
      <w:bookmarkStart w:id="17" w:name="GPA"/>
      <w:r w:rsidRPr="00B15D75">
        <w:rPr>
          <w:rFonts w:ascii="BentonSans Comp Regular" w:hAnsi="BentonSans Comp Regular"/>
          <w:b/>
          <w:bCs/>
          <w:snapToGrid/>
          <w:color w:val="000000"/>
          <w:sz w:val="28"/>
        </w:rPr>
        <w:t>G</w:t>
      </w:r>
      <w:bookmarkEnd w:id="17"/>
      <w:r w:rsidRPr="00B15D75">
        <w:rPr>
          <w:rFonts w:ascii="BentonSans Comp Regular" w:hAnsi="BentonSans Comp Regular"/>
          <w:b/>
          <w:bCs/>
          <w:snapToGrid/>
          <w:color w:val="000000"/>
          <w:sz w:val="28"/>
        </w:rPr>
        <w:t>PA)</w:t>
      </w:r>
    </w:p>
    <w:p w14:paraId="34D4FAD8" w14:textId="763E171F" w:rsidR="004E3B29" w:rsidRPr="00B15D75" w:rsidRDefault="004E3B29" w:rsidP="006E0C44">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grade point average for an undergraduate student is determined by adding all accumulated quality points together, and then dividing by the total number of GPA hours the student has attempted, excluding those for which the student received a grade of I, IP, W, H, P, AU, or N.  In computing the grade point average, only those credits attempted at UNC </w:t>
      </w:r>
      <w:r w:rsidRPr="00B15D75">
        <w:rPr>
          <w:rFonts w:ascii="BentonSans Comp Regular" w:hAnsi="BentonSans Comp Regular"/>
          <w:snapToGrid/>
          <w:color w:val="000000"/>
          <w:sz w:val="20"/>
        </w:rPr>
        <w:t xml:space="preserve">Charlotte or through the </w:t>
      </w:r>
      <w:r w:rsidR="001F1B37" w:rsidRPr="00B15D75">
        <w:rPr>
          <w:rFonts w:ascii="BentonSans Comp Regular" w:hAnsi="BentonSans Comp Regular"/>
          <w:snapToGrid/>
          <w:color w:val="000000"/>
          <w:sz w:val="20"/>
        </w:rPr>
        <w:t>G</w:t>
      </w:r>
      <w:r w:rsidR="00240ED8" w:rsidRPr="00B15D75">
        <w:rPr>
          <w:rFonts w:ascii="BentonSans Comp Regular" w:hAnsi="BentonSans Comp Regular"/>
          <w:snapToGrid/>
          <w:color w:val="000000"/>
          <w:sz w:val="20"/>
        </w:rPr>
        <w:t>reater Charlotte Consortium (GCC)</w:t>
      </w:r>
      <w:r w:rsidRPr="00B15D75">
        <w:rPr>
          <w:rFonts w:ascii="BentonSans Comp Regular" w:hAnsi="BentonSans Comp Regular"/>
          <w:snapToGrid/>
          <w:color w:val="000000"/>
          <w:sz w:val="20"/>
        </w:rPr>
        <w:t xml:space="preserve"> are included.  Refer to the example below.</w:t>
      </w:r>
    </w:p>
    <w:p w14:paraId="69A805BC" w14:textId="77777777" w:rsidR="00CE2092" w:rsidRPr="00B15D75" w:rsidRDefault="00CE2092" w:rsidP="006E0C44">
      <w:pPr>
        <w:jc w:val="both"/>
        <w:rPr>
          <w:rFonts w:ascii="BentonSans Comp Regular" w:hAnsi="BentonSans Comp Regular"/>
          <w:snapToGrid/>
          <w:color w:val="000000"/>
          <w:sz w:val="20"/>
        </w:rPr>
      </w:pPr>
    </w:p>
    <w:bookmarkEnd w:id="16"/>
    <w:p w14:paraId="6DF0F242" w14:textId="77777777" w:rsidR="004E3B29" w:rsidRPr="00B15D75" w:rsidRDefault="004E3B29" w:rsidP="00AD1A38">
      <w:pPr>
        <w:keepNext/>
        <w:jc w:val="both"/>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Example of Transcript:</w:t>
      </w:r>
    </w:p>
    <w:tbl>
      <w:tblPr>
        <w:tblW w:w="0" w:type="auto"/>
        <w:tblLook w:val="04A0" w:firstRow="1" w:lastRow="0" w:firstColumn="1" w:lastColumn="0" w:noHBand="0" w:noVBand="1"/>
      </w:tblPr>
      <w:tblGrid>
        <w:gridCol w:w="1006"/>
        <w:gridCol w:w="809"/>
        <w:gridCol w:w="719"/>
        <w:gridCol w:w="1077"/>
        <w:gridCol w:w="1141"/>
      </w:tblGrid>
      <w:tr w:rsidR="004E3B29" w:rsidRPr="00B15D75" w14:paraId="4BAB3294" w14:textId="77777777" w:rsidTr="001113A1">
        <w:tc>
          <w:tcPr>
            <w:tcW w:w="1006" w:type="dxa"/>
            <w:vAlign w:val="bottom"/>
          </w:tcPr>
          <w:p w14:paraId="4F8ABC9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Subject</w:t>
            </w:r>
          </w:p>
        </w:tc>
        <w:tc>
          <w:tcPr>
            <w:tcW w:w="809" w:type="dxa"/>
            <w:vAlign w:val="bottom"/>
          </w:tcPr>
          <w:p w14:paraId="18710AC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Course</w:t>
            </w:r>
          </w:p>
        </w:tc>
        <w:tc>
          <w:tcPr>
            <w:tcW w:w="719" w:type="dxa"/>
            <w:vAlign w:val="bottom"/>
          </w:tcPr>
          <w:p w14:paraId="43B730AF"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Grade</w:t>
            </w:r>
          </w:p>
        </w:tc>
        <w:tc>
          <w:tcPr>
            <w:tcW w:w="1077" w:type="dxa"/>
            <w:vAlign w:val="bottom"/>
          </w:tcPr>
          <w:p w14:paraId="65D392D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Credit Hours</w:t>
            </w:r>
          </w:p>
        </w:tc>
        <w:tc>
          <w:tcPr>
            <w:tcW w:w="1141" w:type="dxa"/>
            <w:vAlign w:val="bottom"/>
          </w:tcPr>
          <w:p w14:paraId="00B5708B"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Quality Points</w:t>
            </w:r>
          </w:p>
        </w:tc>
      </w:tr>
      <w:tr w:rsidR="004E3B29" w:rsidRPr="00B15D75" w14:paraId="44215834" w14:textId="77777777" w:rsidTr="001113A1">
        <w:tc>
          <w:tcPr>
            <w:tcW w:w="1006" w:type="dxa"/>
          </w:tcPr>
          <w:p w14:paraId="01C0267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AMST</w:t>
            </w:r>
          </w:p>
        </w:tc>
        <w:tc>
          <w:tcPr>
            <w:tcW w:w="809" w:type="dxa"/>
          </w:tcPr>
          <w:p w14:paraId="438F97B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2050</w:t>
            </w:r>
          </w:p>
        </w:tc>
        <w:tc>
          <w:tcPr>
            <w:tcW w:w="719" w:type="dxa"/>
          </w:tcPr>
          <w:p w14:paraId="76BC1914"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P</w:t>
            </w:r>
          </w:p>
        </w:tc>
        <w:tc>
          <w:tcPr>
            <w:tcW w:w="1077" w:type="dxa"/>
          </w:tcPr>
          <w:p w14:paraId="291AFDB1" w14:textId="0332294A"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0B8338A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23CEAE47" w14:textId="77777777" w:rsidTr="001113A1">
        <w:tc>
          <w:tcPr>
            <w:tcW w:w="1006" w:type="dxa"/>
          </w:tcPr>
          <w:p w14:paraId="4E418E3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CHEM</w:t>
            </w:r>
          </w:p>
        </w:tc>
        <w:tc>
          <w:tcPr>
            <w:tcW w:w="809" w:type="dxa"/>
          </w:tcPr>
          <w:p w14:paraId="43F8DCB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1251</w:t>
            </w:r>
          </w:p>
        </w:tc>
        <w:tc>
          <w:tcPr>
            <w:tcW w:w="719" w:type="dxa"/>
          </w:tcPr>
          <w:p w14:paraId="3D376BE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F</w:t>
            </w:r>
          </w:p>
        </w:tc>
        <w:tc>
          <w:tcPr>
            <w:tcW w:w="1077" w:type="dxa"/>
          </w:tcPr>
          <w:p w14:paraId="12339BEB" w14:textId="3666B3B5"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60F14AC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1E30F5B9" w14:textId="77777777" w:rsidTr="001113A1">
        <w:tc>
          <w:tcPr>
            <w:tcW w:w="1006" w:type="dxa"/>
          </w:tcPr>
          <w:p w14:paraId="4B00A88B"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CHEM</w:t>
            </w:r>
          </w:p>
        </w:tc>
        <w:tc>
          <w:tcPr>
            <w:tcW w:w="809" w:type="dxa"/>
          </w:tcPr>
          <w:p w14:paraId="734EB2A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1251L</w:t>
            </w:r>
          </w:p>
        </w:tc>
        <w:tc>
          <w:tcPr>
            <w:tcW w:w="719" w:type="dxa"/>
          </w:tcPr>
          <w:p w14:paraId="2D28F94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F</w:t>
            </w:r>
          </w:p>
        </w:tc>
        <w:tc>
          <w:tcPr>
            <w:tcW w:w="1077" w:type="dxa"/>
          </w:tcPr>
          <w:p w14:paraId="17EEEFD5" w14:textId="79833CC4"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1.00</w:t>
            </w:r>
          </w:p>
        </w:tc>
        <w:tc>
          <w:tcPr>
            <w:tcW w:w="1141" w:type="dxa"/>
          </w:tcPr>
          <w:p w14:paraId="4473813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28A6D188" w14:textId="77777777" w:rsidTr="001113A1">
        <w:tc>
          <w:tcPr>
            <w:tcW w:w="1006" w:type="dxa"/>
          </w:tcPr>
          <w:p w14:paraId="6D86757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ENGR</w:t>
            </w:r>
          </w:p>
        </w:tc>
        <w:tc>
          <w:tcPr>
            <w:tcW w:w="809" w:type="dxa"/>
          </w:tcPr>
          <w:p w14:paraId="5A556C2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1201</w:t>
            </w:r>
          </w:p>
        </w:tc>
        <w:tc>
          <w:tcPr>
            <w:tcW w:w="719" w:type="dxa"/>
          </w:tcPr>
          <w:p w14:paraId="1A234C9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573D3130" w14:textId="1D08E699"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2.00</w:t>
            </w:r>
          </w:p>
        </w:tc>
        <w:tc>
          <w:tcPr>
            <w:tcW w:w="1141" w:type="dxa"/>
          </w:tcPr>
          <w:p w14:paraId="6194E876"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4.00</w:t>
            </w:r>
          </w:p>
        </w:tc>
      </w:tr>
      <w:tr w:rsidR="004E3B29" w:rsidRPr="00B15D75" w14:paraId="219DBB9F" w14:textId="77777777" w:rsidTr="001113A1">
        <w:tc>
          <w:tcPr>
            <w:tcW w:w="1006" w:type="dxa"/>
          </w:tcPr>
          <w:p w14:paraId="22C1200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LBST</w:t>
            </w:r>
          </w:p>
        </w:tc>
        <w:tc>
          <w:tcPr>
            <w:tcW w:w="809" w:type="dxa"/>
          </w:tcPr>
          <w:p w14:paraId="65F598C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2101</w:t>
            </w:r>
          </w:p>
        </w:tc>
        <w:tc>
          <w:tcPr>
            <w:tcW w:w="719" w:type="dxa"/>
          </w:tcPr>
          <w:p w14:paraId="19F3295E"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2086C687" w14:textId="3ABF2C75"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6D7AF88A"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6.00</w:t>
            </w:r>
          </w:p>
        </w:tc>
      </w:tr>
      <w:tr w:rsidR="004E3B29" w:rsidRPr="00B15D75" w14:paraId="7777F08E" w14:textId="77777777" w:rsidTr="001113A1">
        <w:tc>
          <w:tcPr>
            <w:tcW w:w="1006" w:type="dxa"/>
          </w:tcPr>
          <w:p w14:paraId="3B33956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MATH</w:t>
            </w:r>
          </w:p>
        </w:tc>
        <w:tc>
          <w:tcPr>
            <w:tcW w:w="809" w:type="dxa"/>
          </w:tcPr>
          <w:p w14:paraId="44F79E0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1241</w:t>
            </w:r>
          </w:p>
        </w:tc>
        <w:tc>
          <w:tcPr>
            <w:tcW w:w="719" w:type="dxa"/>
          </w:tcPr>
          <w:p w14:paraId="6A767E4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5ED78724" w14:textId="531944B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0D685B0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6.00</w:t>
            </w:r>
          </w:p>
        </w:tc>
      </w:tr>
      <w:tr w:rsidR="001113A1" w:rsidRPr="00B15D75" w14:paraId="2D9CB9E9" w14:textId="77777777" w:rsidTr="001113A1">
        <w:tc>
          <w:tcPr>
            <w:tcW w:w="1006" w:type="dxa"/>
          </w:tcPr>
          <w:p w14:paraId="483C885E"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Pr>
                <w:rFonts w:ascii="BentonSans Comp Regular" w:hAnsi="BentonSans Comp Regular"/>
                <w:color w:val="000000"/>
                <w:kern w:val="2"/>
                <w:sz w:val="16"/>
                <w:szCs w:val="16"/>
                <w:u w:color="000000"/>
              </w:rPr>
              <w:t>WRDS</w:t>
            </w:r>
          </w:p>
        </w:tc>
        <w:tc>
          <w:tcPr>
            <w:tcW w:w="809" w:type="dxa"/>
          </w:tcPr>
          <w:p w14:paraId="55484E2C"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1101</w:t>
            </w:r>
          </w:p>
        </w:tc>
        <w:tc>
          <w:tcPr>
            <w:tcW w:w="719" w:type="dxa"/>
          </w:tcPr>
          <w:p w14:paraId="51EBC786"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B</w:t>
            </w:r>
          </w:p>
        </w:tc>
        <w:tc>
          <w:tcPr>
            <w:tcW w:w="1077" w:type="dxa"/>
          </w:tcPr>
          <w:p w14:paraId="5D523BD7" w14:textId="0B6E13E0"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36CE90FB"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9.00</w:t>
            </w:r>
          </w:p>
        </w:tc>
      </w:tr>
    </w:tbl>
    <w:p w14:paraId="4F546475"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b/>
          <w:color w:val="000000"/>
          <w:kern w:val="2"/>
          <w:sz w:val="20"/>
          <w:u w:color="000000"/>
        </w:rPr>
      </w:pPr>
    </w:p>
    <w:p w14:paraId="739EB37E"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Term Totals (Undergraduate)</w:t>
      </w:r>
    </w:p>
    <w:tbl>
      <w:tblPr>
        <w:tblW w:w="0" w:type="auto"/>
        <w:tblLook w:val="04A0" w:firstRow="1" w:lastRow="0" w:firstColumn="1" w:lastColumn="0" w:noHBand="0" w:noVBand="1"/>
      </w:tblPr>
      <w:tblGrid>
        <w:gridCol w:w="776"/>
        <w:gridCol w:w="676"/>
        <w:gridCol w:w="772"/>
        <w:gridCol w:w="768"/>
        <w:gridCol w:w="629"/>
        <w:gridCol w:w="790"/>
        <w:gridCol w:w="341"/>
      </w:tblGrid>
      <w:tr w:rsidR="004E3B29" w:rsidRPr="00B15D75" w14:paraId="7D867552" w14:textId="77777777" w:rsidTr="00881011">
        <w:trPr>
          <w:trHeight w:val="405"/>
        </w:trPr>
        <w:tc>
          <w:tcPr>
            <w:tcW w:w="776" w:type="dxa"/>
            <w:tcMar>
              <w:left w:w="58" w:type="dxa"/>
              <w:right w:w="58" w:type="dxa"/>
            </w:tcMar>
          </w:tcPr>
          <w:p w14:paraId="2A58E48E" w14:textId="77777777" w:rsidR="004E3B29" w:rsidRPr="00B15D75" w:rsidRDefault="004E3B29" w:rsidP="006E0C44">
            <w:pPr>
              <w:tabs>
                <w:tab w:val="left" w:pos="-1440"/>
                <w:tab w:val="left" w:pos="-720"/>
                <w:tab w:val="left" w:pos="0"/>
                <w:tab w:val="left" w:pos="230"/>
              </w:tabs>
              <w:jc w:val="both"/>
              <w:rPr>
                <w:rFonts w:ascii="BentonSans Comp Regular" w:hAnsi="BentonSans Comp Regular"/>
                <w:color w:val="000000"/>
                <w:kern w:val="2"/>
                <w:sz w:val="14"/>
                <w:szCs w:val="14"/>
                <w:u w:color="000000"/>
              </w:rPr>
            </w:pPr>
          </w:p>
        </w:tc>
        <w:tc>
          <w:tcPr>
            <w:tcW w:w="676" w:type="dxa"/>
            <w:tcMar>
              <w:left w:w="58" w:type="dxa"/>
              <w:right w:w="58" w:type="dxa"/>
            </w:tcMar>
            <w:vAlign w:val="bottom"/>
          </w:tcPr>
          <w:p w14:paraId="2F44F820"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Attempt Hours</w:t>
            </w:r>
          </w:p>
        </w:tc>
        <w:tc>
          <w:tcPr>
            <w:tcW w:w="0" w:type="auto"/>
            <w:tcMar>
              <w:left w:w="58" w:type="dxa"/>
              <w:right w:w="58" w:type="dxa"/>
            </w:tcMar>
            <w:vAlign w:val="bottom"/>
          </w:tcPr>
          <w:p w14:paraId="03EFA39E"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Passed Hours</w:t>
            </w:r>
          </w:p>
        </w:tc>
        <w:tc>
          <w:tcPr>
            <w:tcW w:w="0" w:type="auto"/>
            <w:tcMar>
              <w:left w:w="58" w:type="dxa"/>
              <w:right w:w="58" w:type="dxa"/>
            </w:tcMar>
            <w:vAlign w:val="bottom"/>
          </w:tcPr>
          <w:p w14:paraId="1B649C86"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Earned Hours</w:t>
            </w:r>
          </w:p>
        </w:tc>
        <w:tc>
          <w:tcPr>
            <w:tcW w:w="0" w:type="auto"/>
            <w:tcMar>
              <w:left w:w="58" w:type="dxa"/>
              <w:right w:w="58" w:type="dxa"/>
            </w:tcMar>
            <w:vAlign w:val="bottom"/>
          </w:tcPr>
          <w:p w14:paraId="7DD57606"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GPA Hours</w:t>
            </w:r>
          </w:p>
        </w:tc>
        <w:tc>
          <w:tcPr>
            <w:tcW w:w="0" w:type="auto"/>
            <w:tcMar>
              <w:left w:w="58" w:type="dxa"/>
              <w:right w:w="58" w:type="dxa"/>
            </w:tcMar>
            <w:vAlign w:val="bottom"/>
          </w:tcPr>
          <w:p w14:paraId="011DD0F9"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Quality Points</w:t>
            </w:r>
          </w:p>
        </w:tc>
        <w:tc>
          <w:tcPr>
            <w:tcW w:w="0" w:type="auto"/>
            <w:tcMar>
              <w:left w:w="58" w:type="dxa"/>
              <w:right w:w="58" w:type="dxa"/>
            </w:tcMar>
            <w:vAlign w:val="bottom"/>
          </w:tcPr>
          <w:p w14:paraId="6FE69F9E"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GPA</w:t>
            </w:r>
          </w:p>
        </w:tc>
      </w:tr>
      <w:tr w:rsidR="004E3B29" w:rsidRPr="00B15D75" w14:paraId="3ECF290E" w14:textId="77777777" w:rsidTr="00881011">
        <w:tc>
          <w:tcPr>
            <w:tcW w:w="776" w:type="dxa"/>
            <w:tcMar>
              <w:left w:w="58" w:type="dxa"/>
              <w:right w:w="58" w:type="dxa"/>
            </w:tcMar>
          </w:tcPr>
          <w:p w14:paraId="2A4FB903" w14:textId="77777777" w:rsidR="004E3B29" w:rsidRPr="00B15D75" w:rsidRDefault="004E3B29" w:rsidP="006E0C44">
            <w:pPr>
              <w:tabs>
                <w:tab w:val="left" w:pos="-1440"/>
                <w:tab w:val="left" w:pos="-720"/>
                <w:tab w:val="left" w:pos="0"/>
                <w:tab w:val="left" w:pos="230"/>
              </w:tabs>
              <w:jc w:val="both"/>
              <w:rPr>
                <w:rFonts w:ascii="BentonSans Comp Regular" w:hAnsi="BentonSans Comp Regular"/>
                <w:b/>
                <w:color w:val="000000"/>
                <w:kern w:val="2"/>
                <w:sz w:val="14"/>
                <w:szCs w:val="14"/>
                <w:u w:color="000000"/>
              </w:rPr>
            </w:pPr>
            <w:r w:rsidRPr="00B15D75">
              <w:rPr>
                <w:rFonts w:ascii="BentonSans Comp Regular" w:hAnsi="BentonSans Comp Regular"/>
                <w:b/>
                <w:color w:val="000000"/>
                <w:kern w:val="2"/>
                <w:sz w:val="14"/>
                <w:szCs w:val="14"/>
                <w:u w:color="000000"/>
              </w:rPr>
              <w:t xml:space="preserve">Current </w:t>
            </w:r>
            <w:r w:rsidRPr="00B15D75">
              <w:rPr>
                <w:rFonts w:ascii="BentonSans Comp Regular" w:hAnsi="BentonSans Comp Regular"/>
                <w:b/>
                <w:color w:val="000000"/>
                <w:kern w:val="2"/>
                <w:sz w:val="14"/>
                <w:szCs w:val="14"/>
                <w:u w:color="000000"/>
              </w:rPr>
              <w:br/>
              <w:t xml:space="preserve">    Term</w:t>
            </w:r>
          </w:p>
        </w:tc>
        <w:tc>
          <w:tcPr>
            <w:tcW w:w="676" w:type="dxa"/>
            <w:tcMar>
              <w:left w:w="58" w:type="dxa"/>
              <w:right w:w="58" w:type="dxa"/>
            </w:tcMar>
            <w:vAlign w:val="bottom"/>
          </w:tcPr>
          <w:p w14:paraId="4F79630F" w14:textId="41F5ADF9"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18</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7EDA0E69" w14:textId="2C538A79"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0E67DBCB" w14:textId="7C310EEB"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4167A1C9" w14:textId="51AA7B21"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15</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FB667D9"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25.00</w:t>
            </w:r>
          </w:p>
        </w:tc>
        <w:tc>
          <w:tcPr>
            <w:tcW w:w="0" w:type="auto"/>
            <w:tcMar>
              <w:left w:w="58" w:type="dxa"/>
              <w:right w:w="58" w:type="dxa"/>
            </w:tcMar>
            <w:vAlign w:val="bottom"/>
          </w:tcPr>
          <w:p w14:paraId="53BAC2C7" w14:textId="60A1ADEE" w:rsidR="004E3B29" w:rsidRPr="00B15D75" w:rsidRDefault="004E3B29" w:rsidP="00A920F3">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1.66</w:t>
            </w:r>
          </w:p>
        </w:tc>
      </w:tr>
      <w:tr w:rsidR="004E3B29" w:rsidRPr="00B15D75" w14:paraId="5664997E" w14:textId="77777777" w:rsidTr="00881011">
        <w:tc>
          <w:tcPr>
            <w:tcW w:w="776" w:type="dxa"/>
            <w:tcMar>
              <w:left w:w="58" w:type="dxa"/>
              <w:right w:w="58" w:type="dxa"/>
            </w:tcMar>
          </w:tcPr>
          <w:p w14:paraId="2C66D2FB" w14:textId="77777777" w:rsidR="004E3B29" w:rsidRPr="00B15D75" w:rsidRDefault="004E3B29" w:rsidP="006E0C44">
            <w:pPr>
              <w:tabs>
                <w:tab w:val="left" w:pos="-1440"/>
                <w:tab w:val="left" w:pos="-720"/>
                <w:tab w:val="left" w:pos="0"/>
                <w:tab w:val="left" w:pos="230"/>
              </w:tabs>
              <w:jc w:val="both"/>
              <w:rPr>
                <w:rFonts w:ascii="BentonSans Comp Regular" w:hAnsi="BentonSans Comp Regular"/>
                <w:b/>
                <w:color w:val="000000"/>
                <w:kern w:val="2"/>
                <w:sz w:val="14"/>
                <w:szCs w:val="14"/>
                <w:u w:color="000000"/>
              </w:rPr>
            </w:pPr>
            <w:r w:rsidRPr="00B15D75">
              <w:rPr>
                <w:rFonts w:ascii="BentonSans Comp Regular" w:hAnsi="BentonSans Comp Regular"/>
                <w:b/>
                <w:color w:val="000000"/>
                <w:kern w:val="2"/>
                <w:sz w:val="14"/>
                <w:szCs w:val="14"/>
                <w:u w:color="000000"/>
              </w:rPr>
              <w:t>Cumulative</w:t>
            </w:r>
          </w:p>
        </w:tc>
        <w:tc>
          <w:tcPr>
            <w:tcW w:w="676" w:type="dxa"/>
            <w:tcMar>
              <w:left w:w="58" w:type="dxa"/>
              <w:right w:w="58" w:type="dxa"/>
            </w:tcMar>
            <w:vAlign w:val="bottom"/>
          </w:tcPr>
          <w:p w14:paraId="7FB8B94D" w14:textId="55B6D0EB"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18</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6CA9C22B" w14:textId="12B46016"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478AEDEC" w14:textId="49509B63"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7D64BC7" w14:textId="493A6781"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15</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325F15A"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25.00</w:t>
            </w:r>
          </w:p>
        </w:tc>
        <w:tc>
          <w:tcPr>
            <w:tcW w:w="0" w:type="auto"/>
            <w:tcMar>
              <w:left w:w="58" w:type="dxa"/>
              <w:right w:w="58" w:type="dxa"/>
            </w:tcMar>
            <w:vAlign w:val="bottom"/>
          </w:tcPr>
          <w:p w14:paraId="51A8DE4A" w14:textId="359A7D25"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1.66</w:t>
            </w:r>
          </w:p>
        </w:tc>
      </w:tr>
    </w:tbl>
    <w:p w14:paraId="6C616417"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color w:val="000000"/>
          <w:kern w:val="2"/>
          <w:sz w:val="16"/>
          <w:szCs w:val="16"/>
          <w:u w:color="000000"/>
        </w:rPr>
      </w:pPr>
    </w:p>
    <w:p w14:paraId="6F49C714"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color w:val="000000"/>
          <w:kern w:val="2"/>
          <w:sz w:val="16"/>
          <w:szCs w:val="16"/>
          <w:u w:color="000000"/>
        </w:rPr>
      </w:pPr>
    </w:p>
    <w:p w14:paraId="7C674CDD" w14:textId="77777777" w:rsidR="004E3B29" w:rsidRPr="00B15D75" w:rsidRDefault="004E3B29" w:rsidP="004E3B29">
      <w:pPr>
        <w:widowControl/>
        <w:contextualSpacing/>
        <w:rPr>
          <w:rFonts w:ascii="BentonSans Comp Regular" w:hAnsi="BentonSans Comp Regular"/>
          <w:snapToGrid/>
          <w:color w:val="000000"/>
          <w:sz w:val="20"/>
        </w:rPr>
      </w:pPr>
      <w:r w:rsidRPr="00B15D75">
        <w:rPr>
          <w:rFonts w:ascii="BentonSans Comp Regular" w:hAnsi="BentonSans Comp Regular"/>
          <w:b/>
          <w:snapToGrid/>
          <w:color w:val="000000"/>
          <w:sz w:val="20"/>
        </w:rPr>
        <w:t>Example of GPA Calculation</w:t>
      </w:r>
      <w:r w:rsidRPr="00B15D75">
        <w:rPr>
          <w:rFonts w:ascii="BentonSans Comp Regular" w:hAnsi="BentonSans Comp Regular"/>
          <w:snapToGrid/>
          <w:color w:val="000000"/>
          <w:sz w:val="20"/>
        </w:rPr>
        <w:t xml:space="preserve">: </w:t>
      </w:r>
    </w:p>
    <w:p w14:paraId="21FCAB34" w14:textId="02BFCDAF" w:rsidR="004E3B29" w:rsidRPr="00B15D75" w:rsidRDefault="004E3B29" w:rsidP="004E3B29">
      <w:pPr>
        <w:widowControl/>
        <w:contextualSpacing/>
        <w:rPr>
          <w:rFonts w:ascii="BentonSans Comp Regular" w:hAnsi="BentonSans Comp Regular"/>
          <w:snapToGrid/>
          <w:color w:val="000000"/>
          <w:sz w:val="20"/>
        </w:rPr>
      </w:pPr>
      <w:r w:rsidRPr="00B15D75">
        <w:rPr>
          <w:rFonts w:ascii="BentonSans Comp Regular" w:hAnsi="BentonSans Comp Regular"/>
          <w:snapToGrid/>
          <w:color w:val="000000"/>
          <w:sz w:val="20"/>
        </w:rPr>
        <w:t>GPA = Quality Points/GPA Hours; 25/15=1.66</w:t>
      </w:r>
    </w:p>
    <w:p w14:paraId="7540B989" w14:textId="77777777" w:rsidR="004E3B29" w:rsidRPr="00B15D75" w:rsidRDefault="004E3B29" w:rsidP="004E3B29">
      <w:pPr>
        <w:widowControl/>
        <w:contextualSpacing/>
        <w:rPr>
          <w:rFonts w:ascii="BentonSans Comp Regular" w:hAnsi="BentonSans Comp Regular"/>
          <w:b/>
          <w:snapToGrid/>
          <w:color w:val="000000"/>
          <w:sz w:val="20"/>
        </w:rPr>
      </w:pPr>
    </w:p>
    <w:p w14:paraId="4F1AC031" w14:textId="279FB5BB" w:rsidR="004E3B29" w:rsidRPr="00B15D75" w:rsidRDefault="004E3B29" w:rsidP="004E3B29">
      <w:pPr>
        <w:widowControl/>
        <w:outlineLvl w:val="0"/>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w:t>
      </w:r>
      <w:r w:rsidR="00175E09">
        <w:rPr>
          <w:rFonts w:ascii="BentonSans Comp Regular" w:hAnsi="BentonSans Comp Regular"/>
          <w:b/>
          <w:bCs/>
          <w:snapToGrid/>
          <w:color w:val="000000"/>
          <w:sz w:val="28"/>
        </w:rPr>
        <w:t>rade Point Average</w:t>
      </w:r>
      <w:r w:rsidRPr="00B15D75">
        <w:rPr>
          <w:rFonts w:ascii="BentonSans Comp Regular" w:hAnsi="BentonSans Comp Regular"/>
          <w:b/>
          <w:bCs/>
          <w:snapToGrid/>
          <w:color w:val="000000"/>
          <w:sz w:val="28"/>
        </w:rPr>
        <w:t xml:space="preserve"> Calculator</w:t>
      </w:r>
    </w:p>
    <w:p w14:paraId="504C08B8" w14:textId="2F279851" w:rsidR="004E3B29" w:rsidRPr="00B15D75" w:rsidRDefault="004E3B29" w:rsidP="005C132E">
      <w:pPr>
        <w:widowControl/>
        <w:jc w:val="both"/>
        <w:outlineLvl w:val="0"/>
        <w:rPr>
          <w:rFonts w:ascii="BentonSans Comp Regular" w:hAnsi="BentonSans Comp Regular"/>
          <w:bCs/>
          <w:snapToGrid/>
          <w:color w:val="000000"/>
          <w:sz w:val="20"/>
        </w:rPr>
      </w:pPr>
      <w:r w:rsidRPr="00B15D75">
        <w:rPr>
          <w:rFonts w:ascii="BentonSans Comp Regular" w:hAnsi="BentonSans Comp Regular"/>
          <w:bCs/>
          <w:snapToGrid/>
          <w:color w:val="000000"/>
          <w:sz w:val="20"/>
        </w:rPr>
        <w:t xml:space="preserve">To calculate grade point averages, visit </w:t>
      </w:r>
      <w:r w:rsidR="003061DF" w:rsidRPr="00B15D75">
        <w:rPr>
          <w:rFonts w:ascii="BentonSans Comp Regular" w:hAnsi="BentonSans Comp Regular"/>
          <w:bCs/>
          <w:snapToGrid/>
          <w:color w:val="000000"/>
          <w:sz w:val="20"/>
          <w:u w:val="single"/>
        </w:rPr>
        <w:t>ninercentral.</w:t>
      </w:r>
      <w:r w:rsidR="009C2C44">
        <w:rPr>
          <w:rFonts w:ascii="BentonSans Comp Regular" w:hAnsi="BentonSans Comp Regular"/>
          <w:bCs/>
          <w:snapToGrid/>
          <w:color w:val="000000"/>
          <w:sz w:val="20"/>
          <w:u w:val="single"/>
        </w:rPr>
        <w:t>charlotte.edu</w:t>
      </w:r>
      <w:r w:rsidR="003061DF" w:rsidRPr="00B15D75">
        <w:rPr>
          <w:rFonts w:ascii="BentonSans Comp Regular" w:hAnsi="BentonSans Comp Regular"/>
          <w:bCs/>
          <w:snapToGrid/>
          <w:color w:val="000000"/>
          <w:sz w:val="20"/>
          <w:u w:val="single"/>
        </w:rPr>
        <w:t>/grades-transcripts-graduation/gpa-calculator</w:t>
      </w:r>
      <w:r w:rsidRPr="00B15D75">
        <w:rPr>
          <w:rFonts w:ascii="BentonSans Comp Regular" w:hAnsi="BentonSans Comp Regular"/>
          <w:bCs/>
          <w:snapToGrid/>
          <w:color w:val="000000"/>
          <w:sz w:val="20"/>
        </w:rPr>
        <w:t xml:space="preserve">.  </w:t>
      </w:r>
    </w:p>
    <w:p w14:paraId="0FF74A6C" w14:textId="77777777" w:rsidR="004E3B29" w:rsidRPr="00B15D75" w:rsidRDefault="004E3B29" w:rsidP="004E3B29">
      <w:pPr>
        <w:widowControl/>
        <w:jc w:val="both"/>
        <w:rPr>
          <w:rFonts w:ascii="BentonSans Comp Regular" w:hAnsi="BentonSans Comp Regular"/>
          <w:snapToGrid/>
          <w:color w:val="000000"/>
          <w:sz w:val="20"/>
        </w:rPr>
      </w:pPr>
    </w:p>
    <w:p w14:paraId="0E6D9242" w14:textId="77777777" w:rsidR="00B56D3C" w:rsidRPr="00B15D75" w:rsidRDefault="00B56D3C" w:rsidP="005C132E">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Academic Standing</w:t>
      </w:r>
    </w:p>
    <w:p w14:paraId="1C90AF3E" w14:textId="77777777" w:rsidR="00B56D3C" w:rsidRPr="00B15D75" w:rsidRDefault="00B56D3C" w:rsidP="005C132E">
      <w:pPr>
        <w:keepNext/>
        <w:keepLines/>
        <w:tabs>
          <w:tab w:val="left" w:pos="270"/>
          <w:tab w:val="left" w:pos="3780"/>
        </w:tabs>
        <w:ind w:left="360" w:hanging="360"/>
        <w:rPr>
          <w:rFonts w:ascii="BentonSans Comp Regular" w:hAnsi="BentonSans Comp Regular"/>
          <w:color w:val="000000"/>
          <w:sz w:val="20"/>
        </w:rPr>
      </w:pPr>
    </w:p>
    <w:p w14:paraId="759F9903" w14:textId="77777777" w:rsidR="005F42D2" w:rsidRPr="00B15D75" w:rsidRDefault="005F42D2" w:rsidP="005C132E">
      <w:pPr>
        <w:keepNext/>
        <w:keepLines/>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This policy statement applies only to undergraduates: "student" should be read as "undergraduate student" throughout.  Newly admitted students begin in good academic standing.  Each student's academic standing is evaluated at the end of every Fall or Spring semester for which the student was enrolled, based on hours attempted at UNC Charlotte only.  The possible results of this evaluation are described below:</w:t>
      </w:r>
    </w:p>
    <w:p w14:paraId="06BE10D6" w14:textId="429C731F" w:rsidR="005F42D2" w:rsidRPr="00B15D75" w:rsidRDefault="005F42D2" w:rsidP="005F42D2">
      <w:pPr>
        <w:tabs>
          <w:tab w:val="left" w:pos="270"/>
          <w:tab w:val="left" w:pos="3780"/>
        </w:tabs>
        <w:jc w:val="both"/>
        <w:rPr>
          <w:rFonts w:ascii="BentonSans Comp Regular" w:hAnsi="BentonSans Comp Regular"/>
          <w:color w:val="000000"/>
          <w:sz w:val="20"/>
        </w:rPr>
      </w:pPr>
    </w:p>
    <w:p w14:paraId="4498A840" w14:textId="5A609C16" w:rsidR="005F42D2" w:rsidRPr="00B15D75" w:rsidRDefault="005F42D2" w:rsidP="001F2E73">
      <w:pPr>
        <w:keepNext/>
        <w:tabs>
          <w:tab w:val="left" w:pos="270"/>
          <w:tab w:val="left" w:pos="3780"/>
        </w:tabs>
        <w:jc w:val="both"/>
        <w:rPr>
          <w:rFonts w:ascii="BentonSans Comp Regular" w:hAnsi="BentonSans Comp Regular"/>
          <w:b/>
          <w:color w:val="000000"/>
          <w:sz w:val="28"/>
        </w:rPr>
      </w:pPr>
      <w:r w:rsidRPr="00B15D75">
        <w:rPr>
          <w:rFonts w:ascii="BentonSans Comp Regular" w:hAnsi="BentonSans Comp Regular"/>
          <w:b/>
          <w:color w:val="000000"/>
          <w:sz w:val="28"/>
        </w:rPr>
        <w:t>Academic Standing</w:t>
      </w:r>
    </w:p>
    <w:p w14:paraId="2F7B762B" w14:textId="1771981B" w:rsidR="005F42D2" w:rsidRPr="00B15D75" w:rsidRDefault="005F42D2" w:rsidP="001F2E73">
      <w:pPr>
        <w:keepNext/>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A student will have one of the following types of academic standing:</w:t>
      </w:r>
    </w:p>
    <w:p w14:paraId="2E711E13" w14:textId="329819E9" w:rsidR="005F42D2" w:rsidRPr="00B15D75" w:rsidRDefault="005F42D2" w:rsidP="005F42D2">
      <w:pPr>
        <w:tabs>
          <w:tab w:val="left" w:pos="270"/>
          <w:tab w:val="left" w:pos="3780"/>
        </w:tabs>
        <w:jc w:val="both"/>
        <w:rPr>
          <w:rFonts w:ascii="BentonSans Comp Regular" w:hAnsi="BentonSans Comp Regular"/>
          <w:color w:val="000000"/>
          <w:sz w:val="20"/>
        </w:rPr>
      </w:pPr>
    </w:p>
    <w:p w14:paraId="449B7932" w14:textId="387B8781" w:rsidR="005F42D2" w:rsidRPr="00B15D75" w:rsidRDefault="005F42D2" w:rsidP="001820EA">
      <w:pPr>
        <w:keepNext/>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Good Academic Standing</w:t>
      </w:r>
    </w:p>
    <w:p w14:paraId="1B855925" w14:textId="77777777" w:rsidR="005F42D2" w:rsidRPr="00B15D75" w:rsidRDefault="005F42D2" w:rsidP="001820EA">
      <w:pPr>
        <w:keepNext/>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To remain in good academic standing, a student must maintain:  (1) a cumulative grade point average (GPA) of at least 2.0 and (2) a cumulative ratio of earned to attempted credit hours of at least two-thirds.</w:t>
      </w:r>
    </w:p>
    <w:p w14:paraId="65B99C15"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1CA5C1F3"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Good Academic Standing Warning</w:t>
      </w:r>
    </w:p>
    <w:p w14:paraId="1E0E4578" w14:textId="49708DCA"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 xml:space="preserve">A student who meets the cumulative requirements for good academic standing but performs below a 2.0 GPA in the semester of the evaluation or performs below the two-thirds cumulative ratio of earned to attempted hours is given a “good academic standing warning.”  This indicates potential academic problems and is communicated to the student and to the student’s advisor and major department(s).  Good academic standing warnings do not appear on the student’s permanent academic record, and the transcript notation will reflect "good academic standing." </w:t>
      </w:r>
    </w:p>
    <w:p w14:paraId="248BDD4B"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24B551C7"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Academic Probation</w:t>
      </w:r>
    </w:p>
    <w:p w14:paraId="5B0EF65D" w14:textId="77777777"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 xml:space="preserve">A student whose cumulative GPA is below 2.0 is placed on academic probation.  This status is noted on the student's permanent academic record with the semester of the evaluation and continues until the next </w:t>
      </w:r>
      <w:r w:rsidRPr="00B15D75">
        <w:rPr>
          <w:rFonts w:ascii="BentonSans Comp Regular" w:hAnsi="BentonSans Comp Regular"/>
          <w:color w:val="000000"/>
          <w:sz w:val="20"/>
        </w:rPr>
        <w:lastRenderedPageBreak/>
        <w:t>evaluation opportunity.</w:t>
      </w:r>
    </w:p>
    <w:p w14:paraId="680E3B07"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04FB754E"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Academic Suspension</w:t>
      </w:r>
    </w:p>
    <w:p w14:paraId="3DCFEB2E" w14:textId="45EA563C"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A student on academic probation whose cumulative GPA remains below 2.0 at the next evaluation is suspended from the University, unless the student’s GPA for that semester is at least 2.3, in which case the student remains on probation instead.  Academic suspension is noted on the student’s permanent academic record.</w:t>
      </w:r>
    </w:p>
    <w:p w14:paraId="6C7E263D"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3E8DECE5" w14:textId="77777777" w:rsidR="005F42D2" w:rsidRPr="00B15D75" w:rsidRDefault="005F42D2" w:rsidP="00201C4E">
      <w:pPr>
        <w:keepNext/>
        <w:keepLines/>
        <w:tabs>
          <w:tab w:val="left" w:pos="270"/>
          <w:tab w:val="left" w:pos="3780"/>
        </w:tabs>
        <w:jc w:val="both"/>
        <w:rPr>
          <w:rFonts w:ascii="BentonSans Comp Regular" w:hAnsi="BentonSans Comp Regular"/>
          <w:b/>
          <w:i/>
          <w:color w:val="000000"/>
          <w:sz w:val="20"/>
        </w:rPr>
      </w:pPr>
      <w:r w:rsidRPr="00B15D75">
        <w:rPr>
          <w:rFonts w:ascii="BentonSans Comp Regular" w:hAnsi="BentonSans Comp Regular"/>
          <w:b/>
          <w:i/>
          <w:color w:val="000000"/>
          <w:sz w:val="20"/>
        </w:rPr>
        <w:t>Exception for Summer Enrollment</w:t>
      </w:r>
    </w:p>
    <w:p w14:paraId="65C5D50C" w14:textId="4F4592D4" w:rsidR="00087BB6" w:rsidRPr="00B15D75" w:rsidRDefault="005F42D2" w:rsidP="00201C4E">
      <w:pPr>
        <w:keepNext/>
        <w:keepLines/>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 xml:space="preserve">Students who are on academic suspension are permitted to enroll in Summer </w:t>
      </w:r>
      <w:r w:rsidR="00C059DD">
        <w:rPr>
          <w:rFonts w:ascii="BentonSans Comp Regular" w:hAnsi="BentonSans Comp Regular"/>
          <w:color w:val="000000"/>
          <w:sz w:val="20"/>
        </w:rPr>
        <w:t>Term</w:t>
      </w:r>
      <w:r w:rsidRPr="00B15D75">
        <w:rPr>
          <w:rFonts w:ascii="BentonSans Comp Regular" w:hAnsi="BentonSans Comp Regular"/>
          <w:color w:val="000000"/>
          <w:sz w:val="20"/>
        </w:rPr>
        <w:t xml:space="preserve"> classes, but they are not eligible to enroll for Fall or Spring semesters until they have applied and been approved for reinstatement or readmission.</w:t>
      </w:r>
    </w:p>
    <w:p w14:paraId="718B0E9D"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7EBC9464" w14:textId="43A97DE3" w:rsidR="00B56D3C" w:rsidRPr="00B15D75" w:rsidRDefault="00B56D3C" w:rsidP="00087BB6">
      <w:pPr>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 xml:space="preserve">Academic </w:t>
      </w:r>
      <w:r w:rsidR="009B68F3">
        <w:rPr>
          <w:rFonts w:ascii="BentonSans Comp Regular" w:hAnsi="BentonSans Comp Regular"/>
          <w:b/>
          <w:bCs/>
          <w:snapToGrid/>
          <w:color w:val="000000"/>
          <w:sz w:val="32"/>
        </w:rPr>
        <w:t>Distinctions</w:t>
      </w:r>
    </w:p>
    <w:p w14:paraId="2395CE2B" w14:textId="77777777" w:rsidR="00B56D3C" w:rsidRPr="00B15D75" w:rsidRDefault="00B56D3C" w:rsidP="00087BB6">
      <w:pPr>
        <w:jc w:val="both"/>
        <w:rPr>
          <w:rFonts w:ascii="BentonSans Comp Regular" w:hAnsi="BentonSans Comp Regular"/>
          <w:b/>
          <w:bCs/>
          <w:snapToGrid/>
          <w:color w:val="000000"/>
          <w:sz w:val="20"/>
        </w:rPr>
      </w:pPr>
    </w:p>
    <w:p w14:paraId="45131B9E" w14:textId="77777777" w:rsidR="00B56D3C" w:rsidRPr="00B15D75" w:rsidRDefault="00B56D3C" w:rsidP="00087BB6">
      <w:pPr>
        <w:jc w:val="both"/>
        <w:rPr>
          <w:rFonts w:ascii="BentonSans Comp Regular" w:hAnsi="BentonSans Comp Regular"/>
          <w:b/>
          <w:bCs/>
          <w:snapToGrid/>
          <w:color w:val="000000"/>
        </w:rPr>
      </w:pPr>
      <w:r w:rsidRPr="00B15D75">
        <w:rPr>
          <w:rFonts w:ascii="BentonSans Comp Regular" w:hAnsi="BentonSans Comp Regular"/>
          <w:b/>
          <w:bCs/>
          <w:snapToGrid/>
          <w:color w:val="000000"/>
        </w:rPr>
        <w:t>Chancellor’s List</w:t>
      </w:r>
    </w:p>
    <w:p w14:paraId="091747A1" w14:textId="64A4B318" w:rsidR="00226641" w:rsidRPr="00B15D75" w:rsidRDefault="00B56D3C" w:rsidP="00087BB6">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Chancellor's List recognizes undergraduate degree-seeking students with </w:t>
      </w:r>
      <w:r w:rsidR="009B68F3">
        <w:rPr>
          <w:rFonts w:ascii="BentonSans Comp Regular" w:hAnsi="BentonSans Comp Regular"/>
          <w:snapToGrid/>
          <w:color w:val="000000"/>
          <w:sz w:val="20"/>
        </w:rPr>
        <w:t>superb</w:t>
      </w:r>
      <w:r w:rsidRPr="00B15D75">
        <w:rPr>
          <w:rFonts w:ascii="BentonSans Comp Regular" w:hAnsi="BentonSans Comp Regular"/>
          <w:snapToGrid/>
          <w:color w:val="000000"/>
          <w:sz w:val="20"/>
        </w:rPr>
        <w:t xml:space="preserve"> records of academic performance.  To qualify for the Chancellor's List during the </w:t>
      </w:r>
      <w:r w:rsidR="006A4281" w:rsidRPr="00B15D75">
        <w:rPr>
          <w:rFonts w:ascii="BentonSans Comp Regular" w:hAnsi="BentonSans Comp Regular"/>
          <w:snapToGrid/>
          <w:color w:val="000000"/>
          <w:sz w:val="20"/>
        </w:rPr>
        <w:t>Fall or S</w:t>
      </w:r>
      <w:r w:rsidRPr="00B15D75">
        <w:rPr>
          <w:rFonts w:ascii="BentonSans Comp Regular" w:hAnsi="BentonSans Comp Regular"/>
          <w:snapToGrid/>
          <w:color w:val="000000"/>
          <w:sz w:val="20"/>
        </w:rPr>
        <w:t xml:space="preserve">pring semester, a full-time student must </w:t>
      </w:r>
      <w:r w:rsidR="00DD6843"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snapToGrid/>
          <w:color w:val="000000"/>
          <w:sz w:val="20"/>
        </w:rPr>
        <w:t xml:space="preserve">earn a grade point average of at least 3.8 in 12 or more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graded A, B, or C, with no grade less than C.  A part-time student must </w:t>
      </w:r>
      <w:r w:rsidR="00DD6843"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snapToGrid/>
          <w:color w:val="000000"/>
          <w:sz w:val="20"/>
        </w:rPr>
        <w:t xml:space="preserve">earn a combined fall and spring grade point average of at least 3.8 in 12 or more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graded A, B, or C, with no grade less than C.  To qualify for the Chancellor's List as a part-time student, a student must enroll on a part-time basis in both fall and spring semesters in the same academic year.  </w:t>
      </w:r>
    </w:p>
    <w:p w14:paraId="5D23AD0D" w14:textId="3F77E01D" w:rsidR="00226641" w:rsidRPr="00B15D75" w:rsidRDefault="00226641" w:rsidP="00226641">
      <w:pPr>
        <w:jc w:val="both"/>
        <w:rPr>
          <w:rFonts w:ascii="BentonSans Comp Regular" w:hAnsi="BentonSans Comp Regular"/>
          <w:snapToGrid/>
          <w:color w:val="000000"/>
          <w:sz w:val="20"/>
        </w:rPr>
      </w:pPr>
    </w:p>
    <w:p w14:paraId="3CB2A317" w14:textId="67FCEB82" w:rsidR="00B56D3C" w:rsidRPr="00B15D75" w:rsidRDefault="00B56D3C" w:rsidP="00226641">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receive the grade of AU, H, or P are not excluded from recognition as long as 12</w:t>
      </w:r>
      <w:r w:rsidR="00035F90">
        <w:rPr>
          <w:rFonts w:ascii="BentonSans Comp Regular" w:hAnsi="BentonSans Comp Regular"/>
          <w:snapToGrid/>
          <w:color w:val="000000"/>
          <w:sz w:val="20"/>
        </w:rPr>
        <w:t xml:space="preserve"> credit</w:t>
      </w:r>
      <w:r w:rsidRPr="00B15D75">
        <w:rPr>
          <w:rFonts w:ascii="BentonSans Comp Regular" w:hAnsi="BentonSans Comp Regular"/>
          <w:snapToGrid/>
          <w:color w:val="000000"/>
          <w:sz w:val="20"/>
        </w:rPr>
        <w:t xml:space="preserve"> hours are completed with A, B, or C.  Students who receive the grade of D, F, I, NR, or N are not eligible for recognition. </w:t>
      </w:r>
      <w:r w:rsidR="006A4281"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Chancellor’s List recognition appears on the student’s academic record (official transcript). </w:t>
      </w:r>
    </w:p>
    <w:p w14:paraId="2C277B41" w14:textId="77777777" w:rsidR="00B56D3C" w:rsidRPr="00B15D75" w:rsidRDefault="00B56D3C" w:rsidP="006A4281">
      <w:pPr>
        <w:jc w:val="both"/>
        <w:rPr>
          <w:rFonts w:ascii="BentonSans Comp Regular" w:hAnsi="BentonSans Comp Regular"/>
          <w:snapToGrid/>
          <w:color w:val="000000"/>
          <w:sz w:val="20"/>
        </w:rPr>
      </w:pPr>
    </w:p>
    <w:p w14:paraId="01B0348C" w14:textId="5F82E7F0" w:rsidR="00B56D3C" w:rsidRPr="00B15D75" w:rsidRDefault="00B56D3C" w:rsidP="00201C4E">
      <w:pPr>
        <w:jc w:val="both"/>
        <w:rPr>
          <w:rFonts w:ascii="BentonSans Comp Regular" w:hAnsi="BentonSans Comp Regular"/>
          <w:b/>
          <w:snapToGrid/>
          <w:color w:val="000000"/>
        </w:rPr>
      </w:pPr>
      <w:r w:rsidRPr="00B15D75">
        <w:rPr>
          <w:rFonts w:ascii="BentonSans Comp Regular" w:hAnsi="BentonSans Comp Regular"/>
          <w:b/>
          <w:snapToGrid/>
          <w:color w:val="000000"/>
        </w:rPr>
        <w:t>Dean’s List</w:t>
      </w:r>
    </w:p>
    <w:p w14:paraId="5FDCA0B8" w14:textId="3AD47B40" w:rsidR="001A7C3F" w:rsidRPr="00B15D75" w:rsidRDefault="00B56D3C" w:rsidP="00201C4E">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Dean's List recognizes undergraduate degree-seeking students </w:t>
      </w:r>
      <w:r w:rsidR="001A7C3F" w:rsidRPr="00B15D75">
        <w:rPr>
          <w:rFonts w:ascii="BentonSans Comp Regular" w:hAnsi="BentonSans Comp Regular"/>
          <w:snapToGrid/>
          <w:color w:val="000000"/>
          <w:sz w:val="20"/>
        </w:rPr>
        <w:t xml:space="preserve">with </w:t>
      </w:r>
      <w:r w:rsidR="009B68F3">
        <w:rPr>
          <w:rFonts w:ascii="BentonSans Comp Regular" w:hAnsi="BentonSans Comp Regular"/>
          <w:snapToGrid/>
          <w:color w:val="000000"/>
          <w:sz w:val="20"/>
        </w:rPr>
        <w:t>outstanding</w:t>
      </w:r>
      <w:r w:rsidR="001A7C3F" w:rsidRPr="00B15D75">
        <w:rPr>
          <w:rFonts w:ascii="BentonSans Comp Regular" w:hAnsi="BentonSans Comp Regular"/>
          <w:snapToGrid/>
          <w:color w:val="000000"/>
          <w:sz w:val="20"/>
        </w:rPr>
        <w:t xml:space="preserve"> records of </w:t>
      </w:r>
      <w:r w:rsidR="00226641" w:rsidRPr="00B15D75">
        <w:rPr>
          <w:rFonts w:ascii="BentonSans Comp Regular" w:hAnsi="BentonSans Comp Regular"/>
          <w:snapToGrid/>
          <w:color w:val="000000"/>
          <w:sz w:val="20"/>
        </w:rPr>
        <w:t>academic performance.  To qualif</w:t>
      </w:r>
      <w:r w:rsidR="001A7C3F" w:rsidRPr="00B15D75">
        <w:rPr>
          <w:rFonts w:ascii="BentonSans Comp Regular" w:hAnsi="BentonSans Comp Regular"/>
          <w:snapToGrid/>
          <w:color w:val="000000"/>
          <w:sz w:val="20"/>
        </w:rPr>
        <w:t xml:space="preserve">y for the Dean’s List during the Fall or Spring semester, a full-time student must </w:t>
      </w:r>
      <w:r w:rsidR="00DD6843" w:rsidRPr="00B15D75">
        <w:rPr>
          <w:rFonts w:ascii="BentonSans Comp Regular" w:hAnsi="BentonSans Comp Regular"/>
          <w:snapToGrid/>
          <w:color w:val="000000"/>
          <w:sz w:val="20"/>
        </w:rPr>
        <w:t xml:space="preserve">be in good academic standing and </w:t>
      </w:r>
      <w:r w:rsidR="001A7C3F" w:rsidRPr="00B15D75">
        <w:rPr>
          <w:rFonts w:ascii="BentonSans Comp Regular" w:hAnsi="BentonSans Comp Regular"/>
          <w:snapToGrid/>
          <w:color w:val="000000"/>
          <w:sz w:val="20"/>
        </w:rPr>
        <w:t xml:space="preserve">earn </w:t>
      </w:r>
      <w:r w:rsidRPr="00B15D75">
        <w:rPr>
          <w:rFonts w:ascii="BentonSans Comp Regular" w:hAnsi="BentonSans Comp Regular"/>
          <w:snapToGrid/>
          <w:color w:val="000000"/>
          <w:sz w:val="20"/>
        </w:rPr>
        <w:t xml:space="preserve">a grade point average of at least 3.4 and not more than 3.79 </w:t>
      </w:r>
      <w:r w:rsidR="001A7C3F" w:rsidRPr="00B15D75">
        <w:rPr>
          <w:rFonts w:ascii="BentonSans Comp Regular" w:hAnsi="BentonSans Comp Regular"/>
          <w:snapToGrid/>
          <w:color w:val="000000"/>
          <w:sz w:val="20"/>
        </w:rPr>
        <w:t xml:space="preserve">in 12 or more </w:t>
      </w:r>
      <w:r w:rsidR="002D7504" w:rsidRPr="00B15D75">
        <w:rPr>
          <w:rFonts w:ascii="BentonSans Comp Regular" w:hAnsi="BentonSans Comp Regular"/>
          <w:snapToGrid/>
          <w:color w:val="000000"/>
          <w:sz w:val="20"/>
        </w:rPr>
        <w:t>credit hours</w:t>
      </w:r>
      <w:r w:rsidR="001A7C3F" w:rsidRPr="00B15D75">
        <w:rPr>
          <w:rFonts w:ascii="BentonSans Comp Regular" w:hAnsi="BentonSans Comp Regular"/>
          <w:snapToGrid/>
          <w:color w:val="000000"/>
          <w:sz w:val="20"/>
        </w:rPr>
        <w:t xml:space="preserve"> graded A, B, or C, with no grade less than a C.  A part-time student must </w:t>
      </w:r>
      <w:r w:rsidR="00DD6843" w:rsidRPr="00B15D75">
        <w:rPr>
          <w:rFonts w:ascii="BentonSans Comp Regular" w:hAnsi="BentonSans Comp Regular"/>
          <w:snapToGrid/>
          <w:color w:val="000000"/>
          <w:sz w:val="20"/>
        </w:rPr>
        <w:t xml:space="preserve">be in good academic standing and </w:t>
      </w:r>
      <w:r w:rsidR="001A7C3F" w:rsidRPr="00B15D75">
        <w:rPr>
          <w:rFonts w:ascii="BentonSans Comp Regular" w:hAnsi="BentonSans Comp Regular"/>
          <w:snapToGrid/>
          <w:color w:val="000000"/>
          <w:sz w:val="20"/>
        </w:rPr>
        <w:t xml:space="preserve">earn a combined Fall and Spring grade point average of at least 3.4 and not more than 3.79 in 12 or more </w:t>
      </w:r>
      <w:r w:rsidR="002D7504" w:rsidRPr="00B15D75">
        <w:rPr>
          <w:rFonts w:ascii="BentonSans Comp Regular" w:hAnsi="BentonSans Comp Regular"/>
          <w:snapToGrid/>
          <w:color w:val="000000"/>
          <w:sz w:val="20"/>
        </w:rPr>
        <w:t>credit hours</w:t>
      </w:r>
      <w:r w:rsidR="001A7C3F" w:rsidRPr="00B15D75">
        <w:rPr>
          <w:rFonts w:ascii="BentonSans Comp Regular" w:hAnsi="BentonSans Comp Regular"/>
          <w:snapToGrid/>
          <w:color w:val="000000"/>
          <w:sz w:val="20"/>
        </w:rPr>
        <w:t xml:space="preserve"> graded A, B, or C, with no grade less than C.  To qualify for the Dean’s List as a part-time student, a student must enroll on a part-time basis in both Fall and Spring semester in the same academic year.  </w:t>
      </w:r>
    </w:p>
    <w:p w14:paraId="2E0EA616" w14:textId="77777777" w:rsidR="001A7C3F" w:rsidRPr="00B15D75" w:rsidRDefault="001A7C3F" w:rsidP="00B56D3C">
      <w:pPr>
        <w:widowControl/>
        <w:jc w:val="both"/>
        <w:rPr>
          <w:rFonts w:ascii="BentonSans Comp Regular" w:hAnsi="BentonSans Comp Regular"/>
          <w:snapToGrid/>
          <w:color w:val="000000"/>
          <w:sz w:val="20"/>
        </w:rPr>
      </w:pPr>
    </w:p>
    <w:p w14:paraId="03067269" w14:textId="72F95B6A" w:rsidR="00B56D3C" w:rsidRPr="00B15D75" w:rsidRDefault="001A7C3F"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receive the grade of AU, H, or P are not excluded from recognition as long as 12 hours are completed with grades of A, B, or C.  Students who receive the grade of D, F, I, NR, or N are not eligible for recognition.  </w:t>
      </w:r>
      <w:r w:rsidR="00B56D3C" w:rsidRPr="00B15D75">
        <w:rPr>
          <w:rFonts w:ascii="BentonSans Comp Regular" w:hAnsi="BentonSans Comp Regular"/>
          <w:snapToGrid/>
          <w:color w:val="000000"/>
          <w:sz w:val="20"/>
        </w:rPr>
        <w:t>Dean’s List recognition appears on the student’s academic record (official transcript).</w:t>
      </w:r>
    </w:p>
    <w:p w14:paraId="295FE682" w14:textId="77777777" w:rsidR="00B56D3C" w:rsidRPr="00B15D75" w:rsidRDefault="00B56D3C" w:rsidP="00B56D3C">
      <w:pPr>
        <w:widowControl/>
        <w:jc w:val="both"/>
        <w:rPr>
          <w:rFonts w:ascii="BentonSans Comp Regular" w:hAnsi="BentonSans Comp Regular"/>
          <w:snapToGrid/>
          <w:color w:val="000000"/>
          <w:sz w:val="20"/>
        </w:rPr>
      </w:pPr>
    </w:p>
    <w:p w14:paraId="5F1AE431" w14:textId="77777777" w:rsidR="00B56D3C" w:rsidRPr="00B15D75" w:rsidRDefault="00B56D3C" w:rsidP="00B56D3C">
      <w:pPr>
        <w:keepNext/>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Graduation with Distinction</w:t>
      </w:r>
    </w:p>
    <w:p w14:paraId="25B109EA" w14:textId="1FD6BBA1" w:rsidR="00B56D3C" w:rsidRPr="00B15D75" w:rsidRDefault="00B56D3C" w:rsidP="00523A93">
      <w:pPr>
        <w:keepNext/>
        <w:widowControl/>
        <w:jc w:val="both"/>
        <w:rPr>
          <w:rFonts w:ascii="BentonSans Comp Regular" w:hAnsi="BentonSans Comp Regular"/>
          <w:snapToGrid/>
          <w:color w:val="000000"/>
          <w:sz w:val="20"/>
        </w:rPr>
      </w:pPr>
      <w:r w:rsidRPr="00B15D75">
        <w:rPr>
          <w:rFonts w:ascii="BentonSans Comp Regular" w:hAnsi="BentonSans Comp Regular"/>
          <w:noProof/>
          <w:snapToGrid/>
          <w:color w:val="000000"/>
          <w:sz w:val="20"/>
        </w:rPr>
        <w:t xml:space="preserve">Students may earn undergraduate degrees at different levels of distinction: Cum Laude (“With Honor”), Magna Cum Laude (“With Great </w:t>
      </w:r>
      <w:r w:rsidRPr="00B15D75">
        <w:rPr>
          <w:rFonts w:ascii="BentonSans Comp Regular" w:hAnsi="BentonSans Comp Regular"/>
          <w:noProof/>
          <w:snapToGrid/>
          <w:color w:val="000000"/>
          <w:sz w:val="20"/>
        </w:rPr>
        <w:t xml:space="preserve">Honor”), and Summa Cum Laude (“With Highest Honor”).  Each of the undergraduate degrees is awarded Cum Laude when the graduating student's cumulative </w:t>
      </w:r>
      <w:r w:rsidR="006A4281" w:rsidRPr="00B15D75">
        <w:rPr>
          <w:rFonts w:ascii="BentonSans Comp Regular" w:hAnsi="BentonSans Comp Regular"/>
          <w:noProof/>
          <w:snapToGrid/>
          <w:color w:val="000000"/>
          <w:sz w:val="20"/>
        </w:rPr>
        <w:t>GPA</w:t>
      </w:r>
      <w:r w:rsidRPr="00B15D75">
        <w:rPr>
          <w:rFonts w:ascii="BentonSans Comp Regular" w:hAnsi="BentonSans Comp Regular"/>
          <w:noProof/>
          <w:snapToGrid/>
          <w:color w:val="000000"/>
          <w:sz w:val="20"/>
        </w:rPr>
        <w:t xml:space="preserve"> is 3.4 or more but less than 3.7, Magna Cum Laude when it is at least 3.7 but less than 3.9, and Summa Cum Laude when it is at least 3.9.  To be eligible to graduate with distinction, a student must </w:t>
      </w:r>
      <w:r w:rsidR="006848F5"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noProof/>
          <w:snapToGrid/>
          <w:color w:val="000000"/>
          <w:sz w:val="20"/>
        </w:rPr>
        <w:t xml:space="preserve">have a grade point average computed on at least 48 </w:t>
      </w:r>
      <w:r w:rsidR="002D7504" w:rsidRPr="00B15D75">
        <w:rPr>
          <w:rFonts w:ascii="BentonSans Comp Regular" w:hAnsi="BentonSans Comp Regular"/>
          <w:noProof/>
          <w:snapToGrid/>
          <w:color w:val="000000"/>
          <w:sz w:val="20"/>
        </w:rPr>
        <w:t>credit hours</w:t>
      </w:r>
      <w:r w:rsidRPr="00B15D75">
        <w:rPr>
          <w:rFonts w:ascii="BentonSans Comp Regular" w:hAnsi="BentonSans Comp Regular"/>
          <w:noProof/>
          <w:snapToGrid/>
          <w:color w:val="000000"/>
          <w:sz w:val="20"/>
        </w:rPr>
        <w:t xml:space="preserve"> completed in residence at UNC Charlotte.</w:t>
      </w:r>
      <w:r w:rsidR="006A4281" w:rsidRPr="00B15D75">
        <w:rPr>
          <w:rFonts w:ascii="BentonSans Comp Regular" w:hAnsi="BentonSans Comp Regular"/>
          <w:noProof/>
          <w:snapToGrid/>
          <w:color w:val="000000"/>
          <w:sz w:val="20"/>
        </w:rPr>
        <w:t xml:space="preserve">  </w:t>
      </w:r>
      <w:r w:rsidR="009B68F3" w:rsidRPr="009B68F3">
        <w:rPr>
          <w:rFonts w:ascii="BentonSans Comp Regular" w:hAnsi="BentonSans Comp Regular"/>
          <w:noProof/>
          <w:snapToGrid/>
          <w:color w:val="000000"/>
          <w:sz w:val="20"/>
        </w:rPr>
        <w:t>Students who have fewer than 48 credit hours completed in residence at UNC Charlotte may petition the Office of the Provost to receive graduation with distinction.</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Students enrolled in a degree completion program at UNC Charlotte for which there are</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less than 48 credit hours required for the major are exempt from this credit hour</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requirement and are not required to file a petition.</w:t>
      </w:r>
    </w:p>
    <w:p w14:paraId="13D60EE2" w14:textId="0B7ADB16" w:rsidR="00AD1A38" w:rsidRDefault="00AD1A38" w:rsidP="0059364A">
      <w:pPr>
        <w:widowControl/>
        <w:jc w:val="both"/>
        <w:rPr>
          <w:rFonts w:ascii="BentonSans Comp Regular" w:hAnsi="BentonSans Comp Regular"/>
          <w:snapToGrid/>
          <w:color w:val="000000"/>
          <w:sz w:val="20"/>
        </w:rPr>
      </w:pPr>
    </w:p>
    <w:p w14:paraId="03339944" w14:textId="619A7203" w:rsidR="00141273" w:rsidRDefault="00141273" w:rsidP="0059364A">
      <w:pPr>
        <w:widowControl/>
        <w:jc w:val="both"/>
        <w:rPr>
          <w:rFonts w:ascii="BentonSans Comp Regular" w:hAnsi="BentonSans Comp Regular"/>
          <w:snapToGrid/>
          <w:color w:val="000000"/>
          <w:sz w:val="20"/>
        </w:rPr>
      </w:pPr>
      <w:r>
        <w:rPr>
          <w:rFonts w:ascii="BentonSans Comp Regular" w:hAnsi="BentonSans Comp Regular"/>
          <w:noProof/>
          <w:color w:val="000000"/>
          <w:sz w:val="20"/>
        </w:rPr>
        <w:drawing>
          <wp:inline distT="0" distB="0" distL="0" distR="0" wp14:anchorId="578A37BC" wp14:editId="4C8AA8DA">
            <wp:extent cx="2854325" cy="1607185"/>
            <wp:effectExtent l="19050" t="19050" r="22225" b="12065"/>
            <wp:docPr id="2" name="Picture 2" descr="C:\Users\eklee\AppData\Local\Microsoft\Windows\INetCache\Content.MSO\E4565A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AppData\Local\Microsoft\Windows\INetCache\Content.MSO\E4565A0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4325" cy="1607185"/>
                    </a:xfrm>
                    <a:prstGeom prst="rect">
                      <a:avLst/>
                    </a:prstGeom>
                    <a:noFill/>
                    <a:ln>
                      <a:solidFill>
                        <a:schemeClr val="tx1"/>
                      </a:solidFill>
                    </a:ln>
                  </pic:spPr>
                </pic:pic>
              </a:graphicData>
            </a:graphic>
          </wp:inline>
        </w:drawing>
      </w:r>
    </w:p>
    <w:p w14:paraId="7D14D5A5" w14:textId="77777777" w:rsidR="00141273" w:rsidRPr="00B15D75" w:rsidRDefault="00141273" w:rsidP="0059364A">
      <w:pPr>
        <w:widowControl/>
        <w:jc w:val="both"/>
        <w:rPr>
          <w:rFonts w:ascii="BentonSans Comp Regular" w:hAnsi="BentonSans Comp Regular"/>
          <w:snapToGrid/>
          <w:color w:val="000000"/>
          <w:sz w:val="20"/>
        </w:rPr>
      </w:pPr>
    </w:p>
    <w:p w14:paraId="1605A269" w14:textId="77777777" w:rsidR="00B56D3C" w:rsidRPr="00B15D75" w:rsidRDefault="00B56D3C" w:rsidP="00350592">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Readmission of Former Students</w:t>
      </w:r>
    </w:p>
    <w:p w14:paraId="7134535C" w14:textId="77777777" w:rsidR="00B56D3C" w:rsidRPr="00B15D75" w:rsidRDefault="00B56D3C" w:rsidP="00350592">
      <w:pPr>
        <w:keepNext/>
        <w:tabs>
          <w:tab w:val="left" w:pos="270"/>
          <w:tab w:val="left" w:pos="3780"/>
        </w:tabs>
        <w:ind w:left="360" w:hanging="360"/>
        <w:rPr>
          <w:rFonts w:ascii="BentonSans Comp Regular" w:hAnsi="BentonSans Comp Regular"/>
          <w:i/>
          <w:color w:val="000000"/>
          <w:sz w:val="20"/>
        </w:rPr>
      </w:pPr>
    </w:p>
    <w:p w14:paraId="7F6ED99E" w14:textId="4E444EB3" w:rsidR="00B56D3C" w:rsidRPr="00B15D75" w:rsidRDefault="00C80DBB"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following individuals must make application for readmission to the University prior to the semester or summer term for which registration is sought:  a former student who has graduated, a former student who has been suspended for academic or disciplinary reasons, and a student who has not been enrolled for 12 consecutive months after the semester last attended at UNC Charlotte.  (Example of the latter: last enrolled Fall semester 20</w:t>
      </w:r>
      <w:r w:rsidR="00C059DD">
        <w:rPr>
          <w:rFonts w:ascii="BentonSans Comp Regular" w:hAnsi="BentonSans Comp Regular"/>
          <w:snapToGrid/>
          <w:color w:val="000000"/>
          <w:sz w:val="20"/>
        </w:rPr>
        <w:t>20</w:t>
      </w:r>
      <w:r w:rsidRPr="00B15D75">
        <w:rPr>
          <w:rFonts w:ascii="BentonSans Comp Regular" w:hAnsi="BentonSans Comp Regular"/>
          <w:snapToGrid/>
          <w:color w:val="000000"/>
          <w:sz w:val="20"/>
        </w:rPr>
        <w:t>; not enrolled Spring or Fall 20</w:t>
      </w:r>
      <w:r w:rsidR="00A732ED">
        <w:rPr>
          <w:rFonts w:ascii="BentonSans Comp Regular" w:hAnsi="BentonSans Comp Regular"/>
          <w:snapToGrid/>
          <w:color w:val="000000"/>
          <w:sz w:val="20"/>
        </w:rPr>
        <w:t>2</w:t>
      </w:r>
      <w:r w:rsidR="00C059DD">
        <w:rPr>
          <w:rFonts w:ascii="BentonSans Comp Regular" w:hAnsi="BentonSans Comp Regular"/>
          <w:snapToGrid/>
          <w:color w:val="000000"/>
          <w:sz w:val="20"/>
        </w:rPr>
        <w:t>1</w:t>
      </w:r>
      <w:r w:rsidR="00A732ED">
        <w:rPr>
          <w:rFonts w:ascii="BentonSans Comp Regular" w:hAnsi="BentonSans Comp Regular"/>
          <w:snapToGrid/>
          <w:color w:val="000000"/>
          <w:sz w:val="20"/>
        </w:rPr>
        <w:t>; to enroll in Spring 202</w:t>
      </w:r>
      <w:r w:rsidR="00C059DD">
        <w:rPr>
          <w:rFonts w:ascii="BentonSans Comp Regular" w:hAnsi="BentonSans Comp Regular"/>
          <w:snapToGrid/>
          <w:color w:val="000000"/>
          <w:sz w:val="20"/>
        </w:rPr>
        <w:t xml:space="preserve">2, </w:t>
      </w:r>
      <w:r w:rsidRPr="00B15D75">
        <w:rPr>
          <w:rFonts w:ascii="BentonSans Comp Regular" w:hAnsi="BentonSans Comp Regular"/>
          <w:snapToGrid/>
          <w:color w:val="000000"/>
          <w:sz w:val="20"/>
        </w:rPr>
        <w:t>student</w:t>
      </w:r>
      <w:r w:rsidR="00C059DD">
        <w:rPr>
          <w:rFonts w:ascii="BentonSans Comp Regular" w:hAnsi="BentonSans Comp Regular"/>
          <w:snapToGrid/>
          <w:color w:val="000000"/>
          <w:sz w:val="20"/>
        </w:rPr>
        <w:t>s</w:t>
      </w:r>
      <w:r w:rsidRPr="00B15D75">
        <w:rPr>
          <w:rFonts w:ascii="BentonSans Comp Regular" w:hAnsi="BentonSans Comp Regular"/>
          <w:snapToGrid/>
          <w:color w:val="000000"/>
          <w:sz w:val="20"/>
        </w:rPr>
        <w:t xml:space="preserve"> m</w:t>
      </w:r>
      <w:r w:rsidR="00A732ED">
        <w:rPr>
          <w:rFonts w:ascii="BentonSans Comp Regular" w:hAnsi="BentonSans Comp Regular"/>
          <w:snapToGrid/>
          <w:color w:val="000000"/>
          <w:sz w:val="20"/>
        </w:rPr>
        <w:t>ust apply in Fall 202</w:t>
      </w:r>
      <w:r w:rsidR="00C059DD">
        <w:rPr>
          <w:rFonts w:ascii="BentonSans Comp Regular" w:hAnsi="BentonSans Comp Regular"/>
          <w:snapToGrid/>
          <w:color w:val="000000"/>
          <w:sz w:val="20"/>
        </w:rPr>
        <w:t>1</w:t>
      </w:r>
      <w:r w:rsidRPr="00B15D75">
        <w:rPr>
          <w:rFonts w:ascii="BentonSans Comp Regular" w:hAnsi="BentonSans Comp Regular"/>
          <w:snapToGrid/>
          <w:color w:val="000000"/>
          <w:sz w:val="20"/>
        </w:rPr>
        <w:t xml:space="preserve">.)  Readmission is not automatic; students applying for readmission must meet the requirements of the major in which they wish to return.  </w:t>
      </w:r>
      <w:r w:rsidR="00E60C81" w:rsidRPr="00B15D75">
        <w:rPr>
          <w:rFonts w:ascii="BentonSans Comp Regular" w:hAnsi="BentonSans Comp Regular"/>
          <w:snapToGrid/>
          <w:color w:val="000000"/>
          <w:sz w:val="20"/>
        </w:rPr>
        <w:t xml:space="preserve">Application should be submitted online at </w:t>
      </w:r>
      <w:r w:rsidR="00E60C81" w:rsidRPr="00B15D75">
        <w:rPr>
          <w:rFonts w:ascii="BentonSans Comp Regular" w:hAnsi="BentonSans Comp Regular"/>
          <w:snapToGrid/>
          <w:color w:val="000000"/>
          <w:sz w:val="20"/>
          <w:u w:val="single"/>
        </w:rPr>
        <w:t>welcomebackniner.</w:t>
      </w:r>
      <w:r w:rsidR="009C2C44">
        <w:rPr>
          <w:rFonts w:ascii="BentonSans Comp Regular" w:hAnsi="BentonSans Comp Regular"/>
          <w:snapToGrid/>
          <w:color w:val="000000"/>
          <w:sz w:val="20"/>
          <w:u w:val="single"/>
        </w:rPr>
        <w:t>charlotte.edu</w:t>
      </w:r>
      <w:r w:rsidR="00E60C81" w:rsidRPr="00B15D75">
        <w:rPr>
          <w:rFonts w:ascii="BentonSans Comp Regular" w:hAnsi="BentonSans Comp Regular"/>
          <w:snapToGrid/>
          <w:color w:val="000000"/>
          <w:sz w:val="20"/>
        </w:rPr>
        <w:t xml:space="preserve"> in accordance with the published dates.  </w:t>
      </w:r>
      <w:r w:rsidRPr="00B15D75">
        <w:rPr>
          <w:rFonts w:ascii="BentonSans Comp Regular" w:hAnsi="BentonSans Comp Regular"/>
          <w:snapToGrid/>
          <w:color w:val="000000"/>
          <w:sz w:val="20"/>
        </w:rPr>
        <w:t xml:space="preserve">Official transcripts from any institution attended during the student’s absence from the University must be submitted prior to enrollment.  </w:t>
      </w:r>
      <w:r w:rsidR="00B56D3C" w:rsidRPr="00B15D75">
        <w:rPr>
          <w:rFonts w:ascii="BentonSans Comp Regular" w:hAnsi="BentonSans Comp Regular"/>
          <w:snapToGrid/>
          <w:color w:val="000000"/>
          <w:sz w:val="20"/>
        </w:rPr>
        <w:t xml:space="preserve">  </w:t>
      </w:r>
    </w:p>
    <w:p w14:paraId="5A9F8380" w14:textId="77777777" w:rsidR="00B56D3C" w:rsidRPr="00B15D75" w:rsidRDefault="00B56D3C" w:rsidP="00B56D3C">
      <w:pPr>
        <w:widowControl/>
        <w:jc w:val="both"/>
        <w:rPr>
          <w:rFonts w:ascii="BentonSans Comp Regular" w:hAnsi="BentonSans Comp Regular"/>
          <w:snapToGrid/>
          <w:color w:val="000000"/>
          <w:sz w:val="20"/>
        </w:rPr>
      </w:pPr>
    </w:p>
    <w:p w14:paraId="34849E24" w14:textId="77777777" w:rsidR="00B56D3C" w:rsidRPr="00B15D75" w:rsidRDefault="00C80DBB" w:rsidP="007E42F5">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Forgiveness Policy</w:t>
      </w:r>
    </w:p>
    <w:p w14:paraId="5EB3A058"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Undergraduate students who have a break in enrollment from UNC Charlotte for a minimum period of 24 consecutive months or undergraduate students who have a break in enrollment from UNC Charlotte for a minimum of one regular semester and earn an Associate of Arts (AA), </w:t>
      </w:r>
      <w:r w:rsidR="006E0FDB" w:rsidRPr="00B15D75">
        <w:rPr>
          <w:rFonts w:ascii="BentonSans Comp Regular" w:hAnsi="BentonSans Comp Regular"/>
          <w:snapToGrid/>
          <w:color w:val="000000"/>
          <w:sz w:val="20"/>
        </w:rPr>
        <w:t>an</w:t>
      </w:r>
      <w:r w:rsidRPr="00B15D75">
        <w:rPr>
          <w:rFonts w:ascii="BentonSans Comp Regular" w:hAnsi="BentonSans Comp Regular"/>
          <w:snapToGrid/>
          <w:color w:val="000000"/>
          <w:sz w:val="20"/>
        </w:rPr>
        <w:t xml:space="preserve"> Associate of Science (AS), an Associate of Fine Arts (AFA)</w:t>
      </w:r>
      <w:r w:rsidR="006E0FDB" w:rsidRPr="00B15D75">
        <w:rPr>
          <w:rFonts w:ascii="BentonSans Comp Regular" w:hAnsi="BentonSans Comp Regular"/>
          <w:snapToGrid/>
          <w:color w:val="000000"/>
          <w:sz w:val="20"/>
        </w:rPr>
        <w:t>, or an Associate of Engineering (AE)</w:t>
      </w:r>
      <w:r w:rsidRPr="00B15D75">
        <w:rPr>
          <w:rFonts w:ascii="BentonSans Comp Regular" w:hAnsi="BentonSans Comp Regular"/>
          <w:snapToGrid/>
          <w:color w:val="000000"/>
          <w:sz w:val="20"/>
        </w:rPr>
        <w:t xml:space="preserve"> degree are eligible for readmission with forgiveness.  Students may be readmitted one time only under this policy. </w:t>
      </w:r>
    </w:p>
    <w:p w14:paraId="2C1B44EF"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 </w:t>
      </w:r>
    </w:p>
    <w:p w14:paraId="2D304D0E"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lastRenderedPageBreak/>
        <w:t xml:space="preserve">The Forgiveness Policy will be applied automatically upon readmission if the student is eligible.  Students electing not to apply the Forgiveness Policy may request to waive the policy in its entirety at the time of readmission only. </w:t>
      </w:r>
    </w:p>
    <w:p w14:paraId="3108EFD3"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 </w:t>
      </w:r>
    </w:p>
    <w:p w14:paraId="3EE52E0C" w14:textId="77777777" w:rsidR="00B56D3C"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If a student is readmitted with forgiveness, only those courses for which the student has received a grade of C or above (or H or P) can be used for academic credit.  Readmission under the forgiveness policy also resets the student's W-limit hours (see </w:t>
      </w:r>
      <w:r w:rsidRPr="00B15D75">
        <w:rPr>
          <w:rFonts w:ascii="BentonSans Comp Regular" w:hAnsi="BentonSans Comp Regular"/>
          <w:i/>
          <w:snapToGrid/>
          <w:color w:val="000000"/>
          <w:sz w:val="20"/>
        </w:rPr>
        <w:t>Withdrawals</w:t>
      </w:r>
      <w:r w:rsidRPr="00B15D75">
        <w:rPr>
          <w:rFonts w:ascii="BentonSans Comp Regular" w:hAnsi="BentonSans Comp Regular"/>
          <w:snapToGrid/>
          <w:color w:val="000000"/>
          <w:sz w:val="20"/>
        </w:rPr>
        <w:t xml:space="preserve"> </w:t>
      </w:r>
      <w:r w:rsidRPr="00B15D75">
        <w:rPr>
          <w:rFonts w:ascii="BentonSans Comp Regular" w:hAnsi="BentonSans Comp Regular"/>
          <w:i/>
          <w:snapToGrid/>
          <w:color w:val="000000"/>
          <w:sz w:val="20"/>
        </w:rPr>
        <w:t>Policy</w:t>
      </w:r>
      <w:r w:rsidRPr="00B15D75">
        <w:rPr>
          <w:rFonts w:ascii="BentonSans Comp Regular" w:hAnsi="BentonSans Comp Regular"/>
          <w:snapToGrid/>
          <w:color w:val="000000"/>
          <w:sz w:val="20"/>
        </w:rPr>
        <w:t xml:space="preserve"> under the “Termination of Enrollment” heading in this section) to the full 16 hours. The GPA will be based only on the courses that return with the student and the courses taken after readmission.  Eligibility for continued enrollment is determined as in the case of transfer students.  To qualify for graduation with honors, a readmitted student must have a GPA computed on at least 48 hours taken in residence on which the UNC Charlotte GPA is based.</w:t>
      </w:r>
    </w:p>
    <w:p w14:paraId="79244544" w14:textId="77777777" w:rsidR="00B56D3C" w:rsidRPr="00B15D75" w:rsidRDefault="00B56D3C" w:rsidP="00B56D3C">
      <w:pPr>
        <w:widowControl/>
        <w:jc w:val="both"/>
        <w:rPr>
          <w:rFonts w:ascii="BentonSans Comp Regular" w:hAnsi="BentonSans Comp Regular"/>
          <w:snapToGrid/>
          <w:color w:val="000000"/>
          <w:sz w:val="20"/>
        </w:rPr>
      </w:pPr>
    </w:p>
    <w:p w14:paraId="7F8249C5" w14:textId="77777777" w:rsidR="00B56D3C" w:rsidRPr="00B15D75" w:rsidRDefault="00B56D3C" w:rsidP="006E0C44">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 xml:space="preserve">Second Baccalaureate Major/ Baccalaureate Minor </w:t>
      </w:r>
    </w:p>
    <w:p w14:paraId="44550560" w14:textId="77777777" w:rsidR="00B56D3C" w:rsidRPr="00B15D75" w:rsidRDefault="00C80DBB"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have earned a bachelor's degree from UNC Charlotte may apply for readmission into a program leading to a second major, minor, or second degree (see the “Declaring Undergraduate Majors and Minors” heading in this section).  Students readmitted for a second degree are not eligible for application of the forgiveness policy toward the first degree.</w:t>
      </w:r>
    </w:p>
    <w:p w14:paraId="0CBC02A1" w14:textId="77777777" w:rsidR="00B56D3C" w:rsidRPr="00B15D75" w:rsidRDefault="00B56D3C" w:rsidP="00B56D3C">
      <w:pPr>
        <w:tabs>
          <w:tab w:val="left" w:pos="-1440"/>
          <w:tab w:val="left" w:pos="-720"/>
          <w:tab w:val="left" w:pos="0"/>
          <w:tab w:val="left" w:pos="230"/>
        </w:tabs>
        <w:ind w:hanging="14"/>
        <w:jc w:val="both"/>
        <w:rPr>
          <w:rFonts w:ascii="BentonSans Comp Regular" w:hAnsi="BentonSans Comp Regular"/>
          <w:b/>
          <w:color w:val="000000"/>
          <w:kern w:val="2"/>
          <w:sz w:val="20"/>
          <w:u w:color="000000"/>
        </w:rPr>
      </w:pPr>
    </w:p>
    <w:p w14:paraId="23BD8A4B" w14:textId="77777777" w:rsidR="00B56D3C" w:rsidRPr="00B15D75" w:rsidRDefault="00B56D3C" w:rsidP="006F6967">
      <w:pPr>
        <w:keepNext/>
        <w:keepLines/>
        <w:widowControl/>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Academic Appeal and Grievance Procedures</w:t>
      </w:r>
    </w:p>
    <w:p w14:paraId="396F34BD" w14:textId="77777777" w:rsidR="00B56D3C" w:rsidRPr="00B15D75" w:rsidRDefault="00B56D3C" w:rsidP="006F6967">
      <w:pPr>
        <w:keepNext/>
        <w:keepLines/>
        <w:widowControl/>
        <w:tabs>
          <w:tab w:val="left" w:pos="270"/>
          <w:tab w:val="left" w:pos="3780"/>
        </w:tabs>
        <w:ind w:left="360" w:hanging="360"/>
        <w:rPr>
          <w:rFonts w:ascii="BentonSans Comp Regular" w:hAnsi="BentonSans Comp Regular"/>
          <w:i/>
          <w:color w:val="000000"/>
          <w:sz w:val="20"/>
        </w:rPr>
      </w:pPr>
    </w:p>
    <w:p w14:paraId="7A471A29" w14:textId="501D0649" w:rsidR="00B56D3C" w:rsidRPr="00B15D75" w:rsidRDefault="00523A93" w:rsidP="00523A93">
      <w:pPr>
        <w:tabs>
          <w:tab w:val="left" w:pos="-1440"/>
          <w:tab w:val="left" w:pos="-720"/>
          <w:tab w:val="left" w:pos="0"/>
          <w:tab w:val="left" w:pos="230"/>
        </w:tabs>
        <w:jc w:val="both"/>
        <w:rPr>
          <w:rFonts w:ascii="BentonSans Comp Regular" w:hAnsi="BentonSans Comp Regular"/>
          <w:snapToGrid/>
          <w:color w:val="000000" w:themeColor="text1"/>
          <w:sz w:val="20"/>
        </w:rPr>
      </w:pPr>
      <w:r w:rsidRPr="00523A93">
        <w:rPr>
          <w:rFonts w:ascii="BentonSans Comp Regular" w:hAnsi="BentonSans Comp Regular"/>
          <w:snapToGrid/>
          <w:color w:val="000000"/>
          <w:sz w:val="20"/>
        </w:rPr>
        <w:t>Academic appeals and grievances are generally addressed by the college where the appeal or grievance arises or, if no particular college is appropriate, by the Office of the Registrar.  Undergraduate students may appeal an academic suspension by submitting a written statement online</w:t>
      </w:r>
      <w:r>
        <w:rPr>
          <w:rFonts w:ascii="BentonSans Comp Regular" w:hAnsi="BentonSans Comp Regular"/>
          <w:snapToGrid/>
          <w:color w:val="000000"/>
          <w:sz w:val="20"/>
        </w:rPr>
        <w:t xml:space="preserve"> at </w:t>
      </w:r>
      <w:r w:rsidR="00302445" w:rsidRPr="00302445">
        <w:rPr>
          <w:rFonts w:ascii="BentonSans Comp Regular" w:hAnsi="BentonSans Comp Regular"/>
          <w:snapToGrid/>
          <w:color w:val="000000"/>
          <w:sz w:val="20"/>
          <w:u w:val="single"/>
        </w:rPr>
        <w:t>appeals.charlotte.edu</w:t>
      </w:r>
      <w:r w:rsidR="00302445" w:rsidRPr="00302445">
        <w:rPr>
          <w:rFonts w:ascii="BentonSans Comp Regular" w:hAnsi="BentonSans Comp Regular"/>
          <w:snapToGrid/>
          <w:color w:val="000000"/>
          <w:sz w:val="20"/>
        </w:rPr>
        <w:t>.</w:t>
      </w:r>
    </w:p>
    <w:p w14:paraId="14C39F7E" w14:textId="77777777" w:rsidR="00B56D3C" w:rsidRPr="00B15D75"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p>
    <w:p w14:paraId="2FCA5D58" w14:textId="1AE4C93C" w:rsidR="00B56D3C" w:rsidRPr="00B15D75" w:rsidRDefault="00523A93" w:rsidP="00523A93">
      <w:pPr>
        <w:tabs>
          <w:tab w:val="left" w:pos="-1440"/>
          <w:tab w:val="left" w:pos="-720"/>
          <w:tab w:val="left" w:pos="0"/>
          <w:tab w:val="left" w:pos="230"/>
        </w:tabs>
        <w:jc w:val="both"/>
        <w:rPr>
          <w:rFonts w:ascii="BentonSans Comp Regular" w:hAnsi="BentonSans Comp Regular"/>
          <w:snapToGrid/>
          <w:color w:val="000000" w:themeColor="text1"/>
          <w:sz w:val="20"/>
        </w:rPr>
      </w:pPr>
      <w:r w:rsidRPr="00523A93">
        <w:rPr>
          <w:rFonts w:ascii="BentonSans Comp Regular" w:hAnsi="BentonSans Comp Regular"/>
          <w:snapToGrid/>
          <w:color w:val="000000" w:themeColor="text1"/>
          <w:sz w:val="20"/>
        </w:rPr>
        <w:t>Decisions regarding suspension appeals are made by the chair of the academic unit in which the student is enrolled or the dean of University College if the student’s major is undeclared.  For all other academic appeals, including recommendations of approval, undergraduate students must complete an Academic Petition</w:t>
      </w:r>
      <w:r w:rsidR="00AE3E28">
        <w:rPr>
          <w:rFonts w:ascii="BentonSans Comp Regular" w:hAnsi="BentonSans Comp Regular"/>
          <w:snapToGrid/>
          <w:color w:val="000000" w:themeColor="text1"/>
          <w:sz w:val="20"/>
        </w:rPr>
        <w:t xml:space="preserve"> online at </w:t>
      </w:r>
      <w:r w:rsidR="00AE3E28" w:rsidRPr="00AE3E28">
        <w:rPr>
          <w:rFonts w:ascii="BentonSans Comp Regular" w:hAnsi="BentonSans Comp Regular"/>
          <w:snapToGrid/>
          <w:color w:val="000000" w:themeColor="text1"/>
          <w:sz w:val="20"/>
          <w:u w:val="single"/>
        </w:rPr>
        <w:t>academicpetition</w:t>
      </w:r>
      <w:r w:rsidR="00B56D3C" w:rsidRPr="00AE3E28">
        <w:rPr>
          <w:rFonts w:ascii="BentonSans Comp Regular" w:hAnsi="BentonSans Comp Regular"/>
          <w:snapToGrid/>
          <w:sz w:val="20"/>
          <w:u w:val="single"/>
        </w:rPr>
        <w:t>.</w:t>
      </w:r>
      <w:r w:rsidR="009C2C44">
        <w:rPr>
          <w:rFonts w:ascii="BentonSans Comp Regular" w:hAnsi="BentonSans Comp Regular"/>
          <w:snapToGrid/>
          <w:sz w:val="20"/>
          <w:u w:val="single"/>
        </w:rPr>
        <w:t>charlotte.edu</w:t>
      </w:r>
      <w:r w:rsidR="00AE3E28" w:rsidRPr="00AE3E28">
        <w:rPr>
          <w:rFonts w:ascii="BentonSans Comp Regular" w:hAnsi="BentonSans Comp Regular"/>
          <w:snapToGrid/>
          <w:sz w:val="20"/>
        </w:rPr>
        <w:t>.</w:t>
      </w:r>
    </w:p>
    <w:p w14:paraId="016BD822" w14:textId="77777777" w:rsidR="00B56D3C" w:rsidRPr="00B15D75"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p>
    <w:p w14:paraId="214F37B1" w14:textId="32CB9D9D" w:rsidR="00B56D3C"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r w:rsidRPr="00B15D75">
        <w:rPr>
          <w:rFonts w:ascii="BentonSans Comp Regular" w:hAnsi="BentonSans Comp Regular"/>
          <w:snapToGrid/>
          <w:color w:val="000000" w:themeColor="text1"/>
          <w:sz w:val="20"/>
        </w:rPr>
        <w:t xml:space="preserve">For additional information on grievances, see </w:t>
      </w:r>
      <w:r w:rsidR="00BD31F2" w:rsidRPr="00B15D75">
        <w:rPr>
          <w:rFonts w:ascii="BentonSans Comp Regular" w:hAnsi="BentonSans Comp Regular"/>
          <w:snapToGrid/>
          <w:color w:val="000000" w:themeColor="text1"/>
          <w:sz w:val="20"/>
        </w:rPr>
        <w:t xml:space="preserve">University Policy 411, </w:t>
      </w:r>
      <w:r w:rsidR="00D91DFA" w:rsidRPr="00B15D75">
        <w:rPr>
          <w:rFonts w:ascii="BentonSans Comp Regular" w:hAnsi="BentonSans Comp Regular"/>
          <w:snapToGrid/>
          <w:color w:val="000000" w:themeColor="text1"/>
          <w:sz w:val="20"/>
        </w:rPr>
        <w:t>“</w:t>
      </w:r>
      <w:r w:rsidR="00BD31F2" w:rsidRPr="00B15D75">
        <w:rPr>
          <w:rFonts w:ascii="BentonSans Comp Regular" w:hAnsi="BentonSans Comp Regular"/>
          <w:snapToGrid/>
          <w:color w:val="000000" w:themeColor="text1"/>
          <w:sz w:val="20"/>
        </w:rPr>
        <w:t>Student Grievance Procedure,</w:t>
      </w:r>
      <w:r w:rsidR="00D91DFA" w:rsidRPr="00B15D75">
        <w:rPr>
          <w:rFonts w:ascii="BentonSans Comp Regular" w:hAnsi="BentonSans Comp Regular"/>
          <w:snapToGrid/>
          <w:color w:val="000000" w:themeColor="text1"/>
          <w:sz w:val="20"/>
        </w:rPr>
        <w:t>”</w:t>
      </w:r>
      <w:r w:rsidR="00BD31F2" w:rsidRPr="00B15D75">
        <w:rPr>
          <w:rFonts w:ascii="BentonSans Comp Regular" w:hAnsi="BentonSans Comp Regular"/>
          <w:snapToGrid/>
          <w:color w:val="000000" w:themeColor="text1"/>
          <w:sz w:val="20"/>
        </w:rPr>
        <w:t xml:space="preserve"> </w:t>
      </w:r>
      <w:r w:rsidRPr="00B15D75">
        <w:rPr>
          <w:rFonts w:ascii="BentonSans Comp Regular" w:hAnsi="BentonSans Comp Regular"/>
          <w:snapToGrid/>
          <w:color w:val="000000" w:themeColor="text1"/>
          <w:sz w:val="20"/>
        </w:rPr>
        <w:t xml:space="preserve">online at </w:t>
      </w:r>
      <w:r w:rsidRPr="00B15D75">
        <w:rPr>
          <w:rFonts w:ascii="BentonSans Comp Regular" w:hAnsi="BentonSans Comp Regular"/>
          <w:snapToGrid/>
          <w:color w:val="000000" w:themeColor="text1"/>
          <w:sz w:val="20"/>
          <w:u w:val="single"/>
        </w:rPr>
        <w:t>legal.</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u w:val="single"/>
        </w:rPr>
        <w:t>/policies/up-411</w:t>
      </w:r>
      <w:r w:rsidRPr="00B15D75">
        <w:rPr>
          <w:rFonts w:ascii="BentonSans Comp Regular" w:hAnsi="BentonSans Comp Regular"/>
          <w:snapToGrid/>
          <w:color w:val="000000" w:themeColor="text1"/>
          <w:sz w:val="20"/>
        </w:rPr>
        <w:t>.</w:t>
      </w:r>
    </w:p>
    <w:p w14:paraId="486A6694" w14:textId="34EE0DBD" w:rsidR="00523A93" w:rsidRDefault="00523A93" w:rsidP="00B56D3C">
      <w:pPr>
        <w:tabs>
          <w:tab w:val="left" w:pos="-1440"/>
          <w:tab w:val="left" w:pos="-720"/>
          <w:tab w:val="left" w:pos="0"/>
          <w:tab w:val="left" w:pos="230"/>
        </w:tabs>
        <w:jc w:val="both"/>
        <w:rPr>
          <w:rFonts w:ascii="BentonSans Comp Regular" w:hAnsi="BentonSans Comp Regular"/>
          <w:snapToGrid/>
          <w:color w:val="000000"/>
          <w:sz w:val="20"/>
        </w:rPr>
      </w:pPr>
    </w:p>
    <w:p w14:paraId="78C15B8A" w14:textId="48D48996" w:rsidR="00B56D3C" w:rsidRPr="009F0FB2" w:rsidRDefault="00B56D3C"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9F0FB2">
        <w:rPr>
          <w:rFonts w:ascii="BentonSans Comp Regular" w:hAnsi="BentonSans Comp Regular"/>
          <w:b/>
          <w:sz w:val="60"/>
          <w:szCs w:val="60"/>
        </w:rPr>
        <w:t>Transfer Credit</w:t>
      </w:r>
      <w:r w:rsidR="005F31DA" w:rsidRPr="009F0FB2">
        <w:rPr>
          <w:rFonts w:ascii="BentonSans Comp Regular" w:hAnsi="BentonSans Comp Regular"/>
          <w:b/>
          <w:sz w:val="60"/>
          <w:szCs w:val="60"/>
        </w:rPr>
        <w:t xml:space="preserve"> </w:t>
      </w:r>
      <w:r w:rsidRPr="009F0FB2">
        <w:rPr>
          <w:rFonts w:ascii="BentonSans Comp Regular" w:hAnsi="BentonSans Comp Regular"/>
          <w:b/>
          <w:sz w:val="60"/>
          <w:szCs w:val="60"/>
        </w:rPr>
        <w:t>and Advanced Academic Standing</w:t>
      </w:r>
    </w:p>
    <w:p w14:paraId="2CE1AA28" w14:textId="77777777" w:rsidR="00B56D3C" w:rsidRPr="00B15D75" w:rsidRDefault="00B56D3C" w:rsidP="00141273">
      <w:pPr>
        <w:keepNext/>
        <w:keepLines/>
        <w:tabs>
          <w:tab w:val="left" w:pos="270"/>
          <w:tab w:val="left" w:pos="3780"/>
        </w:tabs>
        <w:ind w:left="360" w:hanging="360"/>
        <w:rPr>
          <w:rFonts w:ascii="BentonSans Comp Regular" w:hAnsi="BentonSans Comp Regular"/>
          <w:i/>
          <w:color w:val="000000"/>
          <w:sz w:val="20"/>
        </w:rPr>
      </w:pPr>
    </w:p>
    <w:p w14:paraId="68497F18" w14:textId="7883239D" w:rsidR="00B56D3C" w:rsidRPr="00B15D75" w:rsidRDefault="00B56D3C" w:rsidP="00141273">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Evaluation of transfer credits, advanced standing, CLEP, AP,</w:t>
      </w:r>
      <w:r w:rsidR="008E0E74">
        <w:rPr>
          <w:rFonts w:ascii="BentonSans Comp Regular" w:hAnsi="BentonSans Comp Regular"/>
          <w:snapToGrid/>
          <w:color w:val="000000"/>
          <w:sz w:val="20"/>
        </w:rPr>
        <w:t xml:space="preserve"> Cambridge,</w:t>
      </w:r>
      <w:r w:rsidRPr="00B15D75">
        <w:rPr>
          <w:rFonts w:ascii="BentonSans Comp Regular" w:hAnsi="BentonSans Comp Regular"/>
          <w:snapToGrid/>
          <w:color w:val="000000"/>
          <w:sz w:val="20"/>
        </w:rPr>
        <w:t xml:space="preserve"> and IB are coordinated through the Office of Undergraduate Admissions.  Prospective students who desire further information about policies and procedures for awarding credit should contact the Office of Undergraduate Admissions or utilize the “Transfer Credit Advisor” tool online at </w:t>
      </w:r>
      <w:hyperlink r:id="rId16" w:history="1">
        <w:r w:rsidRPr="00B15D75">
          <w:rPr>
            <w:rStyle w:val="Hyperlink"/>
            <w:rFonts w:ascii="BentonSans Comp Regular" w:hAnsi="BentonSans Comp Regular"/>
            <w:snapToGrid/>
            <w:color w:val="000000"/>
            <w:sz w:val="20"/>
          </w:rPr>
          <w:t>admissions.</w:t>
        </w:r>
        <w:r w:rsidR="009C2C44">
          <w:rPr>
            <w:rStyle w:val="Hyperlink"/>
            <w:rFonts w:ascii="BentonSans Comp Regular" w:hAnsi="BentonSans Comp Regular"/>
            <w:snapToGrid/>
            <w:color w:val="000000"/>
            <w:sz w:val="20"/>
          </w:rPr>
          <w:t>charlotte.edu</w:t>
        </w:r>
      </w:hyperlink>
      <w:r w:rsidRPr="00B15D75">
        <w:rPr>
          <w:rFonts w:ascii="BentonSans Comp Regular" w:hAnsi="BentonSans Comp Regular"/>
          <w:snapToGrid/>
          <w:color w:val="000000"/>
          <w:sz w:val="20"/>
        </w:rPr>
        <w:t xml:space="preserve">. </w:t>
      </w:r>
    </w:p>
    <w:p w14:paraId="669DAF42" w14:textId="77777777" w:rsidR="00B56D3C" w:rsidRPr="00B15D75" w:rsidRDefault="00B56D3C" w:rsidP="00B56D3C">
      <w:pPr>
        <w:widowControl/>
        <w:jc w:val="both"/>
        <w:rPr>
          <w:rFonts w:ascii="BentonSans Comp Regular" w:hAnsi="BentonSans Comp Regular"/>
          <w:snapToGrid/>
          <w:color w:val="000000"/>
          <w:sz w:val="20"/>
        </w:rPr>
      </w:pPr>
    </w:p>
    <w:p w14:paraId="4A595443" w14:textId="17C695BD"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UNC Charlotte will accept appropriate undergraduate credits earned through AP, IB, CLEP, </w:t>
      </w:r>
      <w:r w:rsidR="008E0E74">
        <w:rPr>
          <w:rFonts w:ascii="BentonSans Comp Regular" w:hAnsi="BentonSans Comp Regular"/>
          <w:snapToGrid/>
          <w:color w:val="000000"/>
          <w:sz w:val="20"/>
        </w:rPr>
        <w:t xml:space="preserve">Cambridge, </w:t>
      </w:r>
      <w:r w:rsidRPr="00B15D75">
        <w:rPr>
          <w:rFonts w:ascii="BentonSans Comp Regular" w:hAnsi="BentonSans Comp Regular"/>
          <w:snapToGrid/>
          <w:color w:val="000000"/>
          <w:sz w:val="20"/>
        </w:rPr>
        <w:t xml:space="preserve">armed forces service schools, and college level courses completed prior to graduation from high school. In addition, UNC Charlotte will accept or transfer appropriate undergraduate credits earned at </w:t>
      </w:r>
      <w:r w:rsidR="00B763FC" w:rsidRPr="00B763FC">
        <w:rPr>
          <w:rFonts w:ascii="BentonSans Comp Regular" w:hAnsi="BentonSans Comp Regular"/>
          <w:snapToGrid/>
          <w:color w:val="000000"/>
          <w:sz w:val="20"/>
        </w:rPr>
        <w:t>a college or university accredited by an accepted accrediting body</w:t>
      </w:r>
      <w:r w:rsidR="00B763FC">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or through credit by examination. </w:t>
      </w:r>
      <w:r w:rsidR="00B763FC">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Credit toward a degree is not awarded for Continuing Education Units (CEUs) or for remedial level college courses.</w:t>
      </w:r>
      <w:bookmarkStart w:id="18" w:name="Advanced_Placement_Course_Credit_(AP)."/>
      <w:bookmarkEnd w:id="18"/>
    </w:p>
    <w:p w14:paraId="60026DA6" w14:textId="77777777" w:rsidR="00B56D3C" w:rsidRPr="00B15D75" w:rsidRDefault="00B56D3C" w:rsidP="00B56D3C">
      <w:pPr>
        <w:widowControl/>
        <w:jc w:val="both"/>
        <w:rPr>
          <w:rFonts w:ascii="BentonSans Comp Regular" w:hAnsi="BentonSans Comp Regular"/>
          <w:snapToGrid/>
          <w:color w:val="000000"/>
          <w:sz w:val="20"/>
        </w:rPr>
      </w:pPr>
    </w:p>
    <w:p w14:paraId="583554F1"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Advanced Placement Course Credit (AP)</w:t>
      </w:r>
    </w:p>
    <w:p w14:paraId="11088103" w14:textId="6F10290B"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accept appropriate undergraduate credits earned through Advanced Placement Program Tests completed prior to graduation from high school. Students must request that official Advanced Placement test results be sent directly to the Office of Undergraduate Admissions for evaluation (UNC Charlotte code 5105).  Prospective students who desire further information about policies and procedures for awarding credit should view score requirements and other related information at </w:t>
      </w:r>
      <w:r w:rsidRPr="00B15D75">
        <w:rPr>
          <w:rFonts w:ascii="BentonSans Comp Regular" w:hAnsi="BentonSans Comp Regular"/>
          <w:snapToGrid/>
          <w:sz w:val="20"/>
          <w:u w:val="single"/>
        </w:rPr>
        <w:t>admissions.</w:t>
      </w:r>
      <w:r w:rsidR="009C2C44">
        <w:rPr>
          <w:rFonts w:ascii="BentonSans Comp Regular" w:hAnsi="BentonSans Comp Regular"/>
          <w:snapToGrid/>
          <w:sz w:val="20"/>
          <w:u w:val="single"/>
        </w:rPr>
        <w:t>charlotte.edu</w:t>
      </w:r>
      <w:r w:rsidRPr="00B15D75">
        <w:rPr>
          <w:rFonts w:ascii="BentonSans Comp Regular" w:hAnsi="BentonSans Comp Regular"/>
          <w:snapToGrid/>
          <w:color w:val="000000"/>
          <w:sz w:val="20"/>
        </w:rPr>
        <w:t>.</w:t>
      </w:r>
      <w:bookmarkStart w:id="19" w:name="International_Baccalaureate_Program_(IB)"/>
      <w:bookmarkEnd w:id="19"/>
      <w:r w:rsidRPr="00B15D75">
        <w:rPr>
          <w:rFonts w:ascii="BentonSans Comp Regular" w:hAnsi="BentonSans Comp Regular"/>
          <w:snapToGrid/>
          <w:color w:val="000000"/>
          <w:sz w:val="20"/>
        </w:rPr>
        <w:t xml:space="preserve">  No more than 8 credit hours can be awarded for any single Advanced Placement exam.  </w:t>
      </w:r>
    </w:p>
    <w:p w14:paraId="0E4A134E" w14:textId="77777777" w:rsidR="00B56D3C" w:rsidRPr="00B15D75" w:rsidRDefault="00B56D3C" w:rsidP="00B56D3C">
      <w:pPr>
        <w:widowControl/>
        <w:jc w:val="both"/>
        <w:rPr>
          <w:rFonts w:ascii="BentonSans Comp Regular" w:hAnsi="BentonSans Comp Regular"/>
          <w:snapToGrid/>
          <w:color w:val="000000"/>
          <w:sz w:val="20"/>
        </w:rPr>
      </w:pPr>
    </w:p>
    <w:p w14:paraId="4AD34830"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 xml:space="preserve">International Baccalaureate Program </w:t>
      </w:r>
      <w:r w:rsidR="00B56D3C" w:rsidRPr="00B15D75">
        <w:rPr>
          <w:rFonts w:ascii="BentonSans Comp Regular" w:hAnsi="BentonSans Comp Regular"/>
          <w:b/>
          <w:bCs/>
          <w:snapToGrid/>
          <w:color w:val="000000"/>
          <w:sz w:val="28"/>
        </w:rPr>
        <w:t>(IB)</w:t>
      </w:r>
    </w:p>
    <w:p w14:paraId="268543C3" w14:textId="50684A3E"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award credit for subjects in which students score appropriate scores on the IB examinations. </w:t>
      </w:r>
      <w:r w:rsidR="008E0E74">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View score requirements at </w:t>
      </w:r>
      <w:r w:rsidRPr="00B15D75">
        <w:rPr>
          <w:rFonts w:ascii="BentonSans Comp Regular" w:hAnsi="BentonSans Comp Regular"/>
          <w:snapToGrid/>
          <w:sz w:val="20"/>
          <w:u w:val="single"/>
        </w:rPr>
        <w:t>admissions.</w:t>
      </w:r>
      <w:r w:rsidR="009C2C44">
        <w:rPr>
          <w:rFonts w:ascii="BentonSans Comp Regular" w:hAnsi="BentonSans Comp Regular"/>
          <w:snapToGrid/>
          <w:sz w:val="20"/>
          <w:u w:val="single"/>
        </w:rPr>
        <w:t>charlotte.edu</w:t>
      </w:r>
      <w:r w:rsidRPr="00B15D75">
        <w:rPr>
          <w:rFonts w:ascii="BentonSans Comp Regular" w:hAnsi="BentonSans Comp Regular"/>
          <w:snapToGrid/>
          <w:sz w:val="20"/>
        </w:rPr>
        <w:t>.</w:t>
      </w:r>
    </w:p>
    <w:p w14:paraId="61856003" w14:textId="55600860" w:rsidR="00B56D3C" w:rsidRDefault="00B56D3C" w:rsidP="00B56D3C">
      <w:pPr>
        <w:widowControl/>
        <w:jc w:val="both"/>
        <w:rPr>
          <w:rFonts w:ascii="BentonSans Comp Regular" w:hAnsi="BentonSans Comp Regular"/>
          <w:snapToGrid/>
          <w:color w:val="000000"/>
          <w:sz w:val="20"/>
        </w:rPr>
      </w:pPr>
    </w:p>
    <w:p w14:paraId="65C03E49" w14:textId="77777777" w:rsidR="008E0E74" w:rsidRPr="008E0E74" w:rsidRDefault="008E0E74" w:rsidP="008E0E74">
      <w:pPr>
        <w:widowControl/>
        <w:jc w:val="both"/>
        <w:rPr>
          <w:rFonts w:ascii="BentonSans Comp Regular" w:hAnsi="BentonSans Comp Regular"/>
          <w:b/>
          <w:snapToGrid/>
          <w:color w:val="000000"/>
          <w:sz w:val="28"/>
        </w:rPr>
      </w:pPr>
      <w:r w:rsidRPr="008E0E74">
        <w:rPr>
          <w:rFonts w:ascii="BentonSans Comp Regular" w:hAnsi="BentonSans Comp Regular"/>
          <w:b/>
          <w:snapToGrid/>
          <w:color w:val="000000"/>
          <w:sz w:val="28"/>
        </w:rPr>
        <w:t>Cambridge Exams</w:t>
      </w:r>
    </w:p>
    <w:p w14:paraId="602E1F3E" w14:textId="13A87C73" w:rsidR="008E0E74" w:rsidRDefault="008E0E74" w:rsidP="008E0E74">
      <w:pPr>
        <w:widowControl/>
        <w:jc w:val="both"/>
        <w:rPr>
          <w:rFonts w:ascii="BentonSans Comp Regular" w:hAnsi="BentonSans Comp Regular"/>
          <w:snapToGrid/>
          <w:color w:val="000000"/>
          <w:sz w:val="20"/>
        </w:rPr>
      </w:pPr>
      <w:r w:rsidRPr="008E0E74">
        <w:rPr>
          <w:rFonts w:ascii="BentonSans Comp Regular" w:hAnsi="BentonSans Comp Regular"/>
          <w:snapToGrid/>
          <w:color w:val="000000"/>
          <w:sz w:val="20"/>
        </w:rPr>
        <w:t xml:space="preserve">The University will award credit for subjects in which students score appropriate scores on Cambridge examinations. </w:t>
      </w:r>
      <w:r>
        <w:rPr>
          <w:rFonts w:ascii="BentonSans Comp Regular" w:hAnsi="BentonSans Comp Regular"/>
          <w:snapToGrid/>
          <w:color w:val="000000"/>
          <w:sz w:val="20"/>
        </w:rPr>
        <w:t xml:space="preserve"> </w:t>
      </w:r>
      <w:r w:rsidRPr="008E0E74">
        <w:rPr>
          <w:rFonts w:ascii="BentonSans Comp Regular" w:hAnsi="BentonSans Comp Regular"/>
          <w:snapToGrid/>
          <w:color w:val="000000"/>
          <w:sz w:val="20"/>
        </w:rPr>
        <w:t xml:space="preserve">View score requirements at </w:t>
      </w:r>
      <w:r w:rsidRPr="008E0E74">
        <w:rPr>
          <w:rFonts w:ascii="BentonSans Comp Regular" w:hAnsi="BentonSans Comp Regular"/>
          <w:snapToGrid/>
          <w:color w:val="000000"/>
          <w:sz w:val="20"/>
          <w:u w:val="single"/>
        </w:rPr>
        <w:t>admissions.</w:t>
      </w:r>
      <w:r w:rsidR="009C2C44">
        <w:rPr>
          <w:rFonts w:ascii="BentonSans Comp Regular" w:hAnsi="BentonSans Comp Regular"/>
          <w:snapToGrid/>
          <w:color w:val="000000"/>
          <w:sz w:val="20"/>
          <w:u w:val="single"/>
        </w:rPr>
        <w:t>charlotte.edu</w:t>
      </w:r>
      <w:r w:rsidRPr="008E0E74">
        <w:rPr>
          <w:rFonts w:ascii="BentonSans Comp Regular" w:hAnsi="BentonSans Comp Regular"/>
          <w:snapToGrid/>
          <w:color w:val="000000"/>
          <w:sz w:val="20"/>
        </w:rPr>
        <w:t>.</w:t>
      </w:r>
    </w:p>
    <w:p w14:paraId="0D77D227" w14:textId="77777777" w:rsidR="008E0E74" w:rsidRPr="00B15D75" w:rsidRDefault="008E0E74" w:rsidP="008E0E74">
      <w:pPr>
        <w:widowControl/>
        <w:jc w:val="both"/>
        <w:rPr>
          <w:rFonts w:ascii="BentonSans Comp Regular" w:hAnsi="BentonSans Comp Regular"/>
          <w:snapToGrid/>
          <w:color w:val="000000"/>
          <w:sz w:val="20"/>
        </w:rPr>
      </w:pPr>
    </w:p>
    <w:p w14:paraId="54C13A91" w14:textId="77777777" w:rsidR="00B56D3C" w:rsidRPr="00B15D75" w:rsidRDefault="00253662" w:rsidP="00B56D3C">
      <w:pPr>
        <w:widowControl/>
        <w:jc w:val="both"/>
        <w:rPr>
          <w:rFonts w:ascii="BentonSans Comp Regular" w:hAnsi="BentonSans Comp Regular"/>
          <w:b/>
          <w:bCs/>
          <w:snapToGrid/>
          <w:color w:val="000000"/>
          <w:sz w:val="28"/>
        </w:rPr>
      </w:pPr>
      <w:bookmarkStart w:id="20" w:name="College_Level_Examination_Program_(CLEP)"/>
      <w:bookmarkEnd w:id="20"/>
      <w:r w:rsidRPr="00B15D75">
        <w:rPr>
          <w:rFonts w:ascii="BentonSans Comp Regular" w:hAnsi="BentonSans Comp Regular"/>
          <w:b/>
          <w:bCs/>
          <w:snapToGrid/>
          <w:color w:val="000000"/>
          <w:sz w:val="28"/>
        </w:rPr>
        <w:t>College Level Examination Program (CLEP) General Examination</w:t>
      </w:r>
    </w:p>
    <w:p w14:paraId="132C231F" w14:textId="3E681139"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An undergraduate student may receive up to 23 </w:t>
      </w:r>
      <w:r w:rsidR="00C4643F" w:rsidRPr="00B15D75">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hours of elective credit.</w:t>
      </w:r>
      <w:bookmarkStart w:id="21" w:name="Subject_Matter_Examinations"/>
      <w:r w:rsidR="00DE77E1">
        <w:rPr>
          <w:rFonts w:ascii="BentonSans Comp Regular" w:hAnsi="BentonSans Comp Regular"/>
          <w:snapToGrid/>
          <w:color w:val="000000"/>
          <w:sz w:val="20"/>
        </w:rPr>
        <w:t xml:space="preserve">  </w:t>
      </w:r>
      <w:bookmarkEnd w:id="21"/>
      <w:r w:rsidRPr="00B15D75">
        <w:rPr>
          <w:rFonts w:ascii="BentonSans Comp Regular" w:hAnsi="BentonSans Comp Regular"/>
          <w:snapToGrid/>
          <w:color w:val="000000"/>
          <w:sz w:val="20"/>
        </w:rPr>
        <w:t xml:space="preserve">CLEP credit will be awarded according to UNC Charlotte policy in place at the time of evaluation.  View score requirements at </w:t>
      </w:r>
      <w:hyperlink r:id="rId17" w:history="1">
        <w:r w:rsidRPr="00B15D75">
          <w:rPr>
            <w:rStyle w:val="Hyperlink"/>
            <w:rFonts w:ascii="BentonSans Comp Regular" w:hAnsi="BentonSans Comp Regular"/>
            <w:snapToGrid/>
            <w:color w:val="000000"/>
            <w:sz w:val="20"/>
          </w:rPr>
          <w:t>admissions.</w:t>
        </w:r>
        <w:r w:rsidR="009C2C44">
          <w:rPr>
            <w:rStyle w:val="Hyperlink"/>
            <w:rFonts w:ascii="BentonSans Comp Regular" w:hAnsi="BentonSans Comp Regular"/>
            <w:snapToGrid/>
            <w:color w:val="000000"/>
            <w:sz w:val="20"/>
          </w:rPr>
          <w:t>charlotte.edu</w:t>
        </w:r>
      </w:hyperlink>
      <w:r w:rsidRPr="00B15D75">
        <w:rPr>
          <w:rFonts w:ascii="BentonSans Comp Regular" w:hAnsi="BentonSans Comp Regular"/>
          <w:snapToGrid/>
          <w:color w:val="000000"/>
          <w:sz w:val="20"/>
        </w:rPr>
        <w:t>.</w:t>
      </w:r>
      <w:r w:rsidR="00DE77E1">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The amount of CLEP credit that is applicable to a specific degree program is determined by the department offering the program.</w:t>
      </w:r>
    </w:p>
    <w:p w14:paraId="1F4C167C" w14:textId="00F82B38" w:rsidR="00B56D3C" w:rsidRDefault="00B56D3C" w:rsidP="00B56D3C">
      <w:pPr>
        <w:widowControl/>
        <w:jc w:val="both"/>
        <w:rPr>
          <w:rFonts w:ascii="BentonSans Comp Regular" w:hAnsi="BentonSans Comp Regular"/>
          <w:snapToGrid/>
          <w:color w:val="000000"/>
          <w:sz w:val="20"/>
        </w:rPr>
      </w:pPr>
    </w:p>
    <w:p w14:paraId="4B9EC162" w14:textId="77777777" w:rsidR="00667FCF" w:rsidRPr="00B15D75" w:rsidRDefault="00667FCF" w:rsidP="00B56D3C">
      <w:pPr>
        <w:widowControl/>
        <w:jc w:val="both"/>
        <w:rPr>
          <w:rFonts w:ascii="BentonSans Comp Regular" w:hAnsi="BentonSans Comp Regular"/>
          <w:snapToGrid/>
          <w:color w:val="000000"/>
          <w:sz w:val="20"/>
        </w:rPr>
      </w:pPr>
    </w:p>
    <w:p w14:paraId="45074BB1"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lastRenderedPageBreak/>
        <w:t>Transfer Credit from Other Institutions</w:t>
      </w:r>
    </w:p>
    <w:p w14:paraId="43EFAB6E" w14:textId="77777777"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bCs/>
          <w:snapToGrid/>
          <w:color w:val="000000"/>
          <w:sz w:val="20"/>
        </w:rPr>
        <w:t>Official t</w:t>
      </w:r>
      <w:r w:rsidRPr="00B15D75">
        <w:rPr>
          <w:rFonts w:ascii="BentonSans Comp Regular" w:hAnsi="BentonSans Comp Regular"/>
          <w:snapToGrid/>
          <w:color w:val="000000"/>
          <w:sz w:val="20"/>
        </w:rPr>
        <w:t xml:space="preserve">ranscripts are evaluated in the Office of Undergraduate Admissions and the results are provided to the applicant and to the major department/college. Determining the applicability of transferred credits to major or program requirements is the responsibility of the department chairperson or program director. General rules governing transfer credit: </w:t>
      </w:r>
    </w:p>
    <w:p w14:paraId="5C90648A" w14:textId="77777777" w:rsidR="00B56D3C" w:rsidRPr="00B15D75" w:rsidRDefault="00B56D3C" w:rsidP="00B56D3C">
      <w:pPr>
        <w:widowControl/>
        <w:ind w:firstLine="288"/>
        <w:jc w:val="both"/>
        <w:rPr>
          <w:rFonts w:ascii="BentonSans Comp Regular" w:hAnsi="BentonSans Comp Regular"/>
          <w:snapToGrid/>
          <w:color w:val="000000"/>
          <w:sz w:val="20"/>
        </w:rPr>
      </w:pPr>
    </w:p>
    <w:p w14:paraId="70843CE6" w14:textId="11ADE82B" w:rsidR="0008542A" w:rsidRPr="0008542A" w:rsidRDefault="0008542A" w:rsidP="00BD26DC">
      <w:pPr>
        <w:widowControl/>
        <w:numPr>
          <w:ilvl w:val="0"/>
          <w:numId w:val="1"/>
        </w:numPr>
        <w:jc w:val="both"/>
        <w:rPr>
          <w:rFonts w:ascii="BentonSans Comp Regular" w:hAnsi="BentonSans Comp Regular"/>
          <w:snapToGrid/>
          <w:color w:val="000000"/>
          <w:sz w:val="20"/>
        </w:rPr>
      </w:pPr>
      <w:r w:rsidRPr="0008542A">
        <w:rPr>
          <w:rFonts w:ascii="BentonSans Comp Regular" w:hAnsi="BentonSans Comp Regular"/>
          <w:snapToGrid/>
          <w:color w:val="000000"/>
          <w:sz w:val="20"/>
        </w:rPr>
        <w:t xml:space="preserve">Only courses taken </w:t>
      </w:r>
      <w:r w:rsidR="004306A5">
        <w:rPr>
          <w:rFonts w:ascii="BentonSans Comp Regular" w:hAnsi="BentonSans Comp Regular"/>
          <w:snapToGrid/>
          <w:color w:val="000000"/>
          <w:sz w:val="20"/>
        </w:rPr>
        <w:t xml:space="preserve">at </w:t>
      </w:r>
      <w:r w:rsidR="00B763FC" w:rsidRPr="00B763FC">
        <w:rPr>
          <w:rFonts w:ascii="BentonSans Comp Regular" w:hAnsi="BentonSans Comp Regular"/>
          <w:snapToGrid/>
          <w:color w:val="000000"/>
          <w:sz w:val="20"/>
        </w:rPr>
        <w:t>a college or university accredited by an accepted accrediting body</w:t>
      </w:r>
      <w:r w:rsidRPr="0008542A">
        <w:rPr>
          <w:rFonts w:ascii="BentonSans Comp Regular" w:hAnsi="BentonSans Comp Regular"/>
          <w:snapToGrid/>
          <w:color w:val="000000"/>
          <w:sz w:val="20"/>
        </w:rPr>
        <w:t xml:space="preserve"> will be considered for transfer credit.</w:t>
      </w:r>
    </w:p>
    <w:p w14:paraId="6C0BBD50" w14:textId="62FBBBE0" w:rsidR="0008542A" w:rsidRDefault="0008542A" w:rsidP="00BD26DC">
      <w:pPr>
        <w:widowControl/>
        <w:numPr>
          <w:ilvl w:val="0"/>
          <w:numId w:val="1"/>
        </w:numPr>
        <w:jc w:val="both"/>
        <w:rPr>
          <w:rFonts w:ascii="BentonSans Comp Regular" w:hAnsi="BentonSans Comp Regular"/>
          <w:snapToGrid/>
          <w:color w:val="000000"/>
          <w:sz w:val="20"/>
        </w:rPr>
      </w:pPr>
      <w:r w:rsidRPr="0008542A">
        <w:rPr>
          <w:rFonts w:ascii="BentonSans Comp Regular" w:hAnsi="BentonSans Comp Regular"/>
          <w:snapToGrid/>
          <w:color w:val="000000"/>
          <w:sz w:val="20"/>
        </w:rPr>
        <w:t xml:space="preserve">Provisional transfer credit may be granted for study at foreign institutions or </w:t>
      </w:r>
      <w:r w:rsidR="00CB5879" w:rsidRPr="00CB5879">
        <w:rPr>
          <w:rFonts w:ascii="BentonSans Comp Regular" w:hAnsi="BentonSans Comp Regular"/>
          <w:snapToGrid/>
          <w:color w:val="000000"/>
          <w:sz w:val="20"/>
        </w:rPr>
        <w:t xml:space="preserve">a college or university </w:t>
      </w:r>
      <w:r w:rsidR="00DE77E1">
        <w:rPr>
          <w:rFonts w:ascii="BentonSans Comp Regular" w:hAnsi="BentonSans Comp Regular"/>
          <w:snapToGrid/>
          <w:color w:val="000000"/>
          <w:sz w:val="20"/>
        </w:rPr>
        <w:t xml:space="preserve">not </w:t>
      </w:r>
      <w:r w:rsidR="00CB5879" w:rsidRPr="00CB5879">
        <w:rPr>
          <w:rFonts w:ascii="BentonSans Comp Regular" w:hAnsi="BentonSans Comp Regular"/>
          <w:snapToGrid/>
          <w:color w:val="000000"/>
          <w:sz w:val="20"/>
        </w:rPr>
        <w:t>accredited by an accepted accrediting body</w:t>
      </w:r>
      <w:r w:rsidRPr="0008542A">
        <w:rPr>
          <w:rFonts w:ascii="BentonSans Comp Regular" w:hAnsi="BentonSans Comp Regular"/>
          <w:snapToGrid/>
          <w:color w:val="000000"/>
          <w:sz w:val="20"/>
        </w:rPr>
        <w:t>, but must be validated by 30 credit hours of successful performance in residence at UNC Charlotte.</w:t>
      </w:r>
    </w:p>
    <w:p w14:paraId="1586AF9B" w14:textId="77329F07" w:rsidR="00B56D3C" w:rsidRPr="00B15D75" w:rsidRDefault="00B56D3C" w:rsidP="00BD26DC">
      <w:pPr>
        <w:widowControl/>
        <w:numPr>
          <w:ilvl w:val="0"/>
          <w:numId w:val="1"/>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Courses for which credit is accepted must be appropriate for approved University programs and curricula in which the student is enrolled. </w:t>
      </w:r>
    </w:p>
    <w:p w14:paraId="6B0B95FD" w14:textId="77777777" w:rsidR="00B56D3C" w:rsidRPr="00B15D75" w:rsidRDefault="00B56D3C" w:rsidP="00BD26DC">
      <w:pPr>
        <w:widowControl/>
        <w:numPr>
          <w:ilvl w:val="0"/>
          <w:numId w:val="1"/>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credit below C level will be accepted; grade points and averages do not transfer. </w:t>
      </w:r>
    </w:p>
    <w:p w14:paraId="3685EC18" w14:textId="77777777" w:rsidR="00B56D3C" w:rsidRPr="00B15D75" w:rsidRDefault="00B56D3C" w:rsidP="00BD26DC">
      <w:pPr>
        <w:widowControl/>
        <w:numPr>
          <w:ilvl w:val="0"/>
          <w:numId w:val="1"/>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Transfer credit is awarded only upon receipt in the UNC Charlotte Office of Undergraduate Admissions of an official transcript from the institution where the credit was earned.</w:t>
      </w:r>
    </w:p>
    <w:p w14:paraId="4ABF1ED3" w14:textId="77777777" w:rsidR="00B56D3C" w:rsidRPr="00B15D75" w:rsidRDefault="00B56D3C" w:rsidP="00B56D3C">
      <w:pPr>
        <w:widowControl/>
        <w:contextualSpacing/>
        <w:rPr>
          <w:rFonts w:ascii="BentonSans Comp Regular" w:hAnsi="BentonSans Comp Regular"/>
          <w:snapToGrid/>
          <w:color w:val="000000"/>
          <w:sz w:val="20"/>
        </w:rPr>
      </w:pPr>
    </w:p>
    <w:p w14:paraId="210E50C8" w14:textId="0F2CB615" w:rsidR="00B56D3C" w:rsidRPr="00B15D75" w:rsidRDefault="00B56D3C" w:rsidP="00B56D3C">
      <w:pPr>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hold a baccalaureate degree from </w:t>
      </w:r>
      <w:r w:rsidR="00CB5879" w:rsidRPr="00CB5879">
        <w:rPr>
          <w:rFonts w:ascii="BentonSans Comp Regular" w:hAnsi="BentonSans Comp Regular"/>
          <w:snapToGrid/>
          <w:color w:val="000000"/>
          <w:sz w:val="20"/>
        </w:rPr>
        <w:t>a college or university accredited by an accepted accrediting body</w:t>
      </w:r>
      <w:r w:rsidR="00CB5879">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will not be required to satisfy the UNC Charlotte General Education Requirements for a second degree.  Students will be issued a transfer credit report and will have their credit from their first degree evaluated. </w:t>
      </w:r>
    </w:p>
    <w:p w14:paraId="3D3DD11D" w14:textId="77777777" w:rsidR="00B56D3C" w:rsidRPr="00B15D75" w:rsidRDefault="00B56D3C" w:rsidP="00B56D3C">
      <w:pPr>
        <w:widowControl/>
        <w:contextualSpacing/>
        <w:jc w:val="both"/>
        <w:rPr>
          <w:rFonts w:ascii="BentonSans Comp Regular" w:hAnsi="BentonSans Comp Regular"/>
          <w:snapToGrid/>
          <w:color w:val="000000"/>
          <w:sz w:val="20"/>
        </w:rPr>
      </w:pPr>
    </w:p>
    <w:p w14:paraId="1162E0EA" w14:textId="77777777" w:rsidR="00B56D3C" w:rsidRPr="00B15D75" w:rsidRDefault="00253662" w:rsidP="00141273">
      <w:pPr>
        <w:keepNext/>
        <w:keepLines/>
        <w:jc w:val="both"/>
        <w:rPr>
          <w:rFonts w:ascii="BentonSans Comp Regular" w:hAnsi="BentonSans Comp Regular"/>
          <w:b/>
          <w:bCs/>
          <w:snapToGrid/>
          <w:color w:val="000000"/>
          <w:sz w:val="28"/>
        </w:rPr>
      </w:pPr>
      <w:bookmarkStart w:id="22" w:name="Credit_from_Two_Year_Institutions"/>
      <w:r w:rsidRPr="00B15D75">
        <w:rPr>
          <w:rFonts w:ascii="BentonSans Comp Regular" w:hAnsi="BentonSans Comp Regular"/>
          <w:b/>
          <w:bCs/>
          <w:snapToGrid/>
          <w:color w:val="000000"/>
          <w:sz w:val="28"/>
        </w:rPr>
        <w:t xml:space="preserve">Credit </w:t>
      </w:r>
      <w:r w:rsidR="00CC18C2" w:rsidRPr="00B15D75">
        <w:rPr>
          <w:rFonts w:ascii="BentonSans Comp Regular" w:hAnsi="BentonSans Comp Regular"/>
          <w:b/>
          <w:bCs/>
          <w:snapToGrid/>
          <w:color w:val="000000"/>
          <w:sz w:val="28"/>
        </w:rPr>
        <w:t>f</w:t>
      </w:r>
      <w:r w:rsidRPr="00B15D75">
        <w:rPr>
          <w:rFonts w:ascii="BentonSans Comp Regular" w:hAnsi="BentonSans Comp Regular"/>
          <w:b/>
          <w:bCs/>
          <w:snapToGrid/>
          <w:color w:val="000000"/>
          <w:sz w:val="28"/>
        </w:rPr>
        <w:t xml:space="preserve">rom Two-Year Institutions </w:t>
      </w:r>
      <w:bookmarkEnd w:id="22"/>
    </w:p>
    <w:p w14:paraId="195B3E1D" w14:textId="2E0768DD" w:rsidR="00B56D3C" w:rsidRPr="00B15D75" w:rsidRDefault="00B56D3C" w:rsidP="00141273">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accepts a maximum of 64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from two</w:t>
      </w:r>
      <w:r w:rsidR="00AA4F09">
        <w:rPr>
          <w:rFonts w:ascii="BentonSans Comp Regular" w:hAnsi="BentonSans Comp Regular"/>
          <w:snapToGrid/>
          <w:color w:val="000000"/>
          <w:sz w:val="20"/>
        </w:rPr>
        <w:t>-</w:t>
      </w:r>
      <w:r w:rsidRPr="00B15D75">
        <w:rPr>
          <w:rFonts w:ascii="BentonSans Comp Regular" w:hAnsi="BentonSans Comp Regular"/>
          <w:snapToGrid/>
          <w:color w:val="000000"/>
          <w:sz w:val="20"/>
        </w:rPr>
        <w:t>year institutions for undergraduate students.  Remedial and technical courses will not transfer.</w:t>
      </w:r>
      <w:bookmarkStart w:id="23" w:name="Transient_Study."/>
      <w:bookmarkEnd w:id="23"/>
    </w:p>
    <w:p w14:paraId="5C6A8E7D" w14:textId="49602C04" w:rsidR="00B56D3C" w:rsidRDefault="00B56D3C" w:rsidP="00B56D3C">
      <w:pPr>
        <w:widowControl/>
        <w:jc w:val="both"/>
        <w:rPr>
          <w:rFonts w:ascii="BentonSans Comp Regular" w:hAnsi="BentonSans Comp Regular"/>
          <w:snapToGrid/>
          <w:color w:val="000000"/>
          <w:sz w:val="20"/>
        </w:rPr>
      </w:pPr>
    </w:p>
    <w:p w14:paraId="7EE934D6" w14:textId="77777777" w:rsidR="00B56D3C" w:rsidRPr="00B15D75" w:rsidRDefault="00253662" w:rsidP="00AA4F09">
      <w:pPr>
        <w:keepNext/>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Transient Study</w:t>
      </w:r>
    </w:p>
    <w:p w14:paraId="539CF75E" w14:textId="30EE7C84" w:rsidR="00B56D3C" w:rsidRPr="00B15D75" w:rsidRDefault="00B56D3C" w:rsidP="00AA4F09">
      <w:pPr>
        <w:keepNext/>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Courses undertaken by UNC Charlotte undergraduate degree students at </w:t>
      </w:r>
      <w:r w:rsidR="00CB5879" w:rsidRPr="00CB5879">
        <w:rPr>
          <w:rFonts w:ascii="BentonSans Comp Regular" w:hAnsi="BentonSans Comp Regular"/>
          <w:snapToGrid/>
          <w:color w:val="000000"/>
          <w:sz w:val="20"/>
        </w:rPr>
        <w:t>a college or university accredited by an accepted accrediting body</w:t>
      </w:r>
      <w:r w:rsidR="00CB5879">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may be transferred to the University subject to the following regulations: </w:t>
      </w:r>
    </w:p>
    <w:p w14:paraId="47CAB447" w14:textId="77777777" w:rsidR="00B56D3C" w:rsidRPr="00B15D75" w:rsidRDefault="00B56D3C" w:rsidP="00B56D3C">
      <w:pPr>
        <w:widowControl/>
        <w:ind w:firstLine="288"/>
        <w:jc w:val="both"/>
        <w:rPr>
          <w:rFonts w:ascii="BentonSans Comp Regular" w:hAnsi="BentonSans Comp Regular"/>
          <w:snapToGrid/>
          <w:color w:val="000000"/>
          <w:sz w:val="20"/>
        </w:rPr>
      </w:pPr>
    </w:p>
    <w:p w14:paraId="4672ED8C" w14:textId="27B31CA3" w:rsidR="00B56D3C" w:rsidRPr="00B15D75" w:rsidRDefault="00B56D3C" w:rsidP="00BD26DC">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is not obligated to accept any credit from another institution unless the student has obtained the prior approval of the dean of the college in which </w:t>
      </w:r>
      <w:r w:rsidR="00992F44">
        <w:rPr>
          <w:rFonts w:ascii="BentonSans Comp Regular" w:hAnsi="BentonSans Comp Regular"/>
          <w:snapToGrid/>
          <w:color w:val="000000"/>
          <w:sz w:val="20"/>
        </w:rPr>
        <w:t>they are</w:t>
      </w:r>
      <w:r w:rsidRPr="00B15D75">
        <w:rPr>
          <w:rFonts w:ascii="BentonSans Comp Regular" w:hAnsi="BentonSans Comp Regular"/>
          <w:snapToGrid/>
          <w:color w:val="000000"/>
          <w:sz w:val="20"/>
        </w:rPr>
        <w:t xml:space="preserve"> enrolled. A “Permit for Transient Study” form should be completed and filed in the UNC Charlotte Office of the Registrar prior to enrollment at another institution. </w:t>
      </w:r>
    </w:p>
    <w:p w14:paraId="420FE0F6" w14:textId="77777777" w:rsidR="00B56D3C" w:rsidRPr="00B15D75" w:rsidRDefault="00B56D3C" w:rsidP="00BD26DC">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credit will be accepted for courses below C level for undergraduate students. </w:t>
      </w:r>
    </w:p>
    <w:p w14:paraId="763613AE" w14:textId="40A75E55" w:rsidR="00B56D3C" w:rsidRPr="00B15D75" w:rsidRDefault="00B56D3C" w:rsidP="00BD26DC">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student must request that an official transcript be </w:t>
      </w:r>
      <w:r w:rsidR="00B75204">
        <w:rPr>
          <w:rFonts w:ascii="BentonSans Comp Regular" w:hAnsi="BentonSans Comp Regular"/>
          <w:snapToGrid/>
          <w:color w:val="000000"/>
          <w:sz w:val="20"/>
        </w:rPr>
        <w:t>sent</w:t>
      </w:r>
      <w:r w:rsidRPr="00B15D75">
        <w:rPr>
          <w:rFonts w:ascii="BentonSans Comp Regular" w:hAnsi="BentonSans Comp Regular"/>
          <w:snapToGrid/>
          <w:color w:val="000000"/>
          <w:sz w:val="20"/>
        </w:rPr>
        <w:t xml:space="preserve"> to the UNC Charlotte Office of the Registrar upon completion of the course. </w:t>
      </w:r>
      <w:r w:rsidR="00B75204">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A form for this purpose is available in the Office of the Registrar at the institution where the course is taken. </w:t>
      </w:r>
    </w:p>
    <w:p w14:paraId="300C75B4" w14:textId="77777777" w:rsidR="00B56D3C" w:rsidRPr="00B15D75" w:rsidRDefault="00B56D3C" w:rsidP="00BD26DC">
      <w:pPr>
        <w:widowControl/>
        <w:numPr>
          <w:ilvl w:val="0"/>
          <w:numId w:val="2"/>
        </w:numPr>
        <w:rPr>
          <w:rFonts w:ascii="BentonSans Comp Regular" w:hAnsi="BentonSans Comp Regular"/>
          <w:snapToGrid/>
          <w:color w:val="000000"/>
          <w:sz w:val="20"/>
        </w:rPr>
      </w:pPr>
      <w:r w:rsidRPr="00B15D75">
        <w:rPr>
          <w:rFonts w:ascii="BentonSans Comp Regular" w:hAnsi="BentonSans Comp Regular"/>
          <w:snapToGrid/>
          <w:color w:val="000000"/>
          <w:sz w:val="20"/>
        </w:rPr>
        <w:t>Grades do not transfer.</w:t>
      </w:r>
    </w:p>
    <w:p w14:paraId="690C3DF9" w14:textId="77777777" w:rsidR="00B56D3C" w:rsidRPr="00B15D75" w:rsidRDefault="00B56D3C" w:rsidP="00B56D3C">
      <w:pPr>
        <w:widowControl/>
        <w:rPr>
          <w:rFonts w:ascii="BentonSans Comp Regular" w:hAnsi="BentonSans Comp Regular"/>
          <w:snapToGrid/>
          <w:color w:val="000000"/>
          <w:sz w:val="20"/>
        </w:rPr>
      </w:pPr>
    </w:p>
    <w:p w14:paraId="15B27385" w14:textId="77777777" w:rsidR="00B56D3C" w:rsidRPr="00B15D75" w:rsidRDefault="00253662" w:rsidP="00070AD3">
      <w:pPr>
        <w:keepNext/>
        <w:widowControl/>
        <w:jc w:val="both"/>
        <w:rPr>
          <w:rFonts w:ascii="BentonSans Comp Regular" w:hAnsi="BentonSans Comp Regular"/>
          <w:b/>
          <w:bCs/>
          <w:snapToGrid/>
          <w:color w:val="000000"/>
          <w:sz w:val="28"/>
        </w:rPr>
      </w:pPr>
      <w:bookmarkStart w:id="24" w:name="Credit_by_Examination"/>
      <w:r w:rsidRPr="00B15D75">
        <w:rPr>
          <w:rFonts w:ascii="BentonSans Comp Regular" w:hAnsi="BentonSans Comp Regular"/>
          <w:b/>
          <w:bCs/>
          <w:snapToGrid/>
          <w:color w:val="000000"/>
          <w:sz w:val="28"/>
        </w:rPr>
        <w:t xml:space="preserve">Credit </w:t>
      </w:r>
      <w:r w:rsidR="00CC18C2" w:rsidRPr="00B15D75">
        <w:rPr>
          <w:rFonts w:ascii="BentonSans Comp Regular" w:hAnsi="BentonSans Comp Regular"/>
          <w:b/>
          <w:bCs/>
          <w:snapToGrid/>
          <w:color w:val="000000"/>
          <w:sz w:val="28"/>
        </w:rPr>
        <w:t>b</w:t>
      </w:r>
      <w:r w:rsidRPr="00B15D75">
        <w:rPr>
          <w:rFonts w:ascii="BentonSans Comp Regular" w:hAnsi="BentonSans Comp Regular"/>
          <w:b/>
          <w:bCs/>
          <w:snapToGrid/>
          <w:color w:val="000000"/>
          <w:sz w:val="28"/>
        </w:rPr>
        <w:t>y Examination</w:t>
      </w:r>
      <w:bookmarkEnd w:id="24"/>
    </w:p>
    <w:p w14:paraId="7A0664AB" w14:textId="77777777" w:rsidR="00B56D3C" w:rsidRPr="00B15D75" w:rsidRDefault="00B56D3C" w:rsidP="00070AD3">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 student currently enrolled at UNC Charlotte may pass a specially prepared challenge examination and receive credit for a University course without having to do the normal course work.  The student contacts the chair of the department in which credit is sought to request administration of an examination.  Since it may not be appropriate to </w:t>
      </w:r>
      <w:r w:rsidRPr="00B15D75">
        <w:rPr>
          <w:rFonts w:ascii="BentonSans Comp Regular" w:hAnsi="BentonSans Comp Regular"/>
          <w:snapToGrid/>
          <w:color w:val="000000"/>
          <w:sz w:val="20"/>
        </w:rPr>
        <w:t xml:space="preserve">award credit by examination for some courses, the decision to offer an examination is that of the department.  If the chair authorizes an examination, the student is instructed to pay the required fee for credit by examination and to bring the receipt of payment to the examination.  Hours earned through credit by examination will be indicated on the transcript, but no grade points will be awarded. Hours attempted will be assigned equal to the hours earned.  Failure on such an examination will incur no grade point penalty or hours attempted.  A department may allow a student to take examinations for courses not offered at UNC Charlotte, if it deems it appropriate to do so.  No student may challenge a course for which either a passing or failing grade has been received at UNC Charlotte. </w:t>
      </w:r>
    </w:p>
    <w:p w14:paraId="6250EC87" w14:textId="4E3C1527" w:rsidR="00B56D3C" w:rsidRPr="00B15D75" w:rsidRDefault="00B56D3C" w:rsidP="00B56D3C">
      <w:pPr>
        <w:widowControl/>
        <w:jc w:val="both"/>
        <w:rPr>
          <w:rFonts w:ascii="BentonSans Comp Regular" w:hAnsi="BentonSans Comp Regular"/>
          <w:snapToGrid/>
          <w:color w:val="000000"/>
          <w:sz w:val="20"/>
        </w:rPr>
      </w:pPr>
    </w:p>
    <w:p w14:paraId="37923BFA" w14:textId="77777777" w:rsidR="00AA4F09" w:rsidRPr="00B15D75" w:rsidRDefault="00AA4F09" w:rsidP="00AA4F09">
      <w:pPr>
        <w:jc w:val="both"/>
        <w:rPr>
          <w:rFonts w:ascii="BentonSans Comp Regular" w:hAnsi="BentonSans Comp Regular"/>
          <w:b/>
          <w:bCs/>
          <w:snapToGrid/>
          <w:color w:val="000000"/>
          <w:sz w:val="28"/>
        </w:rPr>
      </w:pPr>
      <w:bookmarkStart w:id="25" w:name="Credit_for_Military_Training"/>
      <w:r w:rsidRPr="00B15D75">
        <w:rPr>
          <w:rFonts w:ascii="BentonSans Comp Regular" w:hAnsi="BentonSans Comp Regular"/>
          <w:b/>
          <w:bCs/>
          <w:snapToGrid/>
          <w:color w:val="000000"/>
          <w:sz w:val="28"/>
        </w:rPr>
        <w:t>Credit for Military Training</w:t>
      </w:r>
      <w:bookmarkEnd w:id="25"/>
    </w:p>
    <w:p w14:paraId="0013ABCF" w14:textId="77777777" w:rsidR="00AA4F09" w:rsidRPr="00B15D75" w:rsidRDefault="00AA4F09" w:rsidP="00AA4F09">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approve academic credit for military training equivalent to UNC Charlotte courses required for the students' major, minor, or General Education requirements.  The credit must be approved by the student's major department chair, college dean, and the department that offers the course. </w:t>
      </w:r>
    </w:p>
    <w:p w14:paraId="0DB2CA57" w14:textId="77777777" w:rsidR="00AA4F09" w:rsidRPr="00B15D75" w:rsidRDefault="00AA4F09" w:rsidP="00AA4F09">
      <w:pPr>
        <w:widowControl/>
        <w:jc w:val="both"/>
        <w:rPr>
          <w:rFonts w:ascii="BentonSans Comp Regular" w:hAnsi="BentonSans Comp Regular"/>
          <w:snapToGrid/>
          <w:color w:val="000000"/>
          <w:sz w:val="20"/>
        </w:rPr>
      </w:pPr>
    </w:p>
    <w:p w14:paraId="1F09308B" w14:textId="77777777" w:rsidR="00AA4F09" w:rsidRPr="00B15D75" w:rsidRDefault="00AA4F09" w:rsidP="00AA4F0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Documentation of the training, such as a license of completion, Joint Services Transcript, or notation on the student's DD Form 214, is required. The same requirements apply to transfer or military training credit approved by another institution.  Contact the Office of the Registrar for further information.</w:t>
      </w:r>
    </w:p>
    <w:p w14:paraId="3E9809D3" w14:textId="77777777" w:rsidR="00AA4F09" w:rsidRPr="00B15D75" w:rsidRDefault="00AA4F09" w:rsidP="00AA4F09">
      <w:pPr>
        <w:widowControl/>
        <w:jc w:val="both"/>
        <w:rPr>
          <w:rFonts w:ascii="BentonSans Comp Regular" w:hAnsi="BentonSans Comp Regular"/>
          <w:snapToGrid/>
          <w:color w:val="000000"/>
          <w:sz w:val="20"/>
        </w:rPr>
      </w:pPr>
    </w:p>
    <w:p w14:paraId="720453C1" w14:textId="5E123591" w:rsidR="00330C03" w:rsidRPr="00B15D75" w:rsidRDefault="00330C03" w:rsidP="00AA4F09">
      <w:pPr>
        <w:keepNext/>
        <w:keepLines/>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 xml:space="preserve">Exemptions </w:t>
      </w:r>
      <w:r w:rsidR="00723205" w:rsidRPr="00B15D75">
        <w:rPr>
          <w:rFonts w:ascii="BentonSans Comp Regular" w:hAnsi="BentonSans Comp Regular"/>
          <w:b/>
          <w:snapToGrid/>
          <w:color w:val="000000"/>
          <w:sz w:val="28"/>
        </w:rPr>
        <w:t>from</w:t>
      </w:r>
      <w:r w:rsidRPr="00B15D75">
        <w:rPr>
          <w:rFonts w:ascii="BentonSans Comp Regular" w:hAnsi="BentonSans Comp Regular"/>
          <w:b/>
          <w:snapToGrid/>
          <w:color w:val="000000"/>
          <w:sz w:val="28"/>
        </w:rPr>
        <w:t xml:space="preserve"> General Education Requirements</w:t>
      </w:r>
    </w:p>
    <w:p w14:paraId="558EF359" w14:textId="47DD260C" w:rsidR="00B56D3C" w:rsidRPr="00B15D75" w:rsidRDefault="00253662" w:rsidP="00AA4F09">
      <w:pPr>
        <w:keepNext/>
        <w:keepLines/>
        <w:jc w:val="both"/>
        <w:rPr>
          <w:rFonts w:ascii="BentonSans Comp Regular" w:hAnsi="BentonSans Comp Regular"/>
          <w:b/>
          <w:bCs/>
          <w:snapToGrid/>
          <w:color w:val="000000"/>
        </w:rPr>
      </w:pPr>
      <w:r w:rsidRPr="00B15D75">
        <w:rPr>
          <w:rFonts w:ascii="BentonSans Comp Regular" w:hAnsi="BentonSans Comp Regular"/>
          <w:b/>
          <w:bCs/>
          <w:snapToGrid/>
          <w:color w:val="000000"/>
        </w:rPr>
        <w:t xml:space="preserve">First-Year Writing </w:t>
      </w:r>
      <w:r w:rsidR="00F94A3B" w:rsidRPr="00B15D75">
        <w:rPr>
          <w:rFonts w:ascii="BentonSans Comp Regular" w:hAnsi="BentonSans Comp Regular"/>
          <w:b/>
          <w:bCs/>
          <w:snapToGrid/>
          <w:color w:val="000000"/>
        </w:rPr>
        <w:t>Requirements</w:t>
      </w:r>
    </w:p>
    <w:p w14:paraId="74B29A46" w14:textId="5ABCF481" w:rsidR="00F94A3B" w:rsidRPr="00B15D75" w:rsidRDefault="00B56D3C" w:rsidP="00AA4F09">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will be deemed to have fulfilled the First-Year writing requirement (</w:t>
      </w:r>
      <w:r w:rsidR="00F42DEE">
        <w:rPr>
          <w:rFonts w:ascii="BentonSans Comp Regular" w:hAnsi="BentonSans Comp Regular"/>
          <w:snapToGrid/>
          <w:color w:val="000000"/>
          <w:sz w:val="20"/>
        </w:rPr>
        <w:t>WRDS 1103</w:t>
      </w:r>
      <w:r w:rsidR="00335633" w:rsidRPr="00B15D75">
        <w:rPr>
          <w:rFonts w:ascii="BentonSans Comp Regular" w:hAnsi="BentonSans Comp Regular"/>
          <w:snapToGrid/>
          <w:color w:val="000000"/>
          <w:sz w:val="20"/>
        </w:rPr>
        <w:t xml:space="preserve"> or</w:t>
      </w:r>
      <w:r w:rsidRPr="00B15D75">
        <w:rPr>
          <w:rFonts w:ascii="BentonSans Comp Regular" w:hAnsi="BentonSans Comp Regular"/>
          <w:snapToGrid/>
          <w:color w:val="000000"/>
          <w:sz w:val="20"/>
        </w:rPr>
        <w:t xml:space="preserve"> </w:t>
      </w:r>
      <w:r w:rsidR="00F42DEE">
        <w:rPr>
          <w:rFonts w:ascii="BentonSans Comp Regular" w:hAnsi="BentonSans Comp Regular"/>
          <w:snapToGrid/>
          <w:color w:val="000000"/>
          <w:sz w:val="20"/>
        </w:rPr>
        <w:t>WRDS 1104</w:t>
      </w:r>
      <w:r w:rsidRPr="00B15D75">
        <w:rPr>
          <w:rFonts w:ascii="BentonSans Comp Regular" w:hAnsi="BentonSans Comp Regular"/>
          <w:snapToGrid/>
          <w:color w:val="000000"/>
          <w:sz w:val="20"/>
        </w:rPr>
        <w:t xml:space="preserve">) if either of the following apply: </w:t>
      </w:r>
    </w:p>
    <w:p w14:paraId="37DC6D31" w14:textId="77777777" w:rsidR="00F94A3B" w:rsidRPr="00B15D75" w:rsidRDefault="00F94A3B" w:rsidP="00F94A3B">
      <w:pPr>
        <w:jc w:val="both"/>
        <w:rPr>
          <w:rFonts w:ascii="BentonSans Comp Regular" w:hAnsi="BentonSans Comp Regular"/>
          <w:snapToGrid/>
          <w:color w:val="000000"/>
          <w:sz w:val="20"/>
        </w:rPr>
      </w:pPr>
    </w:p>
    <w:p w14:paraId="3FEFA8E9" w14:textId="469273C5" w:rsidR="00F94A3B" w:rsidRPr="00B15D75" w:rsidRDefault="00F94A3B" w:rsidP="00BD26DC">
      <w:pPr>
        <w:pStyle w:val="ListParagraph"/>
        <w:numPr>
          <w:ilvl w:val="0"/>
          <w:numId w:val="6"/>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E</w:t>
      </w:r>
      <w:r w:rsidR="00B56D3C" w:rsidRPr="00B15D75">
        <w:rPr>
          <w:rFonts w:ascii="BentonSans Comp Regular" w:hAnsi="BentonSans Comp Regular"/>
          <w:snapToGrid/>
          <w:color w:val="000000"/>
          <w:sz w:val="20"/>
        </w:rPr>
        <w:t>xemption from first-year writing (without credit) at another college or university</w:t>
      </w:r>
    </w:p>
    <w:p w14:paraId="50FCC410" w14:textId="10CCE586" w:rsidR="00F94A3B" w:rsidRPr="00B15D75" w:rsidRDefault="00B56D3C" w:rsidP="00BD26DC">
      <w:pPr>
        <w:pStyle w:val="ListParagraph"/>
        <w:numPr>
          <w:ilvl w:val="0"/>
          <w:numId w:val="6"/>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64 or more transferred credit hours from U.S. insti</w:t>
      </w:r>
      <w:r w:rsidR="00F94A3B" w:rsidRPr="00B15D75">
        <w:rPr>
          <w:rFonts w:ascii="BentonSans Comp Regular" w:hAnsi="BentonSans Comp Regular"/>
          <w:snapToGrid/>
          <w:color w:val="000000"/>
          <w:sz w:val="20"/>
        </w:rPr>
        <w:t>tution(s) of higher education</w:t>
      </w:r>
    </w:p>
    <w:p w14:paraId="6A7D7808" w14:textId="77777777" w:rsidR="00F94A3B" w:rsidRPr="00B15D75" w:rsidRDefault="00F94A3B" w:rsidP="00F94A3B">
      <w:pPr>
        <w:jc w:val="both"/>
        <w:rPr>
          <w:rFonts w:ascii="BentonSans Comp Regular" w:hAnsi="BentonSans Comp Regular"/>
          <w:snapToGrid/>
          <w:color w:val="000000"/>
          <w:sz w:val="20"/>
        </w:rPr>
      </w:pPr>
    </w:p>
    <w:p w14:paraId="681A8448" w14:textId="3AAF19CC" w:rsidR="00B56D3C" w:rsidRPr="00B15D75" w:rsidRDefault="00B56D3C" w:rsidP="00F94A3B">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Some exceptions may apply for students with transferred credit hours from institutions where English is </w:t>
      </w:r>
      <w:r w:rsidR="00022534" w:rsidRPr="00B15D75">
        <w:rPr>
          <w:rFonts w:ascii="BentonSans Comp Regular" w:hAnsi="BentonSans Comp Regular"/>
          <w:snapToGrid/>
          <w:color w:val="000000"/>
          <w:sz w:val="20"/>
        </w:rPr>
        <w:t xml:space="preserve">not </w:t>
      </w:r>
      <w:r w:rsidRPr="00B15D75">
        <w:rPr>
          <w:rFonts w:ascii="BentonSans Comp Regular" w:hAnsi="BentonSans Comp Regular"/>
          <w:snapToGrid/>
          <w:color w:val="000000"/>
          <w:sz w:val="20"/>
        </w:rPr>
        <w:t>the language of instruction.)</w:t>
      </w:r>
    </w:p>
    <w:p w14:paraId="5C51AE06" w14:textId="77777777" w:rsidR="004A436F" w:rsidRPr="00B15D75" w:rsidRDefault="004A436F" w:rsidP="00B56D3C">
      <w:pPr>
        <w:widowControl/>
        <w:jc w:val="both"/>
        <w:rPr>
          <w:rFonts w:ascii="BentonSans Comp Regular" w:hAnsi="BentonSans Comp Regular"/>
          <w:snapToGrid/>
          <w:color w:val="000000"/>
          <w:sz w:val="20"/>
        </w:rPr>
      </w:pPr>
    </w:p>
    <w:p w14:paraId="448DFD49" w14:textId="2E30C812" w:rsidR="00B56D3C" w:rsidRPr="00B15D75" w:rsidRDefault="00253662" w:rsidP="00B56D3C">
      <w:pPr>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Lower-Division Requirements</w:t>
      </w:r>
    </w:p>
    <w:p w14:paraId="163AC2F2" w14:textId="77777777"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Some transfer students are exempt from the </w:t>
      </w:r>
      <w:r w:rsidR="001477C0" w:rsidRPr="00B15D75">
        <w:rPr>
          <w:rFonts w:ascii="BentonSans Comp Regular" w:hAnsi="BentonSans Comp Regular"/>
          <w:snapToGrid/>
          <w:color w:val="000000"/>
          <w:sz w:val="20"/>
        </w:rPr>
        <w:t>lower-division</w:t>
      </w:r>
      <w:r w:rsidRPr="00B15D75">
        <w:rPr>
          <w:rFonts w:ascii="BentonSans Comp Regular" w:hAnsi="BentonSans Comp Regular"/>
          <w:snapToGrid/>
          <w:color w:val="000000"/>
          <w:sz w:val="20"/>
        </w:rPr>
        <w:t xml:space="preserve"> General Education requirements* if they are admitted to the University in Fall 2003 or thereafter.  These include: </w:t>
      </w:r>
    </w:p>
    <w:p w14:paraId="67558731" w14:textId="77777777" w:rsidR="00B56D3C" w:rsidRPr="00B15D75" w:rsidRDefault="00B56D3C" w:rsidP="00235217">
      <w:pPr>
        <w:widowControl/>
        <w:jc w:val="both"/>
        <w:rPr>
          <w:rFonts w:ascii="BentonSans Comp Regular" w:hAnsi="BentonSans Comp Regular"/>
          <w:snapToGrid/>
          <w:color w:val="000000"/>
          <w:sz w:val="20"/>
        </w:rPr>
      </w:pPr>
    </w:p>
    <w:p w14:paraId="5730555D" w14:textId="5C6E7C24" w:rsidR="00B56D3C" w:rsidRPr="00B15D75" w:rsidRDefault="00B56D3C" w:rsidP="00BD26DC">
      <w:pPr>
        <w:widowControl/>
        <w:numPr>
          <w:ilvl w:val="0"/>
          <w:numId w:val="3"/>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from North Carolina Community Colleges who receive an Associate of Arts (AA), Associate of Science (AS), Associate of Fine Arts (AFA)</w:t>
      </w:r>
      <w:r w:rsidR="00540107" w:rsidRPr="00B15D75">
        <w:rPr>
          <w:rFonts w:ascii="BentonSans Comp Regular" w:hAnsi="BentonSans Comp Regular"/>
          <w:snapToGrid/>
          <w:color w:val="000000"/>
          <w:sz w:val="20"/>
        </w:rPr>
        <w:t>, or Associate of Engineering (AE)</w:t>
      </w:r>
      <w:r w:rsidR="00CF0130" w:rsidRPr="00B15D75">
        <w:rPr>
          <w:rFonts w:ascii="BentonSans Comp Regular" w:hAnsi="BentonSans Comp Regular"/>
          <w:snapToGrid/>
          <w:color w:val="000000"/>
          <w:sz w:val="20"/>
        </w:rPr>
        <w:t xml:space="preserve"> degree</w:t>
      </w:r>
    </w:p>
    <w:p w14:paraId="7447C692" w14:textId="12966A66" w:rsidR="00B56D3C" w:rsidRPr="00B15D75" w:rsidRDefault="00B56D3C" w:rsidP="00BD26DC">
      <w:pPr>
        <w:widowControl/>
        <w:numPr>
          <w:ilvl w:val="0"/>
          <w:numId w:val="3"/>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from North Carolina Community Colleges who have completed the </w:t>
      </w:r>
      <w:proofErr w:type="gramStart"/>
      <w:r w:rsidRPr="00B15D75">
        <w:rPr>
          <w:rFonts w:ascii="BentonSans Comp Regular" w:hAnsi="BentonSans Comp Regular"/>
          <w:snapToGrid/>
          <w:color w:val="000000"/>
          <w:sz w:val="20"/>
        </w:rPr>
        <w:t>44</w:t>
      </w:r>
      <w:r w:rsidR="009D7599">
        <w:rPr>
          <w:rFonts w:ascii="BentonSans Comp Regular" w:hAnsi="BentonSans Comp Regular"/>
          <w:snapToGrid/>
          <w:color w:val="000000"/>
          <w:sz w:val="20"/>
        </w:rPr>
        <w:t xml:space="preserve"> credit</w:t>
      </w:r>
      <w:proofErr w:type="gramEnd"/>
      <w:r w:rsidRPr="00B15D75">
        <w:rPr>
          <w:rFonts w:ascii="BentonSans Comp Regular" w:hAnsi="BentonSans Comp Regular"/>
          <w:snapToGrid/>
          <w:color w:val="000000"/>
          <w:sz w:val="20"/>
        </w:rPr>
        <w:t xml:space="preserve"> hour general education core. (Comprehensive Articulation Agreement, CAA)</w:t>
      </w:r>
    </w:p>
    <w:p w14:paraId="0099BD90" w14:textId="6897E498" w:rsidR="00B56D3C" w:rsidRPr="00B15D75" w:rsidRDefault="00B56D3C" w:rsidP="00BD26DC">
      <w:pPr>
        <w:widowControl/>
        <w:numPr>
          <w:ilvl w:val="0"/>
          <w:numId w:val="3"/>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graduate from a North Carolina Community College with an Associate of Applied Science (AAS) and enroll at UNC Charlotte in an approv</w:t>
      </w:r>
      <w:r w:rsidR="00F94A3B" w:rsidRPr="00B15D75">
        <w:rPr>
          <w:rFonts w:ascii="BentonSans Comp Regular" w:hAnsi="BentonSans Comp Regular"/>
          <w:snapToGrid/>
          <w:color w:val="000000"/>
          <w:sz w:val="20"/>
        </w:rPr>
        <w:t xml:space="preserve">ed </w:t>
      </w:r>
      <w:proofErr w:type="gramStart"/>
      <w:r w:rsidR="00F94A3B" w:rsidRPr="00B15D75">
        <w:rPr>
          <w:rFonts w:ascii="BentonSans Comp Regular" w:hAnsi="BentonSans Comp Regular"/>
          <w:snapToGrid/>
          <w:color w:val="000000"/>
          <w:sz w:val="20"/>
        </w:rPr>
        <w:t>2+2 degree</w:t>
      </w:r>
      <w:proofErr w:type="gramEnd"/>
      <w:r w:rsidR="00F94A3B" w:rsidRPr="00B15D75">
        <w:rPr>
          <w:rFonts w:ascii="BentonSans Comp Regular" w:hAnsi="BentonSans Comp Regular"/>
          <w:snapToGrid/>
          <w:color w:val="000000"/>
          <w:sz w:val="20"/>
        </w:rPr>
        <w:t xml:space="preserve"> completion program</w:t>
      </w:r>
      <w:r w:rsidRPr="00B15D75">
        <w:rPr>
          <w:rFonts w:ascii="BentonSans Comp Regular" w:hAnsi="BentonSans Comp Regular"/>
          <w:snapToGrid/>
          <w:color w:val="000000"/>
          <w:sz w:val="20"/>
        </w:rPr>
        <w:t xml:space="preserve"> (</w:t>
      </w:r>
      <w:r w:rsidR="009D7599">
        <w:rPr>
          <w:rFonts w:ascii="BentonSans Comp Regular" w:hAnsi="BentonSans Comp Regular"/>
          <w:snapToGrid/>
          <w:color w:val="000000"/>
          <w:sz w:val="20"/>
        </w:rPr>
        <w:t>t</w:t>
      </w:r>
      <w:r w:rsidR="00FB5BF0" w:rsidRPr="00B15D75">
        <w:rPr>
          <w:rFonts w:ascii="BentonSans Comp Regular" w:hAnsi="BentonSans Comp Regular"/>
          <w:snapToGrid/>
          <w:color w:val="000000"/>
          <w:sz w:val="20"/>
        </w:rPr>
        <w:t>his</w:t>
      </w:r>
      <w:r w:rsidRPr="00B15D75">
        <w:rPr>
          <w:rFonts w:ascii="BentonSans Comp Regular" w:hAnsi="BentonSans Comp Regular"/>
          <w:snapToGrid/>
          <w:color w:val="000000"/>
          <w:sz w:val="20"/>
        </w:rPr>
        <w:t xml:space="preserve"> exemption becomes invalid if the student changes programs) </w:t>
      </w:r>
    </w:p>
    <w:p w14:paraId="2509EDCB" w14:textId="77777777" w:rsidR="00B56D3C" w:rsidRPr="00B15D75" w:rsidRDefault="00B56D3C" w:rsidP="00235217">
      <w:pPr>
        <w:widowControl/>
        <w:rPr>
          <w:rFonts w:ascii="BentonSans Comp Regular" w:hAnsi="BentonSans Comp Regular"/>
          <w:snapToGrid/>
          <w:color w:val="000000"/>
          <w:sz w:val="20"/>
        </w:rPr>
      </w:pPr>
    </w:p>
    <w:p w14:paraId="08F44C3C" w14:textId="3470098E"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Transfer </w:t>
      </w:r>
      <w:r w:rsidR="00B77FF5" w:rsidRPr="00B15D75">
        <w:rPr>
          <w:rFonts w:ascii="BentonSans Comp Regular" w:hAnsi="BentonSans Comp Regular"/>
          <w:snapToGrid/>
          <w:color w:val="000000"/>
          <w:sz w:val="20"/>
        </w:rPr>
        <w:t>s</w:t>
      </w:r>
      <w:r w:rsidRPr="00B15D75">
        <w:rPr>
          <w:rFonts w:ascii="BentonSans Comp Regular" w:hAnsi="BentonSans Comp Regular"/>
          <w:snapToGrid/>
          <w:color w:val="000000"/>
          <w:sz w:val="20"/>
        </w:rPr>
        <w:t xml:space="preserve">tudents from out-of-state and private institutions of higher education who receive an Associate Degree from that institution will have </w:t>
      </w:r>
      <w:r w:rsidRPr="00B15D75">
        <w:rPr>
          <w:rFonts w:ascii="BentonSans Comp Regular" w:hAnsi="BentonSans Comp Regular"/>
          <w:snapToGrid/>
          <w:color w:val="000000"/>
          <w:sz w:val="20"/>
        </w:rPr>
        <w:lastRenderedPageBreak/>
        <w:t>the degree evaluated for the same General Education exemption on a case by case basis by the Office of Undergraduate Admissions.  The criteria used in the evaluation will be the amount of college-level English, math, natural science, social science, and humanities course work that is included in the degree’s curriculum.</w:t>
      </w:r>
      <w:r w:rsidR="00C4643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 Curriculums that are more technical in nature or lack key features of the UNC Charlotte General Education core may not be approved for an exemption from </w:t>
      </w:r>
      <w:r w:rsidR="001477C0" w:rsidRPr="00B15D75">
        <w:rPr>
          <w:rFonts w:ascii="BentonSans Comp Regular" w:hAnsi="BentonSans Comp Regular"/>
          <w:snapToGrid/>
          <w:color w:val="000000"/>
          <w:sz w:val="20"/>
        </w:rPr>
        <w:t>lower-division</w:t>
      </w:r>
      <w:r w:rsidRPr="00B15D75">
        <w:rPr>
          <w:rFonts w:ascii="BentonSans Comp Regular" w:hAnsi="BentonSans Comp Regular"/>
          <w:snapToGrid/>
          <w:color w:val="000000"/>
          <w:sz w:val="20"/>
        </w:rPr>
        <w:t xml:space="preserve"> General Education requirements, but individual courses will be accepted towards the UNC Charlotte requirements. </w:t>
      </w:r>
    </w:p>
    <w:p w14:paraId="1F1D3D5A" w14:textId="77777777" w:rsidR="00B56D3C" w:rsidRPr="00B15D75" w:rsidRDefault="00B56D3C" w:rsidP="00C216CD">
      <w:pPr>
        <w:widowControl/>
        <w:jc w:val="both"/>
        <w:rPr>
          <w:rFonts w:ascii="BentonSans Comp Regular" w:hAnsi="BentonSans Comp Regular"/>
          <w:snapToGrid/>
          <w:color w:val="000000"/>
          <w:sz w:val="20"/>
        </w:rPr>
      </w:pPr>
    </w:p>
    <w:p w14:paraId="3FC77395" w14:textId="6160EB9D"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i/>
          <w:iCs/>
          <w:snapToGrid/>
          <w:color w:val="000000"/>
          <w:sz w:val="20"/>
        </w:rPr>
        <w:t>*</w:t>
      </w:r>
      <w:r w:rsidR="00FB5BF0" w:rsidRPr="00B15D75">
        <w:rPr>
          <w:rFonts w:ascii="BentonSans Comp Regular" w:hAnsi="BentonSans Comp Regular"/>
          <w:i/>
          <w:iCs/>
          <w:snapToGrid/>
          <w:color w:val="000000"/>
          <w:sz w:val="20"/>
        </w:rPr>
        <w:t>"Lower-division General Education requirements" refers to courses in composition, mathematics and logic, natural and physical sciences, social sciences, liberal studies (LBST), critical thinking and communication, and three (3) credit hours designated as writing intensive and one to three (1 to 3) credit hours designated as oral communications.  Students MUST still complete three credit hours in the major designated as Writing Intensive (W) to satisfy all General Education requirements for graduation</w:t>
      </w:r>
      <w:r w:rsidRPr="00B15D75">
        <w:rPr>
          <w:rFonts w:ascii="BentonSans Comp Regular" w:hAnsi="BentonSans Comp Regular"/>
          <w:i/>
          <w:iCs/>
          <w:snapToGrid/>
          <w:color w:val="000000"/>
          <w:sz w:val="20"/>
        </w:rPr>
        <w:t>.</w:t>
      </w:r>
    </w:p>
    <w:p w14:paraId="61AA0111" w14:textId="58E9836B" w:rsidR="00D91DFA" w:rsidRPr="00B15D75" w:rsidRDefault="00D91DFA" w:rsidP="00B56D3C">
      <w:pPr>
        <w:tabs>
          <w:tab w:val="left" w:pos="-1440"/>
          <w:tab w:val="left" w:pos="-720"/>
          <w:tab w:val="left" w:pos="0"/>
          <w:tab w:val="left" w:pos="230"/>
        </w:tabs>
        <w:ind w:hanging="14"/>
        <w:jc w:val="both"/>
        <w:rPr>
          <w:rFonts w:ascii="BentonSans Comp Regular" w:hAnsi="BentonSans Comp Regular"/>
          <w:b/>
          <w:color w:val="000000"/>
          <w:kern w:val="2"/>
          <w:sz w:val="20"/>
          <w:u w:color="000000"/>
        </w:rPr>
      </w:pPr>
    </w:p>
    <w:p w14:paraId="77558517" w14:textId="00CA5236" w:rsidR="00C216CD" w:rsidRPr="00B15D75" w:rsidRDefault="00C216CD" w:rsidP="00C216CD">
      <w:pPr>
        <w:keepNext/>
        <w:widowControl/>
        <w:jc w:val="both"/>
        <w:rPr>
          <w:rFonts w:ascii="BentonSans Comp Regular" w:hAnsi="BentonSans Comp Regular"/>
          <w:b/>
          <w:bCs/>
          <w:snapToGrid/>
          <w:color w:val="000000"/>
          <w:szCs w:val="24"/>
        </w:rPr>
      </w:pPr>
      <w:r w:rsidRPr="00B15D75">
        <w:rPr>
          <w:rFonts w:ascii="BentonSans Comp Regular" w:hAnsi="BentonSans Comp Regular"/>
          <w:b/>
          <w:bCs/>
          <w:snapToGrid/>
          <w:color w:val="000000"/>
          <w:szCs w:val="24"/>
        </w:rPr>
        <w:t>Critical Thinking and Communication (CTC) Requirement</w:t>
      </w:r>
    </w:p>
    <w:p w14:paraId="599D7267" w14:textId="77C9075F" w:rsidR="00125B06" w:rsidRPr="00B15D75" w:rsidRDefault="00125B06" w:rsidP="00F94A3B">
      <w:pPr>
        <w:tabs>
          <w:tab w:val="left" w:pos="-1440"/>
          <w:tab w:val="left" w:pos="-720"/>
          <w:tab w:val="left" w:pos="0"/>
          <w:tab w:val="left" w:pos="230"/>
        </w:tabs>
        <w:ind w:hanging="14"/>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See the General Education Program for details on transfer credit and the CTC requirement.</w:t>
      </w:r>
    </w:p>
    <w:p w14:paraId="0ADA1822" w14:textId="145BDB49" w:rsidR="00125B06" w:rsidRDefault="00125B06" w:rsidP="00F94A3B">
      <w:pPr>
        <w:tabs>
          <w:tab w:val="left" w:pos="-1440"/>
          <w:tab w:val="left" w:pos="-720"/>
          <w:tab w:val="left" w:pos="0"/>
          <w:tab w:val="left" w:pos="230"/>
        </w:tabs>
        <w:ind w:hanging="14"/>
        <w:jc w:val="both"/>
        <w:rPr>
          <w:rFonts w:ascii="BentonSans Comp Regular" w:hAnsi="BentonSans Comp Regular"/>
          <w:color w:val="000000"/>
          <w:kern w:val="2"/>
          <w:sz w:val="20"/>
          <w:u w:color="000000"/>
        </w:rPr>
      </w:pPr>
    </w:p>
    <w:p w14:paraId="288F5DE0" w14:textId="77777777" w:rsidR="00AA4F09" w:rsidRPr="00B15D75" w:rsidRDefault="00AA4F09" w:rsidP="00AA4F09">
      <w:pPr>
        <w:keepNext/>
        <w:widowControl/>
        <w:contextualSpacing/>
        <w:jc w:val="both"/>
        <w:rPr>
          <w:rFonts w:ascii="BentonSans Comp Regular" w:hAnsi="BentonSans Comp Regular"/>
          <w:b/>
          <w:snapToGrid/>
          <w:color w:val="000000"/>
        </w:rPr>
      </w:pPr>
      <w:r w:rsidRPr="00AA4F09">
        <w:rPr>
          <w:rFonts w:ascii="BentonSans Comp Regular" w:hAnsi="BentonSans Comp Regular"/>
          <w:b/>
          <w:snapToGrid/>
          <w:color w:val="000000"/>
          <w:sz w:val="28"/>
        </w:rPr>
        <w:t>Reverse Transfer</w:t>
      </w:r>
    </w:p>
    <w:p w14:paraId="1F1134D1" w14:textId="77777777" w:rsidR="00AA4F09" w:rsidRPr="00B15D75" w:rsidRDefault="00AA4F09" w:rsidP="00AA4F09">
      <w:pPr>
        <w:keepNext/>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North Carolina's Reverse Transfer Program is designed to award an associate degree to students who previously attended a North Carolina Community College (NCCC) and fulfilled the associate degree requirements while working towards a bachelor’s degree at a University of North Carolina institution.  This program is a state initiative in which a student can combine credit previously earned at a NCCC with credit they have earned at participating four</w:t>
      </w:r>
      <w:r>
        <w:rPr>
          <w:rFonts w:ascii="BentonSans Comp Regular" w:hAnsi="BentonSans Comp Regular"/>
          <w:snapToGrid/>
          <w:color w:val="000000"/>
          <w:sz w:val="20"/>
        </w:rPr>
        <w:t>-</w:t>
      </w:r>
      <w:r w:rsidRPr="00B15D75">
        <w:rPr>
          <w:rFonts w:ascii="BentonSans Comp Regular" w:hAnsi="BentonSans Comp Regular"/>
          <w:snapToGrid/>
          <w:color w:val="000000"/>
          <w:sz w:val="20"/>
        </w:rPr>
        <w:t>year universities to apply for an Associate’s Degree from the NCCC they attended initially.</w:t>
      </w:r>
    </w:p>
    <w:p w14:paraId="7223F29D" w14:textId="77777777" w:rsidR="00AA4F09" w:rsidRPr="00B15D75" w:rsidRDefault="00AA4F09" w:rsidP="00AA4F09">
      <w:pPr>
        <w:widowControl/>
        <w:contextualSpacing/>
        <w:jc w:val="both"/>
        <w:rPr>
          <w:rFonts w:ascii="BentonSans Comp Regular" w:hAnsi="BentonSans Comp Regular"/>
          <w:snapToGrid/>
          <w:color w:val="000000"/>
          <w:sz w:val="20"/>
        </w:rPr>
      </w:pPr>
    </w:p>
    <w:p w14:paraId="681F762E" w14:textId="22CD905A" w:rsidR="00AA4F09" w:rsidRPr="00B15D75" w:rsidRDefault="00AA4F09" w:rsidP="00AA4F09">
      <w:pPr>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If a student is awarded the Associate in Arts, Associate in Science, Associate in Fine Arts, or Associate in Engineering degree through the Reverse Transfer program, UNC Charlotte will honor the degree to satisfy lower-division General Education requirements.  All students, regardless of transfer status, will still have to take a “writing in the discipline” course in their major.  It is the student’s responsibility to understand their own community college requirements for completing an Associate in Arts, Associate in Science, Associate in Fine Arts, or Associate in Engineering degree.  For more details, see the Academic Policy </w:t>
      </w:r>
      <w:r w:rsidR="00624D63">
        <w:rPr>
          <w:rFonts w:ascii="BentonSans Comp Regular" w:hAnsi="BentonSans Comp Regular"/>
          <w:snapToGrid/>
          <w:color w:val="000000"/>
          <w:sz w:val="20"/>
        </w:rPr>
        <w:t xml:space="preserve">and Procedure </w:t>
      </w:r>
      <w:r w:rsidRPr="00B15D75">
        <w:rPr>
          <w:rFonts w:ascii="BentonSans Comp Regular" w:hAnsi="BentonSans Comp Regular"/>
          <w:snapToGrid/>
          <w:color w:val="000000"/>
          <w:sz w:val="20"/>
        </w:rPr>
        <w:t xml:space="preserve">online at </w:t>
      </w:r>
      <w:r w:rsidRPr="00B15D75">
        <w:rPr>
          <w:rFonts w:ascii="BentonSans Comp Regular" w:hAnsi="BentonSans Comp Regular"/>
          <w:snapToGrid/>
          <w:color w:val="000000"/>
          <w:sz w:val="20"/>
          <w:u w:val="single"/>
        </w:rPr>
        <w:t>provost.</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u w:val="single"/>
        </w:rPr>
        <w:t>/policies/reverse-transfer</w:t>
      </w:r>
      <w:r w:rsidRPr="00B15D75">
        <w:rPr>
          <w:rFonts w:ascii="BentonSans Comp Regular" w:hAnsi="BentonSans Comp Regular"/>
          <w:snapToGrid/>
          <w:color w:val="000000"/>
          <w:sz w:val="20"/>
        </w:rPr>
        <w:t>.</w:t>
      </w:r>
    </w:p>
    <w:p w14:paraId="1A05BA60" w14:textId="77777777" w:rsidR="00AA4F09" w:rsidRPr="00B15D75" w:rsidRDefault="00AA4F09" w:rsidP="00AA4F09">
      <w:pPr>
        <w:tabs>
          <w:tab w:val="left" w:pos="-1440"/>
          <w:tab w:val="left" w:pos="-720"/>
          <w:tab w:val="left" w:pos="0"/>
          <w:tab w:val="left" w:pos="230"/>
        </w:tabs>
        <w:ind w:hanging="14"/>
        <w:jc w:val="both"/>
        <w:rPr>
          <w:rFonts w:ascii="BentonSans Comp Regular" w:hAnsi="BentonSans Comp Regular"/>
          <w:color w:val="000000"/>
          <w:kern w:val="2"/>
          <w:sz w:val="20"/>
          <w:u w:color="000000"/>
        </w:rPr>
      </w:pPr>
    </w:p>
    <w:p w14:paraId="51F7DAEB" w14:textId="77777777" w:rsidR="00D91DFA" w:rsidRPr="00B15D75" w:rsidRDefault="00D91DFA" w:rsidP="00AA4F09">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Graduation</w:t>
      </w:r>
    </w:p>
    <w:p w14:paraId="2C9638DF" w14:textId="5F80B1BB" w:rsidR="00D91DFA" w:rsidRPr="00B15D75" w:rsidRDefault="00D91DFA" w:rsidP="00AA4F09">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graduation.</w:t>
      </w:r>
      <w:r w:rsidR="009C2C44">
        <w:rPr>
          <w:rFonts w:ascii="BentonSans Comp Regular" w:hAnsi="BentonSans Comp Regular"/>
          <w:b/>
          <w:color w:val="808080" w:themeColor="background1" w:themeShade="80"/>
          <w:sz w:val="20"/>
        </w:rPr>
        <w:t>charlotte.edu</w:t>
      </w:r>
    </w:p>
    <w:p w14:paraId="1A109223" w14:textId="77777777" w:rsidR="00D91DFA" w:rsidRPr="00B15D75" w:rsidRDefault="00D91DFA" w:rsidP="00AA4F09">
      <w:pPr>
        <w:keepNext/>
        <w:tabs>
          <w:tab w:val="left" w:pos="270"/>
          <w:tab w:val="left" w:pos="3780"/>
        </w:tabs>
        <w:ind w:left="360" w:hanging="360"/>
        <w:rPr>
          <w:rFonts w:ascii="BentonSans Comp Regular" w:hAnsi="BentonSans Comp Regular"/>
          <w:color w:val="000000"/>
          <w:sz w:val="20"/>
        </w:rPr>
      </w:pPr>
    </w:p>
    <w:p w14:paraId="08C31B5D" w14:textId="77777777" w:rsidR="00B56D3C" w:rsidRPr="00B15D75" w:rsidRDefault="00D91DFA" w:rsidP="00AA4F09">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Application for the Degree</w:t>
      </w:r>
    </w:p>
    <w:p w14:paraId="3FFD7FAC" w14:textId="7A64418A" w:rsidR="00B56D3C" w:rsidRPr="00B15D75" w:rsidRDefault="00B56D3C" w:rsidP="00AA4F0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Each student must make </w:t>
      </w:r>
      <w:r w:rsidR="00D30C14" w:rsidRPr="00B15D75">
        <w:rPr>
          <w:rFonts w:ascii="BentonSans Comp Regular" w:hAnsi="BentonSans Comp Regular"/>
          <w:snapToGrid/>
          <w:color w:val="000000"/>
          <w:sz w:val="20"/>
        </w:rPr>
        <w:t xml:space="preserve">an </w:t>
      </w:r>
      <w:r w:rsidRPr="00B15D75">
        <w:rPr>
          <w:rFonts w:ascii="BentonSans Comp Regular" w:hAnsi="BentonSans Comp Regular"/>
          <w:snapToGrid/>
          <w:color w:val="000000"/>
          <w:sz w:val="20"/>
        </w:rPr>
        <w:t xml:space="preserve">application for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degree no later than the filing date specified in the academic calendar</w:t>
      </w:r>
      <w:r w:rsidR="00D30C14" w:rsidRPr="00B15D75">
        <w:rPr>
          <w:rFonts w:ascii="BentonSans Comp Regular" w:hAnsi="BentonSans Comp Regular"/>
          <w:snapToGrid/>
          <w:color w:val="000000"/>
          <w:sz w:val="20"/>
        </w:rPr>
        <w:t xml:space="preserve"> online at </w:t>
      </w:r>
      <w:r w:rsidR="00D30C14" w:rsidRPr="00B15D75">
        <w:rPr>
          <w:rFonts w:ascii="BentonSans Comp Regular" w:hAnsi="BentonSans Comp Regular"/>
          <w:snapToGrid/>
          <w:color w:val="000000"/>
          <w:sz w:val="20"/>
          <w:u w:val="single"/>
        </w:rPr>
        <w:t>registrar.</w:t>
      </w:r>
      <w:r w:rsidR="009C2C44">
        <w:rPr>
          <w:rFonts w:ascii="BentonSans Comp Regular" w:hAnsi="BentonSans Comp Regular"/>
          <w:snapToGrid/>
          <w:color w:val="000000"/>
          <w:sz w:val="20"/>
          <w:u w:val="single"/>
        </w:rPr>
        <w:t>charlotte.edu</w:t>
      </w:r>
      <w:r w:rsidR="00D30C14" w:rsidRPr="00B15D75">
        <w:rPr>
          <w:rFonts w:ascii="BentonSans Comp Regular" w:hAnsi="BentonSans Comp Regular"/>
          <w:snapToGrid/>
          <w:color w:val="000000"/>
          <w:sz w:val="20"/>
          <w:u w:val="single"/>
        </w:rPr>
        <w:t>/printable-calendar</w:t>
      </w:r>
      <w:r w:rsidRPr="00B15D75">
        <w:rPr>
          <w:rFonts w:ascii="BentonSans Comp Regular" w:hAnsi="BentonSans Comp Regular"/>
          <w:snapToGrid/>
          <w:color w:val="000000"/>
          <w:sz w:val="20"/>
        </w:rPr>
        <w:t>.  The application may be submitted online through the Office of the Registrar</w:t>
      </w:r>
      <w:r w:rsidRPr="00B15D75">
        <w:rPr>
          <w:rFonts w:ascii="BentonSans Comp Regular" w:hAnsi="BentonSans Comp Regular"/>
          <w:snapToGrid/>
          <w:color w:val="000000" w:themeColor="text1"/>
          <w:sz w:val="20"/>
        </w:rPr>
        <w:t xml:space="preserve"> at </w:t>
      </w:r>
      <w:r w:rsidR="007E37BF">
        <w:rPr>
          <w:rFonts w:ascii="BentonSans Comp Regular" w:hAnsi="BentonSans Comp Regular"/>
          <w:sz w:val="20"/>
          <w:u w:val="single"/>
        </w:rPr>
        <w:t>my</w:t>
      </w:r>
      <w:r w:rsidRPr="00B15D75">
        <w:rPr>
          <w:rFonts w:ascii="BentonSans Comp Regular" w:hAnsi="BentonSans Comp Regular"/>
          <w:sz w:val="20"/>
          <w:u w:val="single"/>
        </w:rPr>
        <w:t>.</w:t>
      </w:r>
      <w:r w:rsidR="009C2C44">
        <w:rPr>
          <w:rFonts w:ascii="BentonSans Comp Regular" w:hAnsi="BentonSans Comp Regular"/>
          <w:sz w:val="20"/>
          <w:u w:val="single"/>
        </w:rPr>
        <w:t>charlotte.edu</w:t>
      </w:r>
      <w:r w:rsidRPr="00B15D75">
        <w:rPr>
          <w:rFonts w:ascii="BentonSans Comp Regular" w:hAnsi="BentonSans Comp Regular"/>
          <w:snapToGrid/>
          <w:color w:val="000000" w:themeColor="text1"/>
          <w:sz w:val="20"/>
        </w:rPr>
        <w:t>.</w:t>
      </w:r>
      <w:r w:rsidRPr="00B15D75">
        <w:rPr>
          <w:rFonts w:ascii="BentonSans Comp Regular" w:hAnsi="BentonSans Comp Regular"/>
          <w:snapToGrid/>
          <w:color w:val="000000"/>
          <w:sz w:val="20"/>
        </w:rPr>
        <w:t xml:space="preserve">  The diploma and transcript will reflect the term in which all requirements were completed, and the diploma will be mailed to the student’s address of record.</w:t>
      </w:r>
    </w:p>
    <w:p w14:paraId="7B17CEDC" w14:textId="14149997" w:rsidR="00B56D3C" w:rsidRPr="00B15D75" w:rsidRDefault="00B56D3C" w:rsidP="00336FB0">
      <w:pPr>
        <w:widowControl/>
        <w:jc w:val="both"/>
        <w:rPr>
          <w:rFonts w:ascii="BentonSans Comp Regular" w:hAnsi="BentonSans Comp Regular"/>
          <w:snapToGrid/>
          <w:color w:val="000000"/>
          <w:sz w:val="20"/>
        </w:rPr>
      </w:pPr>
    </w:p>
    <w:p w14:paraId="2E85BF6E" w14:textId="0C09402A" w:rsidR="000F1973" w:rsidRPr="000F1973" w:rsidRDefault="000F1973" w:rsidP="000F1973">
      <w:pPr>
        <w:widowControl/>
        <w:jc w:val="both"/>
        <w:rPr>
          <w:rFonts w:ascii="BentonSans Comp Regular" w:hAnsi="BentonSans Comp Regular"/>
          <w:b/>
          <w:snapToGrid/>
          <w:color w:val="000000"/>
          <w:sz w:val="28"/>
        </w:rPr>
      </w:pPr>
      <w:r w:rsidRPr="000F1973">
        <w:rPr>
          <w:rFonts w:ascii="BentonSans Comp Regular" w:hAnsi="BentonSans Comp Regular"/>
          <w:b/>
          <w:snapToGrid/>
          <w:color w:val="000000"/>
          <w:sz w:val="28"/>
        </w:rPr>
        <w:t>Commencement Ceremonies</w:t>
      </w:r>
    </w:p>
    <w:p w14:paraId="5005D00D" w14:textId="63EB9A16" w:rsidR="00901D45" w:rsidRDefault="00B45A3B" w:rsidP="000F1973">
      <w:pPr>
        <w:widowControl/>
        <w:jc w:val="both"/>
        <w:rPr>
          <w:rFonts w:ascii="BentonSans Comp Regular" w:hAnsi="BentonSans Comp Regular"/>
          <w:snapToGrid/>
          <w:color w:val="000000"/>
          <w:sz w:val="20"/>
        </w:rPr>
      </w:pPr>
      <w:r>
        <w:rPr>
          <w:rFonts w:ascii="BentonSans Comp Regular" w:hAnsi="BentonSans Comp Regular"/>
          <w:snapToGrid/>
          <w:color w:val="000000"/>
          <w:sz w:val="20"/>
        </w:rPr>
        <w:t xml:space="preserve">Students must have completed or be on track to complete their degree requirements </w:t>
      </w:r>
      <w:r w:rsidR="00DB30B4">
        <w:rPr>
          <w:rFonts w:ascii="BentonSans Comp Regular" w:hAnsi="BentonSans Comp Regular"/>
          <w:snapToGrid/>
          <w:color w:val="000000"/>
          <w:sz w:val="20"/>
        </w:rPr>
        <w:t xml:space="preserve">for the term they plan to participate in the commencement ceremony. </w:t>
      </w:r>
      <w:r w:rsidR="000F1973" w:rsidRPr="000F1973">
        <w:rPr>
          <w:rFonts w:ascii="BentonSans Comp Regular" w:hAnsi="BentonSans Comp Regular"/>
          <w:snapToGrid/>
          <w:color w:val="000000"/>
          <w:sz w:val="20"/>
        </w:rPr>
        <w:t xml:space="preserve">Undergraduate students who wish to attend commencement must attend the ceremony within their college.  </w:t>
      </w:r>
      <w:r w:rsidR="00DB30B4">
        <w:rPr>
          <w:rFonts w:ascii="BentonSans Comp Regular" w:hAnsi="BentonSans Comp Regular"/>
          <w:snapToGrid/>
          <w:color w:val="000000"/>
          <w:sz w:val="20"/>
        </w:rPr>
        <w:t xml:space="preserve">Graduate students (including certificates) who wish to attend commencement must attend the Graduate School ceremony. </w:t>
      </w:r>
      <w:r w:rsidR="000F1973" w:rsidRPr="000F1973">
        <w:rPr>
          <w:rFonts w:ascii="BentonSans Comp Regular" w:hAnsi="BentonSans Comp Regular"/>
          <w:snapToGrid/>
          <w:color w:val="000000"/>
          <w:sz w:val="20"/>
        </w:rPr>
        <w:t>All students must have a valid UNC Charlotte ID or a gov</w:t>
      </w:r>
      <w:r w:rsidR="00127C2B">
        <w:rPr>
          <w:rFonts w:ascii="BentonSans Comp Regular" w:hAnsi="BentonSans Comp Regular"/>
          <w:snapToGrid/>
          <w:color w:val="000000"/>
          <w:sz w:val="20"/>
        </w:rPr>
        <w:t>ernment issued photo ID and</w:t>
      </w:r>
      <w:r w:rsidR="000F1973" w:rsidRPr="000F1973">
        <w:rPr>
          <w:rFonts w:ascii="BentonSans Comp Regular" w:hAnsi="BentonSans Comp Regular"/>
          <w:snapToGrid/>
          <w:color w:val="000000"/>
          <w:sz w:val="20"/>
        </w:rPr>
        <w:t xml:space="preserve"> their UNC Charlotte ID number to participate in commencement.</w:t>
      </w:r>
    </w:p>
    <w:p w14:paraId="6490393F" w14:textId="0BF11AB4" w:rsidR="00B45A3B" w:rsidRDefault="00B45A3B" w:rsidP="000F1973">
      <w:pPr>
        <w:widowControl/>
        <w:jc w:val="both"/>
        <w:rPr>
          <w:rFonts w:ascii="BentonSans Comp Regular" w:hAnsi="BentonSans Comp Regular"/>
          <w:snapToGrid/>
          <w:color w:val="000000"/>
          <w:sz w:val="20"/>
        </w:rPr>
      </w:pPr>
    </w:p>
    <w:p w14:paraId="3B9A25AF" w14:textId="4EF638F6" w:rsidR="00B45A3B" w:rsidRDefault="00B45A3B" w:rsidP="000F1973">
      <w:pPr>
        <w:widowControl/>
        <w:jc w:val="both"/>
        <w:rPr>
          <w:rFonts w:ascii="BentonSans Comp Regular" w:hAnsi="BentonSans Comp Regular"/>
          <w:snapToGrid/>
          <w:color w:val="000000"/>
          <w:sz w:val="20"/>
        </w:rPr>
      </w:pPr>
      <w:r w:rsidRPr="000F1973">
        <w:rPr>
          <w:rFonts w:ascii="BentonSans Comp Regular" w:hAnsi="BentonSans Comp Regular"/>
          <w:snapToGrid/>
          <w:color w:val="000000"/>
          <w:sz w:val="20"/>
        </w:rPr>
        <w:t xml:space="preserve">Students completing their degree requirements in May participate in the May ceremony.  Students completing degrees in a summer term, as well as those completing in December, participate in the December ceremony.  </w:t>
      </w:r>
    </w:p>
    <w:p w14:paraId="4A8D2D1B" w14:textId="7A85097C" w:rsidR="000F1973" w:rsidRDefault="000F1973" w:rsidP="000F1973">
      <w:pPr>
        <w:widowControl/>
        <w:jc w:val="both"/>
        <w:rPr>
          <w:rFonts w:ascii="BentonSans Comp Regular" w:hAnsi="BentonSans Comp Regular"/>
          <w:snapToGrid/>
          <w:color w:val="000000"/>
          <w:sz w:val="20"/>
        </w:rPr>
      </w:pPr>
    </w:p>
    <w:p w14:paraId="5CC9C86A" w14:textId="4918548A" w:rsidR="000A3FBB" w:rsidRDefault="000A3FBB" w:rsidP="000F1973">
      <w:pPr>
        <w:widowControl/>
        <w:jc w:val="both"/>
        <w:rPr>
          <w:rFonts w:ascii="BentonSans Comp Regular" w:hAnsi="BentonSans Comp Regular"/>
          <w:snapToGrid/>
          <w:color w:val="000000"/>
          <w:sz w:val="20"/>
        </w:rPr>
      </w:pPr>
      <w:r>
        <w:rPr>
          <w:noProof/>
        </w:rPr>
        <w:drawing>
          <wp:inline distT="0" distB="0" distL="0" distR="0" wp14:anchorId="535AD11C" wp14:editId="1813637A">
            <wp:extent cx="3017520" cy="1006511"/>
            <wp:effectExtent l="19050" t="19050" r="11430" b="22225"/>
            <wp:docPr id="1" name="Picture 1" descr="https://commencement.charlotte.edu/sites/commencement.charlotte.edu/files/styles/interior_image_rotator/public/fields/interior_rotator/field_interior_image/Slider_6.jpg?itok=nRmd9W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encement.charlotte.edu/sites/commencement.charlotte.edu/files/styles/interior_image_rotator/public/fields/interior_rotator/field_interior_image/Slider_6.jpg?itok=nRmd9W0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7520" cy="1006511"/>
                    </a:xfrm>
                    <a:prstGeom prst="rect">
                      <a:avLst/>
                    </a:prstGeom>
                    <a:noFill/>
                    <a:ln>
                      <a:solidFill>
                        <a:schemeClr val="tx1"/>
                      </a:solidFill>
                    </a:ln>
                  </pic:spPr>
                </pic:pic>
              </a:graphicData>
            </a:graphic>
          </wp:inline>
        </w:drawing>
      </w:r>
    </w:p>
    <w:p w14:paraId="45701CC1" w14:textId="77777777" w:rsidR="000A3FBB" w:rsidRPr="00B15D75" w:rsidRDefault="000A3FBB" w:rsidP="000F1973">
      <w:pPr>
        <w:widowControl/>
        <w:jc w:val="both"/>
        <w:rPr>
          <w:rFonts w:ascii="BentonSans Comp Regular" w:hAnsi="BentonSans Comp Regular"/>
          <w:snapToGrid/>
          <w:color w:val="000000"/>
          <w:sz w:val="20"/>
        </w:rPr>
      </w:pPr>
    </w:p>
    <w:p w14:paraId="28BAFC70" w14:textId="60825C0E" w:rsidR="00B56D3C" w:rsidRPr="00B15D75" w:rsidRDefault="00D91DFA" w:rsidP="001A0AB1">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Teacher Licensure</w:t>
      </w:r>
    </w:p>
    <w:p w14:paraId="28732324" w14:textId="2433A4D8" w:rsidR="00B56D3C" w:rsidRPr="00B15D75" w:rsidRDefault="00B56D3C" w:rsidP="001A0AB1">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have completed degree requirements and obtained passing scores on appropriate exit tests (e.g., Principles of Teaching and Learning, Praxis II Subject Assessments) must apply fo</w:t>
      </w:r>
      <w:r w:rsidR="00660787" w:rsidRPr="00B15D75">
        <w:rPr>
          <w:rFonts w:ascii="BentonSans Comp Regular" w:hAnsi="BentonSans Comp Regular"/>
          <w:snapToGrid/>
          <w:color w:val="000000"/>
          <w:sz w:val="20"/>
        </w:rPr>
        <w:t>r licensure through the Teacher Education</w:t>
      </w:r>
      <w:r w:rsidRPr="00B15D75">
        <w:rPr>
          <w:rFonts w:ascii="BentonSans Comp Regular" w:hAnsi="BentonSans Comp Regular"/>
          <w:snapToGrid/>
          <w:color w:val="000000"/>
          <w:sz w:val="20"/>
        </w:rPr>
        <w:t xml:space="preserve"> Advising</w:t>
      </w:r>
      <w:r w:rsidR="00D30C14" w:rsidRPr="00B15D75">
        <w:rPr>
          <w:rFonts w:ascii="BentonSans Comp Regular" w:hAnsi="BentonSans Comp Regular"/>
          <w:snapToGrid/>
          <w:color w:val="000000"/>
          <w:sz w:val="20"/>
        </w:rPr>
        <w:t xml:space="preserve"> and</w:t>
      </w:r>
      <w:r w:rsidR="00660787"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Licensure (TEAL) Office in the College of Education.  TEA</w:t>
      </w:r>
      <w:r w:rsidR="00A665D0" w:rsidRPr="00B15D75">
        <w:rPr>
          <w:rFonts w:ascii="BentonSans Comp Regular" w:hAnsi="BentonSans Comp Regular"/>
          <w:snapToGrid/>
          <w:color w:val="000000"/>
          <w:sz w:val="20"/>
        </w:rPr>
        <w:t>L</w:t>
      </w:r>
      <w:r w:rsidRPr="00B15D75">
        <w:rPr>
          <w:rFonts w:ascii="BentonSans Comp Regular" w:hAnsi="BentonSans Comp Regular"/>
          <w:snapToGrid/>
          <w:color w:val="000000"/>
          <w:sz w:val="20"/>
        </w:rPr>
        <w:t xml:space="preserve"> will process and submit application packets including Praxis scores, final transcripts, and required fees to the North Carolina Department of Public Instruction (NCDPI).  Licenses are mailed directly to applicants by NCDPI. </w:t>
      </w:r>
    </w:p>
    <w:p w14:paraId="6417D65F" w14:textId="404BCAF3" w:rsidR="00B56D3C" w:rsidRPr="00B15D75" w:rsidRDefault="00B56D3C" w:rsidP="00B56D3C">
      <w:pPr>
        <w:widowControl/>
        <w:jc w:val="both"/>
        <w:rPr>
          <w:rFonts w:ascii="BentonSans Comp Regular" w:hAnsi="BentonSans Comp Regular"/>
          <w:b/>
          <w:color w:val="000000"/>
          <w:kern w:val="2"/>
          <w:sz w:val="20"/>
          <w:u w:color="000000"/>
        </w:rPr>
      </w:pPr>
    </w:p>
    <w:p w14:paraId="0187E07E" w14:textId="2D36CB76" w:rsidR="00B56D3C" w:rsidRPr="00B15D75" w:rsidRDefault="00D91DFA" w:rsidP="00DA7E15">
      <w:pPr>
        <w:jc w:val="both"/>
        <w:rPr>
          <w:rFonts w:ascii="BentonSans Comp Regular" w:hAnsi="BentonSans Comp Regular"/>
          <w:b/>
          <w:color w:val="000000"/>
          <w:kern w:val="2"/>
          <w:sz w:val="28"/>
          <w:u w:color="000000"/>
        </w:rPr>
      </w:pPr>
      <w:r w:rsidRPr="00B15D75">
        <w:rPr>
          <w:rFonts w:ascii="BentonSans Comp Regular" w:hAnsi="BentonSans Comp Regular"/>
          <w:b/>
          <w:color w:val="000000"/>
          <w:kern w:val="2"/>
          <w:sz w:val="28"/>
          <w:u w:color="000000"/>
        </w:rPr>
        <w:t>Commencement Marshals</w:t>
      </w:r>
    </w:p>
    <w:p w14:paraId="54BBFD6A" w14:textId="7C5F3EA1" w:rsidR="00B56D3C" w:rsidRDefault="00B56D3C" w:rsidP="00DA7E15">
      <w:pPr>
        <w:jc w:val="both"/>
        <w:rPr>
          <w:rFonts w:ascii="BentonSans Comp Regular" w:hAnsi="BentonSans Comp Regular"/>
        </w:rPr>
      </w:pPr>
      <w:r w:rsidRPr="00B15D75">
        <w:rPr>
          <w:rFonts w:ascii="BentonSans Comp Regular" w:hAnsi="BentonSans Comp Regular"/>
          <w:snapToGrid/>
          <w:color w:val="000000"/>
          <w:sz w:val="20"/>
        </w:rPr>
        <w:t xml:space="preserve">At each </w:t>
      </w:r>
      <w:r w:rsidR="00336FB0" w:rsidRPr="00B15D75">
        <w:rPr>
          <w:rFonts w:ascii="BentonSans Comp Regular" w:hAnsi="BentonSans Comp Regular"/>
          <w:snapToGrid/>
          <w:color w:val="000000"/>
          <w:sz w:val="20"/>
        </w:rPr>
        <w:t>C</w:t>
      </w:r>
      <w:r w:rsidRPr="00B15D75">
        <w:rPr>
          <w:rFonts w:ascii="BentonSans Comp Regular" w:hAnsi="BentonSans Comp Regular"/>
          <w:snapToGrid/>
          <w:color w:val="000000"/>
          <w:sz w:val="20"/>
        </w:rPr>
        <w:t xml:space="preserve">ommencement ceremony, the University honors the juniors with the </w:t>
      </w:r>
      <w:proofErr w:type="gramStart"/>
      <w:r w:rsidRPr="00B15D75">
        <w:rPr>
          <w:rFonts w:ascii="BentonSans Comp Regular" w:hAnsi="BentonSans Comp Regular"/>
          <w:snapToGrid/>
          <w:color w:val="000000"/>
          <w:sz w:val="20"/>
        </w:rPr>
        <w:t>highest grade</w:t>
      </w:r>
      <w:proofErr w:type="gramEnd"/>
      <w:r w:rsidRPr="00B15D75">
        <w:rPr>
          <w:rFonts w:ascii="BentonSans Comp Regular" w:hAnsi="BentonSans Comp Regular"/>
          <w:snapToGrid/>
          <w:color w:val="000000"/>
          <w:sz w:val="20"/>
        </w:rPr>
        <w:t xml:space="preserve"> point averages by inviting them to serve as the marshals who lead the processions of graduates, faculty members, and the platform party.  To select students for this honor, the University considers juniors who have completed 75 </w:t>
      </w:r>
      <w:r w:rsidR="00083CF3" w:rsidRPr="00B15D75">
        <w:rPr>
          <w:rFonts w:ascii="BentonSans Comp Regular" w:hAnsi="BentonSans Comp Regular"/>
          <w:snapToGrid/>
          <w:color w:val="000000"/>
          <w:sz w:val="20"/>
        </w:rPr>
        <w:t xml:space="preserve">credit </w:t>
      </w:r>
      <w:r w:rsidRPr="00B15D75">
        <w:rPr>
          <w:rFonts w:ascii="BentonSans Comp Regular" w:hAnsi="BentonSans Comp Regular"/>
          <w:snapToGrid/>
          <w:color w:val="000000"/>
          <w:sz w:val="20"/>
        </w:rPr>
        <w:t xml:space="preserve">hours of degree work, enrolled full-time (12 or more </w:t>
      </w:r>
      <w:r w:rsidR="00083CF3" w:rsidRPr="00B15D75">
        <w:rPr>
          <w:rFonts w:ascii="BentonSans Comp Regular" w:hAnsi="BentonSans Comp Regular"/>
          <w:snapToGrid/>
          <w:color w:val="000000"/>
          <w:sz w:val="20"/>
        </w:rPr>
        <w:t xml:space="preserve">credit </w:t>
      </w:r>
      <w:r w:rsidRPr="00B15D75">
        <w:rPr>
          <w:rFonts w:ascii="BentonSans Comp Regular" w:hAnsi="BentonSans Comp Regular"/>
          <w:snapToGrid/>
          <w:color w:val="000000"/>
          <w:sz w:val="20"/>
        </w:rPr>
        <w:t>hours per semester) during the two most recent semesters, and are able to attend the ceremony.</w:t>
      </w:r>
      <w:r w:rsidR="006E0C44" w:rsidRPr="00B15D75">
        <w:rPr>
          <w:rFonts w:ascii="BentonSans Comp Regular" w:hAnsi="BentonSans Comp Regular"/>
        </w:rPr>
        <w:t xml:space="preserve"> </w:t>
      </w:r>
    </w:p>
    <w:p w14:paraId="6CF29561" w14:textId="77777777" w:rsidR="00FE2341" w:rsidRPr="00E62D84" w:rsidRDefault="00FE2341" w:rsidP="00DA7E15">
      <w:pPr>
        <w:jc w:val="both"/>
        <w:rPr>
          <w:rFonts w:ascii="BentonSans Comp Regular" w:hAnsi="BentonSans Comp Regular"/>
          <w:sz w:val="20"/>
        </w:rPr>
      </w:pPr>
    </w:p>
    <w:p w14:paraId="50337DAB" w14:textId="2174B725" w:rsidR="00D91DFA" w:rsidRPr="00B15D75" w:rsidRDefault="00D91DFA"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lastRenderedPageBreak/>
        <w:t>Academic Records and Transcripts</w:t>
      </w:r>
    </w:p>
    <w:p w14:paraId="6268F82A" w14:textId="19606053" w:rsidR="00B56D3C" w:rsidRPr="00B15D75" w:rsidRDefault="00B56D3C" w:rsidP="00141273">
      <w:pPr>
        <w:keepNext/>
        <w:keepLines/>
        <w:tabs>
          <w:tab w:val="left" w:pos="-1440"/>
          <w:tab w:val="left" w:pos="-720"/>
          <w:tab w:val="left" w:pos="0"/>
          <w:tab w:val="left" w:pos="230"/>
        </w:tabs>
        <w:ind w:hanging="14"/>
        <w:jc w:val="both"/>
        <w:rPr>
          <w:rFonts w:ascii="BentonSans Comp Regular" w:hAnsi="BentonSans Comp Regular"/>
          <w:b/>
          <w:color w:val="000000"/>
          <w:kern w:val="2"/>
          <w:sz w:val="20"/>
          <w:u w:color="000000"/>
        </w:rPr>
      </w:pPr>
    </w:p>
    <w:p w14:paraId="71A883C9" w14:textId="3E353703" w:rsidR="00B56D3C" w:rsidRDefault="00B56D3C" w:rsidP="00A445DB">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Office of the Registrar is responsible for maintaining the official academic records for all students.  Upon request by </w:t>
      </w:r>
      <w:r w:rsidR="00A445DB">
        <w:rPr>
          <w:rFonts w:ascii="BentonSans Comp Regular" w:hAnsi="BentonSans Comp Regular"/>
          <w:snapToGrid/>
          <w:color w:val="000000"/>
          <w:sz w:val="20"/>
        </w:rPr>
        <w:t>a student through Banner</w:t>
      </w:r>
      <w:r w:rsidRPr="00B15D75">
        <w:rPr>
          <w:rFonts w:ascii="BentonSans Comp Regular" w:hAnsi="BentonSans Comp Regular"/>
          <w:snapToGrid/>
          <w:color w:val="000000"/>
          <w:sz w:val="20"/>
        </w:rPr>
        <w:t xml:space="preserve"> Self-Service, an official transcript of the academic record will be issued to the person or institution designated, provided that all the student's obligations to the University have been settled satisfactorily.</w:t>
      </w:r>
      <w:r w:rsidR="00D010F9" w:rsidRPr="00B15D75">
        <w:rPr>
          <w:rFonts w:ascii="BentonSans Comp Regular" w:hAnsi="BentonSans Comp Regular"/>
          <w:snapToGrid/>
          <w:color w:val="000000"/>
          <w:sz w:val="20"/>
        </w:rPr>
        <w:t xml:space="preserve">  </w:t>
      </w:r>
      <w:r w:rsidR="00A445DB">
        <w:rPr>
          <w:rFonts w:ascii="BentonSans Comp Regular" w:hAnsi="BentonSans Comp Regular"/>
          <w:snapToGrid/>
          <w:color w:val="000000"/>
          <w:sz w:val="20"/>
        </w:rPr>
        <w:t>For active students, transcripts can be ordered by logging in to my.</w:t>
      </w:r>
      <w:r w:rsidR="009C2C44">
        <w:rPr>
          <w:rFonts w:ascii="BentonSans Comp Regular" w:hAnsi="BentonSans Comp Regular"/>
          <w:snapToGrid/>
          <w:color w:val="000000"/>
          <w:sz w:val="20"/>
        </w:rPr>
        <w:t>charlotte.edu</w:t>
      </w:r>
      <w:r w:rsidR="00A445DB">
        <w:rPr>
          <w:rFonts w:ascii="BentonSans Comp Regular" w:hAnsi="BentonSans Comp Regular"/>
          <w:snapToGrid/>
          <w:color w:val="000000"/>
          <w:sz w:val="20"/>
        </w:rPr>
        <w:t xml:space="preserve"> and selecting Banner Self Service.  For former students who have been away for more than 12 months, transcripts can be ordered through the University’s transcript provider, </w:t>
      </w:r>
      <w:r w:rsidR="001E4C80">
        <w:rPr>
          <w:rFonts w:ascii="BentonSans Comp Regular" w:hAnsi="BentonSans Comp Regular"/>
          <w:snapToGrid/>
          <w:color w:val="000000"/>
          <w:sz w:val="20"/>
        </w:rPr>
        <w:t>Parchment Exchange</w:t>
      </w:r>
      <w:r w:rsidR="00A445DB">
        <w:rPr>
          <w:rFonts w:ascii="BentonSans Comp Regular" w:hAnsi="BentonSans Comp Regular"/>
          <w:snapToGrid/>
          <w:color w:val="000000"/>
          <w:sz w:val="20"/>
        </w:rPr>
        <w:t xml:space="preserve">, at </w:t>
      </w:r>
      <w:r w:rsidR="00495B3A" w:rsidRPr="00495B3A">
        <w:rPr>
          <w:rFonts w:ascii="BentonSans Comp Regular" w:hAnsi="BentonSans Comp Regular"/>
          <w:snapToGrid/>
          <w:color w:val="000000"/>
          <w:sz w:val="20"/>
          <w:u w:val="single"/>
        </w:rPr>
        <w:t>parchment.com/u/registration/39530834/institution</w:t>
      </w:r>
      <w:r w:rsidR="00A445DB">
        <w:rPr>
          <w:rFonts w:ascii="BentonSans Comp Regular" w:hAnsi="BentonSans Comp Regular"/>
          <w:snapToGrid/>
          <w:color w:val="000000"/>
          <w:sz w:val="20"/>
        </w:rPr>
        <w:t>.</w:t>
      </w:r>
      <w:r w:rsidR="007C5EFC">
        <w:rPr>
          <w:rFonts w:ascii="BentonSans Comp Regular" w:hAnsi="BentonSans Comp Regular"/>
          <w:snapToGrid/>
          <w:color w:val="000000"/>
          <w:sz w:val="20"/>
        </w:rPr>
        <w:t xml:space="preserve">  </w:t>
      </w:r>
      <w:r w:rsidR="007C5EFC" w:rsidRPr="007C5EFC">
        <w:rPr>
          <w:rFonts w:ascii="BentonSans Comp Regular" w:hAnsi="BentonSans Comp Regular"/>
          <w:snapToGrid/>
          <w:color w:val="000000"/>
          <w:sz w:val="20"/>
        </w:rPr>
        <w:t>A one-time account creation will be required for inactive students.</w:t>
      </w:r>
    </w:p>
    <w:p w14:paraId="5155C856" w14:textId="62F3715E" w:rsidR="00495B3A" w:rsidRDefault="00495B3A" w:rsidP="00A445DB">
      <w:pPr>
        <w:keepNext/>
        <w:keepLines/>
        <w:jc w:val="both"/>
        <w:rPr>
          <w:rFonts w:ascii="BentonSans Comp Regular" w:hAnsi="BentonSans Comp Regular"/>
          <w:snapToGrid/>
          <w:color w:val="000000"/>
          <w:sz w:val="20"/>
        </w:rPr>
      </w:pPr>
    </w:p>
    <w:p w14:paraId="30511318" w14:textId="77777777" w:rsidR="00495B3A" w:rsidRPr="00B15D75" w:rsidRDefault="00495B3A" w:rsidP="00A445DB">
      <w:pPr>
        <w:keepNext/>
        <w:keepLines/>
        <w:jc w:val="both"/>
        <w:rPr>
          <w:rFonts w:ascii="BentonSans Comp Regular" w:hAnsi="BentonSans Comp Regular"/>
          <w:snapToGrid/>
          <w:color w:val="000000"/>
          <w:sz w:val="20"/>
        </w:rPr>
      </w:pPr>
    </w:p>
    <w:p w14:paraId="4162B16B" w14:textId="77777777" w:rsidR="00B56D3C" w:rsidRPr="00B15D75" w:rsidRDefault="00B56D3C" w:rsidP="00B56D3C">
      <w:pPr>
        <w:tabs>
          <w:tab w:val="left" w:pos="-1440"/>
          <w:tab w:val="left" w:pos="-720"/>
          <w:tab w:val="left" w:pos="0"/>
          <w:tab w:val="left" w:pos="230"/>
        </w:tabs>
        <w:ind w:hanging="14"/>
        <w:jc w:val="both"/>
        <w:rPr>
          <w:rFonts w:ascii="BentonSans Comp Regular" w:hAnsi="BentonSans Comp Regular"/>
          <w:b/>
          <w:color w:val="000000"/>
          <w:kern w:val="2"/>
          <w:sz w:val="2"/>
          <w:u w:color="000000"/>
        </w:rPr>
      </w:pPr>
    </w:p>
    <w:p w14:paraId="023D3DBA" w14:textId="77777777" w:rsidR="00D91DFA" w:rsidRPr="00B15D75" w:rsidRDefault="00D91DFA" w:rsidP="001A0AB1">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pacing w:val="-14"/>
          <w:sz w:val="58"/>
          <w:szCs w:val="58"/>
        </w:rPr>
      </w:pPr>
      <w:r w:rsidRPr="00993BAB">
        <w:rPr>
          <w:rFonts w:ascii="BentonSans Comp Regular" w:hAnsi="BentonSans Comp Regular"/>
          <w:b/>
          <w:spacing w:val="-10"/>
          <w:sz w:val="58"/>
          <w:szCs w:val="58"/>
        </w:rPr>
        <w:t xml:space="preserve">Family Educational Rights and Privacy Act (FERPA) </w:t>
      </w:r>
      <w:r w:rsidRPr="00993BAB">
        <w:rPr>
          <w:rFonts w:ascii="BentonSans Comp Regular" w:hAnsi="BentonSans Comp Regular"/>
          <w:b/>
          <w:spacing w:val="-12"/>
          <w:sz w:val="58"/>
          <w:szCs w:val="58"/>
        </w:rPr>
        <w:t>Annual Notification</w:t>
      </w:r>
    </w:p>
    <w:p w14:paraId="0275B29C" w14:textId="4DC19A68" w:rsidR="00D91DFA" w:rsidRDefault="00D91DFA" w:rsidP="001A0AB1">
      <w:pPr>
        <w:keepNext/>
        <w:keepLines/>
        <w:tabs>
          <w:tab w:val="left" w:pos="270"/>
          <w:tab w:val="left" w:pos="3780"/>
        </w:tabs>
        <w:rPr>
          <w:rFonts w:ascii="BentonSans Comp Regular" w:hAnsi="BentonSans Comp Regular"/>
          <w:color w:val="000000"/>
          <w:sz w:val="20"/>
        </w:rPr>
      </w:pPr>
    </w:p>
    <w:p w14:paraId="1BAE2CAE" w14:textId="453FAE0F" w:rsidR="00217CFD" w:rsidRPr="00217CFD" w:rsidRDefault="00217CFD" w:rsidP="00217CFD">
      <w:pPr>
        <w:pStyle w:val="Heading5"/>
        <w:keepLines/>
        <w:pBdr>
          <w:top w:val="single" w:sz="8" w:space="1" w:color="auto"/>
          <w:left w:val="single" w:sz="8" w:space="4" w:color="auto"/>
          <w:bottom w:val="single" w:sz="8" w:space="1" w:color="auto"/>
          <w:right w:val="single" w:sz="8" w:space="4" w:color="auto"/>
        </w:pBdr>
        <w:spacing w:line="240" w:lineRule="auto"/>
        <w:jc w:val="center"/>
        <w:textAlignment w:val="baseline"/>
        <w:rPr>
          <w:rFonts w:ascii="BentonSans Comp Regular" w:hAnsi="BentonSans Comp Regular" w:cs="Arial"/>
          <w:b/>
          <w:i w:val="0"/>
          <w:color w:val="000000" w:themeColor="text1"/>
        </w:rPr>
      </w:pPr>
      <w:r w:rsidRPr="00217CFD">
        <w:rPr>
          <w:rFonts w:ascii="BentonSans Comp Regular" w:hAnsi="BentonSans Comp Regular" w:cs="Arial"/>
          <w:b/>
          <w:i w:val="0"/>
          <w:color w:val="000000" w:themeColor="text1"/>
        </w:rPr>
        <w:t xml:space="preserve">A full explanation of FERPA rights and responsibilities at UNC Charlotte is found in the complete text of University Policy 402, Student Education Records (FERPA) at </w:t>
      </w:r>
      <w:r w:rsidRPr="00217CFD">
        <w:rPr>
          <w:rFonts w:ascii="BentonSans Comp Regular" w:hAnsi="BentonSans Comp Regular" w:cs="Arial"/>
          <w:b/>
          <w:i w:val="0"/>
          <w:color w:val="000000" w:themeColor="text1"/>
          <w:u w:val="single"/>
        </w:rPr>
        <w:t>legal.</w:t>
      </w:r>
      <w:r w:rsidR="009C2C44">
        <w:rPr>
          <w:rFonts w:ascii="BentonSans Comp Regular" w:hAnsi="BentonSans Comp Regular" w:cs="Arial"/>
          <w:b/>
          <w:i w:val="0"/>
          <w:color w:val="000000" w:themeColor="text1"/>
          <w:u w:val="single"/>
        </w:rPr>
        <w:t>charlotte.edu</w:t>
      </w:r>
      <w:r w:rsidRPr="00217CFD">
        <w:rPr>
          <w:rFonts w:ascii="BentonSans Comp Regular" w:hAnsi="BentonSans Comp Regular" w:cs="Arial"/>
          <w:b/>
          <w:i w:val="0"/>
          <w:color w:val="000000" w:themeColor="text1"/>
          <w:u w:val="single"/>
        </w:rPr>
        <w:t>/policies/up-402</w:t>
      </w:r>
      <w:r w:rsidRPr="00217CFD">
        <w:rPr>
          <w:rFonts w:ascii="BentonSans Comp Regular" w:hAnsi="BentonSans Comp Regular" w:cs="Arial"/>
          <w:b/>
          <w:i w:val="0"/>
          <w:color w:val="000000" w:themeColor="text1"/>
        </w:rPr>
        <w:t>, as that policy may be modified from time to time.</w:t>
      </w:r>
    </w:p>
    <w:p w14:paraId="174D6D77" w14:textId="77777777" w:rsidR="00217CFD" w:rsidRPr="00217CFD" w:rsidRDefault="00217CFD" w:rsidP="001A0AB1">
      <w:pPr>
        <w:keepNext/>
        <w:keepLines/>
        <w:tabs>
          <w:tab w:val="left" w:pos="270"/>
          <w:tab w:val="left" w:pos="3780"/>
        </w:tabs>
        <w:rPr>
          <w:rFonts w:ascii="BentonSans Comp Regular" w:hAnsi="BentonSans Comp Regular"/>
          <w:color w:val="000000"/>
          <w:sz w:val="20"/>
        </w:rPr>
      </w:pPr>
    </w:p>
    <w:p w14:paraId="05B77454" w14:textId="77777777" w:rsidR="00993BAB" w:rsidRPr="0010548A" w:rsidRDefault="00993BAB" w:rsidP="00993BAB">
      <w:pPr>
        <w:pStyle w:val="NormalWeb"/>
        <w:spacing w:before="0" w:beforeAutospacing="0" w:after="0" w:afterAutospacing="0"/>
        <w:jc w:val="both"/>
        <w:textAlignment w:val="baseline"/>
        <w:rPr>
          <w:rFonts w:ascii="BentonSans Comp Regular" w:hAnsi="BentonSans Comp Regular"/>
          <w:b/>
          <w:color w:val="000000" w:themeColor="text1"/>
        </w:rPr>
      </w:pPr>
      <w:r w:rsidRPr="0010548A">
        <w:rPr>
          <w:rFonts w:ascii="BentonSans Comp Regular" w:hAnsi="BentonSans Comp Regular"/>
          <w:b/>
        </w:rPr>
        <w:t xml:space="preserve">I. </w:t>
      </w:r>
      <w:r w:rsidRPr="0010548A">
        <w:rPr>
          <w:rFonts w:ascii="BentonSans Comp Regular" w:hAnsi="BentonSans Comp Regular"/>
          <w:b/>
          <w:color w:val="000000" w:themeColor="text1"/>
        </w:rPr>
        <w:t>RIGHTS</w:t>
      </w:r>
    </w:p>
    <w:p w14:paraId="69F673FC"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In establishing </w:t>
      </w:r>
      <w:hyperlink r:id="rId19" w:tgtFrame="_blank" w:history="1">
        <w:r w:rsidRPr="00F21847">
          <w:rPr>
            <w:rStyle w:val="Hyperlink"/>
            <w:rFonts w:ascii="BentonSans Comp Regular" w:hAnsi="BentonSans Comp Regular"/>
            <w:color w:val="000000" w:themeColor="text1"/>
            <w:sz w:val="20"/>
            <w:szCs w:val="20"/>
            <w:bdr w:val="none" w:sz="0" w:space="0" w:color="auto" w:frame="1"/>
          </w:rPr>
          <w:t xml:space="preserve"> University Policy 402, Student Education Records</w:t>
        </w:r>
      </w:hyperlink>
      <w:r w:rsidRPr="00F21847">
        <w:rPr>
          <w:rFonts w:ascii="BentonSans Comp Regular" w:hAnsi="BentonSans Comp Regular"/>
          <w:color w:val="000000" w:themeColor="text1"/>
          <w:sz w:val="20"/>
          <w:szCs w:val="20"/>
        </w:rPr>
        <w:t xml:space="preserve">, UNC Charlotte adheres to a policy of compliance with the </w:t>
      </w:r>
      <w:hyperlink r:id="rId20" w:tgtFrame="_blank" w:history="1">
        <w:r w:rsidRPr="00F21847">
          <w:rPr>
            <w:rStyle w:val="Hyperlink"/>
            <w:rFonts w:ascii="BentonSans Comp Regular" w:hAnsi="BentonSans Comp Regular"/>
            <w:color w:val="000000" w:themeColor="text1"/>
            <w:sz w:val="20"/>
            <w:szCs w:val="20"/>
            <w:bdr w:val="none" w:sz="0" w:space="0" w:color="auto" w:frame="1"/>
          </w:rPr>
          <w:t>Family Educational Rights and Privacy Act of 1974</w:t>
        </w:r>
      </w:hyperlink>
      <w:r w:rsidRPr="00F21847">
        <w:rPr>
          <w:rFonts w:ascii="BentonSans Comp Regular" w:hAnsi="BentonSans Comp Regular"/>
          <w:color w:val="000000" w:themeColor="text1"/>
          <w:sz w:val="20"/>
          <w:szCs w:val="20"/>
        </w:rPr>
        <w:t>, also known as FERPA, a federal law that affords students the following rights with respect to their education records:</w:t>
      </w:r>
    </w:p>
    <w:p w14:paraId="2ECC709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7408868E"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b/>
          <w:color w:val="000000" w:themeColor="text1"/>
          <w:sz w:val="20"/>
          <w:szCs w:val="20"/>
        </w:rPr>
        <w:t>A.</w:t>
      </w:r>
      <w:r w:rsidRPr="00F21847">
        <w:rPr>
          <w:rFonts w:ascii="BentonSans Comp Regular" w:hAnsi="BentonSans Comp Regular"/>
          <w:color w:val="000000" w:themeColor="text1"/>
          <w:sz w:val="20"/>
          <w:szCs w:val="20"/>
        </w:rPr>
        <w:t xml:space="preserve"> To inspect and review the student’s education records:</w:t>
      </w:r>
    </w:p>
    <w:p w14:paraId="061EE1C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9C89A95" w14:textId="712ABEFA"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Students should submit to the Office of the Registrar, dean of their college, chair of their major academic department, or other appropriate official written requests that identify the record(s) they wish to inspect.  </w:t>
      </w:r>
      <w:r w:rsidR="00F55286">
        <w:rPr>
          <w:rFonts w:ascii="BentonSans Comp Regular" w:hAnsi="BentonSans Comp Regular"/>
          <w:color w:val="000000" w:themeColor="text1"/>
          <w:sz w:val="20"/>
          <w:szCs w:val="20"/>
        </w:rPr>
        <w:t xml:space="preserve">The appropriate </w:t>
      </w:r>
      <w:r w:rsidRPr="00F21847">
        <w:rPr>
          <w:rFonts w:ascii="BentonSans Comp Regular" w:hAnsi="BentonSans Comp Regular"/>
          <w:color w:val="000000" w:themeColor="text1"/>
          <w:sz w:val="20"/>
          <w:szCs w:val="20"/>
        </w:rPr>
        <w:t xml:space="preserve">University official will </w:t>
      </w:r>
      <w:proofErr w:type="gramStart"/>
      <w:r w:rsidRPr="00F21847">
        <w:rPr>
          <w:rFonts w:ascii="BentonSans Comp Regular" w:hAnsi="BentonSans Comp Regular"/>
          <w:color w:val="000000" w:themeColor="text1"/>
          <w:sz w:val="20"/>
          <w:szCs w:val="20"/>
        </w:rPr>
        <w:t>make arrangements</w:t>
      </w:r>
      <w:proofErr w:type="gramEnd"/>
      <w:r w:rsidRPr="00F21847">
        <w:rPr>
          <w:rFonts w:ascii="BentonSans Comp Regular" w:hAnsi="BentonSans Comp Regular"/>
          <w:color w:val="000000" w:themeColor="text1"/>
          <w:sz w:val="20"/>
          <w:szCs w:val="20"/>
        </w:rPr>
        <w:t xml:space="preserve"> for access and notify the student of the time and place where the records may be inspected.  If the records are not maintained by the University official to whom the request was submitted, that official shall advise the student of the correct official to whom the request should be addressed.</w:t>
      </w:r>
    </w:p>
    <w:p w14:paraId="4FDF39A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1B43268" w14:textId="77777777" w:rsidR="00993BAB"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b/>
          <w:color w:val="000000" w:themeColor="text1"/>
          <w:sz w:val="20"/>
          <w:szCs w:val="20"/>
        </w:rPr>
        <w:t>B.</w:t>
      </w:r>
      <w:r w:rsidRPr="00F21847">
        <w:rPr>
          <w:rFonts w:ascii="BentonSans Comp Regular" w:hAnsi="BentonSans Comp Regular"/>
          <w:color w:val="000000" w:themeColor="text1"/>
          <w:sz w:val="20"/>
          <w:szCs w:val="20"/>
        </w:rPr>
        <w:t xml:space="preserve"> To consent to disclosure of the student’s education records to third parties, except to the extent that FERPA authorizes disclosure without consent, as follows:</w:t>
      </w:r>
    </w:p>
    <w:p w14:paraId="38FE9F1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1B2A10FF" w14:textId="26C53970"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w:t>
      </w:r>
      <w:r w:rsidRPr="00F21847">
        <w:rPr>
          <w:rFonts w:ascii="BentonSans Comp Regular" w:hAnsi="BentonSans Comp Regular"/>
          <w:color w:val="000000" w:themeColor="text1"/>
          <w:sz w:val="20"/>
          <w:szCs w:val="20"/>
        </w:rPr>
        <w:t xml:space="preserve"> </w:t>
      </w:r>
      <w:r w:rsidRPr="00F21847">
        <w:rPr>
          <w:rStyle w:val="Strong"/>
          <w:rFonts w:ascii="BentonSans Comp Regular" w:hAnsi="BentonSans Comp Regular"/>
          <w:color w:val="000000" w:themeColor="text1"/>
          <w:sz w:val="20"/>
          <w:szCs w:val="20"/>
        </w:rPr>
        <w:t>Directory Information</w:t>
      </w:r>
      <w:r w:rsidRPr="00F21847">
        <w:rPr>
          <w:rFonts w:ascii="BentonSans Comp Regular" w:hAnsi="BentonSans Comp Regular"/>
          <w:color w:val="000000" w:themeColor="text1"/>
          <w:sz w:val="20"/>
          <w:szCs w:val="20"/>
        </w:rPr>
        <w:t xml:space="preserve">. Directory </w:t>
      </w:r>
      <w:r w:rsidR="00FA44D6">
        <w:rPr>
          <w:rFonts w:ascii="BentonSans Comp Regular" w:hAnsi="BentonSans Comp Regular"/>
          <w:color w:val="000000" w:themeColor="text1"/>
          <w:sz w:val="20"/>
          <w:szCs w:val="20"/>
        </w:rPr>
        <w:t>I</w:t>
      </w:r>
      <w:r w:rsidRPr="00F21847">
        <w:rPr>
          <w:rFonts w:ascii="BentonSans Comp Regular" w:hAnsi="BentonSans Comp Regular"/>
          <w:color w:val="000000" w:themeColor="text1"/>
          <w:sz w:val="20"/>
          <w:szCs w:val="20"/>
        </w:rPr>
        <w:t xml:space="preserve">nformation (as defined in </w:t>
      </w:r>
      <w:hyperlink r:id="rId21" w:anchor="directory" w:history="1">
        <w:r w:rsidRPr="00F21847">
          <w:rPr>
            <w:rStyle w:val="Hyperlink"/>
            <w:rFonts w:ascii="BentonSans Comp Regular" w:hAnsi="BentonSans Comp Regular"/>
            <w:color w:val="000000" w:themeColor="text1"/>
            <w:sz w:val="20"/>
            <w:szCs w:val="20"/>
            <w:bdr w:val="none" w:sz="0" w:space="0" w:color="auto" w:frame="1"/>
          </w:rPr>
          <w:t>Section I</w:t>
        </w:r>
      </w:hyperlink>
      <w:r w:rsidRPr="00F21847">
        <w:rPr>
          <w:rFonts w:ascii="BentonSans Comp Regular" w:hAnsi="BentonSans Comp Regular"/>
          <w:color w:val="000000" w:themeColor="text1"/>
          <w:sz w:val="20"/>
          <w:szCs w:val="20"/>
        </w:rPr>
        <w:t xml:space="preserve"> of University Policy 402), including </w:t>
      </w:r>
      <w:r w:rsidR="00F55286" w:rsidRPr="00F55286">
        <w:rPr>
          <w:rFonts w:ascii="BentonSans Comp Regular" w:hAnsi="BentonSans Comp Regular"/>
          <w:color w:val="000000" w:themeColor="text1"/>
          <w:sz w:val="20"/>
          <w:szCs w:val="20"/>
        </w:rPr>
        <w:t>the student's name,  major field of study, dates of attendance, enrollment status, and degrees and awards (including scholarships</w:t>
      </w:r>
      <w:r w:rsidR="001F0FFC">
        <w:rPr>
          <w:rFonts w:ascii="BentonSans Comp Regular" w:hAnsi="BentonSans Comp Regular"/>
          <w:color w:val="000000" w:themeColor="text1"/>
          <w:sz w:val="20"/>
          <w:szCs w:val="20"/>
        </w:rPr>
        <w:t xml:space="preserve"> and distinctions</w:t>
      </w:r>
      <w:r w:rsidR="00F55286" w:rsidRPr="00F55286">
        <w:rPr>
          <w:rFonts w:ascii="BentonSans Comp Regular" w:hAnsi="BentonSans Comp Regular"/>
          <w:color w:val="000000" w:themeColor="text1"/>
          <w:sz w:val="20"/>
          <w:szCs w:val="20"/>
        </w:rPr>
        <w:t>) received</w:t>
      </w:r>
      <w:r w:rsidR="001F0FFC">
        <w:rPr>
          <w:rFonts w:ascii="BentonSans Comp Regular" w:hAnsi="BentonSans Comp Regular"/>
          <w:color w:val="000000" w:themeColor="text1"/>
          <w:sz w:val="20"/>
          <w:szCs w:val="20"/>
        </w:rPr>
        <w:t>; and county of residence for award, scholarship, or distinction recipients</w:t>
      </w:r>
      <w:r w:rsidR="00F55286">
        <w:rPr>
          <w:rFonts w:ascii="BentonSans Comp Regular" w:hAnsi="BentonSans Comp Regular"/>
          <w:color w:val="000000" w:themeColor="text1"/>
          <w:sz w:val="20"/>
          <w:szCs w:val="20"/>
        </w:rPr>
        <w:t xml:space="preserve"> </w:t>
      </w:r>
      <w:r w:rsidRPr="00F21847">
        <w:rPr>
          <w:rFonts w:ascii="BentonSans Comp Regular" w:hAnsi="BentonSans Comp Regular"/>
          <w:color w:val="000000" w:themeColor="text1"/>
          <w:sz w:val="20"/>
          <w:szCs w:val="20"/>
        </w:rPr>
        <w:t xml:space="preserve">may appear in public documents and may otherwise be disclosed without student consent unless a student submits a </w:t>
      </w:r>
      <w:hyperlink r:id="rId22" w:tgtFrame="_blank" w:history="1">
        <w:r w:rsidRPr="00F21847">
          <w:rPr>
            <w:rStyle w:val="Hyperlink"/>
            <w:rFonts w:ascii="BentonSans Comp Regular" w:hAnsi="BentonSans Comp Regular"/>
            <w:color w:val="000000" w:themeColor="text1"/>
            <w:sz w:val="20"/>
            <w:szCs w:val="20"/>
            <w:bdr w:val="none" w:sz="0" w:space="0" w:color="auto" w:frame="1"/>
          </w:rPr>
          <w:t>request form</w:t>
        </w:r>
      </w:hyperlink>
      <w:r w:rsidRPr="00F21847">
        <w:rPr>
          <w:rFonts w:ascii="BentonSans Comp Regular" w:hAnsi="BentonSans Comp Regular"/>
          <w:color w:val="000000" w:themeColor="text1"/>
          <w:sz w:val="20"/>
          <w:szCs w:val="20"/>
        </w:rPr>
        <w:t xml:space="preserve"> to the Registrar to withhold such information from disclosure. A request for non-disclosure will be honored by the University indefinitely, unless the student submits to the Registrar a written revocation of such request for non-disclosure.</w:t>
      </w:r>
      <w:r w:rsidRPr="00F21847">
        <w:rPr>
          <w:rFonts w:ascii="BentonSans Comp Regular" w:hAnsi="BentonSans Comp Regular"/>
          <w:color w:val="000000" w:themeColor="text1"/>
          <w:sz w:val="20"/>
          <w:szCs w:val="20"/>
        </w:rPr>
        <w:br/>
      </w:r>
    </w:p>
    <w:p w14:paraId="37DABFBC"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2.</w:t>
      </w:r>
      <w:r w:rsidRPr="00F21847">
        <w:rPr>
          <w:rFonts w:ascii="BentonSans Comp Regular" w:hAnsi="BentonSans Comp Regular"/>
          <w:color w:val="000000" w:themeColor="text1"/>
          <w:sz w:val="20"/>
          <w:szCs w:val="20"/>
        </w:rPr>
        <w:t xml:space="preserve"> </w:t>
      </w:r>
      <w:r w:rsidRPr="00F21847">
        <w:rPr>
          <w:rStyle w:val="Strong"/>
          <w:rFonts w:ascii="BentonSans Comp Regular" w:hAnsi="BentonSans Comp Regular"/>
          <w:color w:val="000000" w:themeColor="text1"/>
          <w:sz w:val="20"/>
          <w:szCs w:val="20"/>
        </w:rPr>
        <w:t>University Officials</w:t>
      </w:r>
      <w:r w:rsidRPr="00F21847">
        <w:rPr>
          <w:rFonts w:ascii="BentonSans Comp Regular" w:hAnsi="BentonSans Comp Regular"/>
          <w:color w:val="000000" w:themeColor="text1"/>
          <w:sz w:val="20"/>
          <w:szCs w:val="20"/>
        </w:rPr>
        <w:t>. University officials with legitimate educational interests in the student’s education records are allowed access to student education records. A “legitimate educational interest” is defined as an interest that is essential to the general process of higher education, including teaching, research, public service, academic advising, general counseling, discipline, job placement, financial assistance, medical services, and academic assistance activities. University officials who may have access to only those education records in which they have legitimate educational interests include, but are not limited to, personnel in the following offices:</w:t>
      </w:r>
    </w:p>
    <w:p w14:paraId="5DFA5282"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73C1C71"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Undergraduate Admissions</w:t>
      </w:r>
    </w:p>
    <w:p w14:paraId="081C0561"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Graduate Admissions</w:t>
      </w:r>
    </w:p>
    <w:p w14:paraId="3607040D"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University Registrar</w:t>
      </w:r>
    </w:p>
    <w:p w14:paraId="463327D6"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Undergraduate Education</w:t>
      </w:r>
    </w:p>
    <w:p w14:paraId="338C10AA"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Financial Aid</w:t>
      </w:r>
    </w:p>
    <w:p w14:paraId="1F680E0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Financial Services</w:t>
      </w:r>
    </w:p>
    <w:p w14:paraId="75EE9B7F"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Auxiliary Services</w:t>
      </w:r>
    </w:p>
    <w:p w14:paraId="5DD0547E"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Student Employment Office</w:t>
      </w:r>
    </w:p>
    <w:p w14:paraId="1C463B4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University Center for Academic Excellence</w:t>
      </w:r>
    </w:p>
    <w:p w14:paraId="4D5C833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Career Center</w:t>
      </w:r>
    </w:p>
    <w:p w14:paraId="71226A7B"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Counseling Center</w:t>
      </w:r>
    </w:p>
    <w:p w14:paraId="505BF5E8" w14:textId="5B60B2D0"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 xml:space="preserve">Office of Adult Students and </w:t>
      </w:r>
      <w:r w:rsidR="00FA5B06">
        <w:rPr>
          <w:rFonts w:ascii="BentonSans Comp Regular" w:hAnsi="BentonSans Comp Regular"/>
          <w:color w:val="000000" w:themeColor="text1"/>
          <w:sz w:val="20"/>
        </w:rPr>
        <w:t>Extended</w:t>
      </w:r>
      <w:r w:rsidRPr="00F21847">
        <w:rPr>
          <w:rFonts w:ascii="BentonSans Comp Regular" w:hAnsi="BentonSans Comp Regular"/>
          <w:color w:val="000000" w:themeColor="text1"/>
          <w:sz w:val="20"/>
        </w:rPr>
        <w:t xml:space="preserve"> Services</w:t>
      </w:r>
    </w:p>
    <w:p w14:paraId="72F59D9E"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Disability Services</w:t>
      </w:r>
    </w:p>
    <w:p w14:paraId="53ACBC8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proofErr w:type="spellStart"/>
      <w:r w:rsidRPr="00F21847">
        <w:rPr>
          <w:rFonts w:ascii="BentonSans Comp Regular" w:hAnsi="BentonSans Comp Regular"/>
          <w:color w:val="000000" w:themeColor="text1"/>
          <w:sz w:val="20"/>
        </w:rPr>
        <w:t>OneIT</w:t>
      </w:r>
      <w:proofErr w:type="spellEnd"/>
      <w:r w:rsidRPr="00F21847">
        <w:rPr>
          <w:rFonts w:ascii="BentonSans Comp Regular" w:hAnsi="BentonSans Comp Regular"/>
          <w:color w:val="000000" w:themeColor="text1"/>
          <w:sz w:val="20"/>
        </w:rPr>
        <w:t>, for technical support associated with maintaining student education records only</w:t>
      </w:r>
    </w:p>
    <w:p w14:paraId="24C9198D"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Internal Audit</w:t>
      </w:r>
    </w:p>
    <w:p w14:paraId="51E60AE4"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Enrollment Management</w:t>
      </w:r>
    </w:p>
    <w:p w14:paraId="013CB069"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Director of Athletics</w:t>
      </w:r>
    </w:p>
    <w:p w14:paraId="10486EFC"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Vice Chancellor for Student Affairs</w:t>
      </w:r>
    </w:p>
    <w:p w14:paraId="45D66DEC"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Vice Chancellor for Business Affairs</w:t>
      </w:r>
    </w:p>
    <w:p w14:paraId="4E43DACD"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Dean of Students</w:t>
      </w:r>
    </w:p>
    <w:p w14:paraId="1C2DC763"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Dean of Graduate School</w:t>
      </w:r>
    </w:p>
    <w:p w14:paraId="2346DD6F"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International Programs</w:t>
      </w:r>
    </w:p>
    <w:p w14:paraId="70A9B533"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Chairpersons of Departments</w:t>
      </w:r>
    </w:p>
    <w:p w14:paraId="3999697A"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Deans of Colleges</w:t>
      </w:r>
    </w:p>
    <w:p w14:paraId="4D704237"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Directors of Interdisciplinary Units</w:t>
      </w:r>
    </w:p>
    <w:p w14:paraId="66A90A1A"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Provost</w:t>
      </w:r>
    </w:p>
    <w:p w14:paraId="7DF56447"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Chancellor</w:t>
      </w:r>
    </w:p>
    <w:p w14:paraId="4A14FA05"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Legal Affairs</w:t>
      </w:r>
    </w:p>
    <w:p w14:paraId="21C85FF8"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lastRenderedPageBreak/>
        <w:t>Campus Police, for internal law enforcement or health and safety purposes only</w:t>
      </w:r>
    </w:p>
    <w:p w14:paraId="1F1671E1"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University Advancement</w:t>
      </w:r>
    </w:p>
    <w:p w14:paraId="3B1B94D6"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Teaching and Learning Connection</w:t>
      </w:r>
    </w:p>
    <w:p w14:paraId="2C29B640"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Academic counselors and advisors</w:t>
      </w:r>
    </w:p>
    <w:p w14:paraId="57418D4A"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Campus Behavioral Intervention Team</w:t>
      </w:r>
    </w:p>
    <w:p w14:paraId="08D63A23"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Institutional Research</w:t>
      </w:r>
    </w:p>
    <w:p w14:paraId="1D80F38F"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Faculty members</w:t>
      </w:r>
    </w:p>
    <w:p w14:paraId="770C7A2E" w14:textId="77777777" w:rsidR="00993BAB" w:rsidRPr="00F21847" w:rsidRDefault="00993BAB" w:rsidP="00BD26DC">
      <w:pPr>
        <w:pStyle w:val="ListParagraph"/>
        <w:widowControl/>
        <w:numPr>
          <w:ilvl w:val="0"/>
          <w:numId w:val="9"/>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academic and administrative personnel, as approved by the Chancellor</w:t>
      </w:r>
    </w:p>
    <w:p w14:paraId="34B8309F" w14:textId="77777777" w:rsidR="00993BAB" w:rsidRPr="00F21847" w:rsidRDefault="00993BAB" w:rsidP="00993BAB">
      <w:pPr>
        <w:widowControl/>
        <w:jc w:val="both"/>
        <w:textAlignment w:val="baseline"/>
        <w:rPr>
          <w:rFonts w:ascii="BentonSans Comp Regular" w:hAnsi="BentonSans Comp Regular"/>
          <w:color w:val="000000" w:themeColor="text1"/>
          <w:sz w:val="20"/>
        </w:rPr>
      </w:pPr>
    </w:p>
    <w:p w14:paraId="192E0B9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3. Parents of Dependents</w:t>
      </w:r>
      <w:r w:rsidRPr="00F21847">
        <w:rPr>
          <w:rFonts w:ascii="BentonSans Comp Regular" w:hAnsi="BentonSans Comp Regular"/>
          <w:color w:val="000000" w:themeColor="text1"/>
          <w:sz w:val="20"/>
          <w:szCs w:val="20"/>
        </w:rPr>
        <w:t xml:space="preserve">. Parents of a student who is a dependent for federal tax purposes, as defined by </w:t>
      </w:r>
      <w:hyperlink r:id="rId23" w:tgtFrame="_blank" w:history="1">
        <w:r w:rsidRPr="00F21847">
          <w:rPr>
            <w:rStyle w:val="Hyperlink"/>
            <w:rFonts w:ascii="BentonSans Comp Regular" w:hAnsi="BentonSans Comp Regular"/>
            <w:color w:val="000000" w:themeColor="text1"/>
            <w:sz w:val="20"/>
            <w:szCs w:val="20"/>
            <w:bdr w:val="none" w:sz="0" w:space="0" w:color="auto" w:frame="1"/>
          </w:rPr>
          <w:t>Section 152 of the Internal Revenue Code of 1954</w:t>
        </w:r>
      </w:hyperlink>
      <w:r w:rsidRPr="00F21847">
        <w:rPr>
          <w:rFonts w:ascii="BentonSans Comp Regular" w:hAnsi="BentonSans Comp Regular"/>
          <w:color w:val="000000" w:themeColor="text1"/>
          <w:sz w:val="20"/>
          <w:szCs w:val="20"/>
        </w:rPr>
        <w:t>, may have access to that student’s education records without prior consent of the student. Parents may demonstrate the tax dependency of a student only by submitting to the University a copy of the first and signature pages of their most recently filed federal income tax return (with personal financial data removed). Alternatively, a student may demonstrate tax dependency, and thus allow parental access to the student’s records without prior consent of the student, by submitting to the University a signed statement of their tax dependency. If a dependent student’s parents are divorced, both parents may have access to the student’s records, so long as at least one parent claims the student as a dependent.</w:t>
      </w:r>
    </w:p>
    <w:p w14:paraId="16808DA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5CC7370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4. Other Institutions</w:t>
      </w:r>
      <w:r w:rsidRPr="00F21847">
        <w:rPr>
          <w:rFonts w:ascii="BentonSans Comp Regular" w:hAnsi="BentonSans Comp Regular"/>
          <w:color w:val="000000" w:themeColor="text1"/>
          <w:sz w:val="20"/>
          <w:szCs w:val="20"/>
        </w:rPr>
        <w:t>. The University may release a student’s education records to officials of another school, school system, or institution of postsecondary education where the student seeks or intends to enroll, or where the student is already enrolled, so long as the disclosure is for purposes related to the student’s enrollment or transfer.</w:t>
      </w:r>
    </w:p>
    <w:p w14:paraId="6196EEF1"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765986DD"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5. Financial Aid</w:t>
      </w:r>
      <w:r w:rsidRPr="00F21847">
        <w:rPr>
          <w:rFonts w:ascii="BentonSans Comp Regular" w:hAnsi="BentonSans Comp Regular"/>
          <w:color w:val="000000" w:themeColor="text1"/>
          <w:sz w:val="20"/>
          <w:szCs w:val="20"/>
        </w:rPr>
        <w:t>. The University may release a student’s education records to persons or organizations in connection with that student’s application for, or receipt of, financial aid, but only to the extent necessary for such purposes as determining eligibility, amount, conditions, and enforcement of terms or conditions of such financial aid.</w:t>
      </w:r>
    </w:p>
    <w:p w14:paraId="6397BB0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EEEE75D"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6. Accreditation Agencies</w:t>
      </w:r>
      <w:r w:rsidRPr="00F21847">
        <w:rPr>
          <w:rFonts w:ascii="BentonSans Comp Regular" w:hAnsi="BentonSans Comp Regular"/>
          <w:color w:val="000000" w:themeColor="text1"/>
          <w:sz w:val="20"/>
          <w:szCs w:val="20"/>
        </w:rPr>
        <w:t>. The University may release students’ education records to accreditation organizations or agencies for purposes necessary to carry out their accreditation functions.</w:t>
      </w:r>
    </w:p>
    <w:p w14:paraId="3E2EC33C"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2304B695"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7. Judicial Orders</w:t>
      </w:r>
      <w:r w:rsidRPr="00F21847">
        <w:rPr>
          <w:rFonts w:ascii="BentonSans Comp Regular" w:hAnsi="BentonSans Comp Regular"/>
          <w:color w:val="000000" w:themeColor="text1"/>
          <w:sz w:val="20"/>
          <w:szCs w:val="20"/>
        </w:rPr>
        <w:t>. Information concerning a student shall be released in response to a judicial order or lawfully issued subpoena, subject to the conditions set forth in 34 CFR § 99.31(a)(9). The University will make reasonable efforts to notify the student of a subpoena before complying with it, except that the University shall not notify a student of a subpoena if it is from a federal grand jury or is for law enforcement purposes, and it provides that the University shall not disclose to any person the existence or contents of the subpoena or any information furnished in response to the subpoena.</w:t>
      </w:r>
    </w:p>
    <w:p w14:paraId="06DD272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D34DA43"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8. Litigation</w:t>
      </w:r>
      <w:r w:rsidRPr="00F21847">
        <w:rPr>
          <w:rFonts w:ascii="BentonSans Comp Regular" w:hAnsi="BentonSans Comp Regular"/>
          <w:color w:val="000000" w:themeColor="text1"/>
          <w:sz w:val="20"/>
          <w:szCs w:val="20"/>
        </w:rPr>
        <w:t xml:space="preserve">. If the University initiates legal action against a parent or student, or if a parent or student initiates legal action against the University, the University may disclose to the court, without a court order or subpoena, the education records of the student that are </w:t>
      </w:r>
      <w:r w:rsidRPr="00F21847">
        <w:rPr>
          <w:rFonts w:ascii="BentonSans Comp Regular" w:hAnsi="BentonSans Comp Regular"/>
          <w:color w:val="000000" w:themeColor="text1"/>
          <w:sz w:val="20"/>
          <w:szCs w:val="20"/>
        </w:rPr>
        <w:t>relevant for the University to proceed with the legal action as plaintiff or to defend itself in such legal action.</w:t>
      </w:r>
    </w:p>
    <w:p w14:paraId="1FA6324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5E3A40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9. Health and Safety</w:t>
      </w:r>
      <w:r w:rsidRPr="00F21847">
        <w:rPr>
          <w:rFonts w:ascii="BentonSans Comp Regular" w:hAnsi="BentonSans Comp Regular"/>
          <w:color w:val="000000" w:themeColor="text1"/>
          <w:sz w:val="20"/>
          <w:szCs w:val="20"/>
        </w:rPr>
        <w:t>. The University may, subject to the conditions set forth in 34 CFR § 99.36, disclose student information to appropriate persons, including parents of a student, in connection with an emergency if knowledge of the information is necessary to protect the health or safety of the student or other individuals.</w:t>
      </w:r>
    </w:p>
    <w:p w14:paraId="4918C9B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56FFEA51" w14:textId="77777777" w:rsidR="00993BAB" w:rsidRDefault="00993BAB" w:rsidP="00993BAB">
      <w:pPr>
        <w:pStyle w:val="NormalWeb"/>
        <w:keepNext/>
        <w:keepLines/>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10. Student Conduct Hearing Results</w:t>
      </w:r>
      <w:r w:rsidRPr="00F21847">
        <w:rPr>
          <w:rFonts w:ascii="BentonSans Comp Regular" w:hAnsi="BentonSans Comp Regular"/>
          <w:color w:val="000000" w:themeColor="text1"/>
          <w:sz w:val="20"/>
          <w:szCs w:val="20"/>
        </w:rPr>
        <w:t>.</w:t>
      </w:r>
    </w:p>
    <w:p w14:paraId="32CD0808" w14:textId="77777777" w:rsidR="00993BAB" w:rsidRPr="00F21847" w:rsidRDefault="00993BAB" w:rsidP="00993BAB">
      <w:pPr>
        <w:pStyle w:val="NormalWeb"/>
        <w:keepNext/>
        <w:keepLines/>
        <w:spacing w:before="0" w:beforeAutospacing="0" w:after="0" w:afterAutospacing="0"/>
        <w:ind w:left="288"/>
        <w:jc w:val="both"/>
        <w:textAlignment w:val="baseline"/>
        <w:rPr>
          <w:rFonts w:ascii="BentonSans Comp Regular" w:hAnsi="BentonSans Comp Regular"/>
          <w:color w:val="000000" w:themeColor="text1"/>
          <w:sz w:val="20"/>
          <w:szCs w:val="20"/>
        </w:rPr>
      </w:pPr>
    </w:p>
    <w:p w14:paraId="7EB9F63E" w14:textId="77777777" w:rsidR="00993BAB" w:rsidRPr="00F21847" w:rsidRDefault="00993BAB" w:rsidP="00993BAB">
      <w:pPr>
        <w:pStyle w:val="NormalWeb"/>
        <w:keepNext/>
        <w:keepLines/>
        <w:spacing w:before="0" w:beforeAutospacing="0" w:after="0" w:afterAutospacing="0"/>
        <w:ind w:left="432"/>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a. Disclosure to Victims</w:t>
      </w:r>
      <w:r w:rsidRPr="00F21847">
        <w:rPr>
          <w:rFonts w:ascii="BentonSans Comp Regular" w:hAnsi="BentonSans Comp Regular"/>
          <w:color w:val="000000" w:themeColor="text1"/>
          <w:sz w:val="20"/>
          <w:szCs w:val="20"/>
        </w:rPr>
        <w:t xml:space="preserve">: The University may disclose to an alleged victim of any crime of violence (as that term is defined in </w:t>
      </w:r>
      <w:hyperlink r:id="rId24" w:tgtFrame="_blank" w:history="1">
        <w:r w:rsidRPr="00F21847">
          <w:rPr>
            <w:rStyle w:val="Hyperlink"/>
            <w:rFonts w:ascii="BentonSans Comp Regular" w:hAnsi="BentonSans Comp Regular"/>
            <w:color w:val="000000" w:themeColor="text1"/>
            <w:sz w:val="20"/>
            <w:szCs w:val="20"/>
            <w:bdr w:val="none" w:sz="0" w:space="0" w:color="auto" w:frame="1"/>
          </w:rPr>
          <w:t>Chapter 1, Section 16 of Title 18, United States Code</w:t>
        </w:r>
      </w:hyperlink>
      <w:r w:rsidRPr="00F21847">
        <w:rPr>
          <w:rFonts w:ascii="BentonSans Comp Regular" w:hAnsi="BentonSans Comp Regular"/>
          <w:color w:val="000000" w:themeColor="text1"/>
          <w:sz w:val="20"/>
          <w:szCs w:val="20"/>
        </w:rPr>
        <w:t>), or a non-forcible sex offense, the final results of any student conduct proceeding conducted by the University against the alleged perpetrator of such crime or offense with respect to such crime or offense, regardless of whether the alleged perpetrator was found responsible for violating the University’s rules or policies with respect to such crime or offense.</w:t>
      </w:r>
    </w:p>
    <w:p w14:paraId="3F289279" w14:textId="77777777"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p>
    <w:p w14:paraId="1287FFCE" w14:textId="77777777"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b. Disclosure to Third Parties</w:t>
      </w:r>
      <w:r w:rsidRPr="00F21847">
        <w:rPr>
          <w:rFonts w:ascii="BentonSans Comp Regular" w:hAnsi="BentonSans Comp Regular"/>
          <w:color w:val="000000" w:themeColor="text1"/>
          <w:sz w:val="20"/>
          <w:szCs w:val="20"/>
        </w:rPr>
        <w:t>: The University may disclose the final results of any student conduct proceeding against a student who is an alleged perpetrator of any crime of violence or non-forcible sex offense (as those terms are defined in 34 C.F.R. 99.39), if the student is found responsible on or after October 7, 1998, for violating the University’s rules or policies with respect to such crime or offense. Such disclosure shall include only the name of the student, the violation committed, and any sanction imposed by the University on that student. Such disclosure may include the name of any other student, such as a victim or witness, only with the written consent of that other student.</w:t>
      </w:r>
    </w:p>
    <w:p w14:paraId="066D3F22" w14:textId="77777777"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p>
    <w:p w14:paraId="281B9EC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11. Alcohol and Drug Violations</w:t>
      </w:r>
      <w:r w:rsidRPr="00F21847">
        <w:rPr>
          <w:rFonts w:ascii="BentonSans Comp Regular" w:hAnsi="BentonSans Comp Regular"/>
          <w:color w:val="000000" w:themeColor="text1"/>
          <w:sz w:val="20"/>
          <w:szCs w:val="20"/>
        </w:rPr>
        <w:t>. The University may disclose to a parent or legal guardian of a student, information regarding any violation of any Federal, State, or local law, or of any rule or policy of the University, governing the use or possession of alcohol or a controlled substance, regardless of whether that information is contained in the student’s education records, if the student is under the age of 21 at the time of disclosure to the parent, and the University determines that the student is responsible for a student conduct violation with respect to such use or possession.</w:t>
      </w:r>
    </w:p>
    <w:p w14:paraId="46A7A85D"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28F2D0B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12. Federal, State, and Local Officials and Educational Authorities</w:t>
      </w:r>
      <w:r w:rsidRPr="00F21847">
        <w:rPr>
          <w:rFonts w:ascii="BentonSans Comp Regular" w:hAnsi="BentonSans Comp Regular"/>
          <w:color w:val="000000" w:themeColor="text1"/>
          <w:sz w:val="20"/>
          <w:szCs w:val="20"/>
        </w:rPr>
        <w:t xml:space="preserve">. Subject to the requirements of 34 CFR </w:t>
      </w:r>
      <w:hyperlink r:id="rId25" w:anchor="34:1.1.1.1.34.4.138.6" w:tgtFrame="_blank" w:history="1">
        <w:r w:rsidRPr="00F21847">
          <w:rPr>
            <w:rStyle w:val="Hyperlink"/>
            <w:rFonts w:ascii="BentonSans Comp Regular" w:hAnsi="BentonSans Comp Regular"/>
            <w:color w:val="000000" w:themeColor="text1"/>
            <w:sz w:val="20"/>
            <w:szCs w:val="20"/>
            <w:bdr w:val="none" w:sz="0" w:space="0" w:color="auto" w:frame="1"/>
          </w:rPr>
          <w:t>§ 99.35</w:t>
        </w:r>
      </w:hyperlink>
      <w:r w:rsidRPr="00F21847">
        <w:rPr>
          <w:rFonts w:ascii="BentonSans Comp Regular" w:hAnsi="BentonSans Comp Regular"/>
          <w:color w:val="000000" w:themeColor="text1"/>
          <w:sz w:val="20"/>
          <w:szCs w:val="20"/>
        </w:rPr>
        <w:t>, the University may disclose education records to authorized representatives of (</w:t>
      </w:r>
      <w:proofErr w:type="spellStart"/>
      <w:r w:rsidRPr="00F21847">
        <w:rPr>
          <w:rFonts w:ascii="BentonSans Comp Regular" w:hAnsi="BentonSans Comp Regular"/>
          <w:color w:val="000000" w:themeColor="text1"/>
          <w:sz w:val="20"/>
          <w:szCs w:val="20"/>
        </w:rPr>
        <w:t>i</w:t>
      </w:r>
      <w:proofErr w:type="spellEnd"/>
      <w:r w:rsidRPr="00F21847">
        <w:rPr>
          <w:rFonts w:ascii="BentonSans Comp Regular" w:hAnsi="BentonSans Comp Regular"/>
          <w:color w:val="000000" w:themeColor="text1"/>
          <w:sz w:val="20"/>
          <w:szCs w:val="20"/>
        </w:rPr>
        <w:t>) The Comptroller General of the United States; (ii) The Attorney General of the United States; (iii) The Secretary; or (iv) State and local educational authorities.</w:t>
      </w:r>
    </w:p>
    <w:p w14:paraId="063E3A5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1C514CD0"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13. Institutional Studies</w:t>
      </w:r>
      <w:r w:rsidRPr="00F21847">
        <w:rPr>
          <w:rFonts w:ascii="BentonSans Comp Regular" w:hAnsi="BentonSans Comp Regular"/>
          <w:color w:val="000000" w:themeColor="text1"/>
          <w:sz w:val="20"/>
          <w:szCs w:val="20"/>
        </w:rPr>
        <w:t xml:space="preserve">. The University may disclose education records, but only under the conditions set forth in </w:t>
      </w:r>
      <w:hyperlink r:id="rId26" w:anchor="34:1.1.1.1.34.4.138.2" w:tgtFrame="_blank" w:history="1">
        <w:r w:rsidRPr="00F21847">
          <w:rPr>
            <w:rStyle w:val="Hyperlink"/>
            <w:rFonts w:ascii="BentonSans Comp Regular" w:hAnsi="BentonSans Comp Regular"/>
            <w:color w:val="000000" w:themeColor="text1"/>
            <w:sz w:val="20"/>
            <w:szCs w:val="20"/>
            <w:bdr w:val="none" w:sz="0" w:space="0" w:color="auto" w:frame="1"/>
          </w:rPr>
          <w:t>34 CFR § 99.31(a)(6)</w:t>
        </w:r>
      </w:hyperlink>
      <w:r w:rsidRPr="00F21847">
        <w:rPr>
          <w:rFonts w:ascii="BentonSans Comp Regular" w:hAnsi="BentonSans Comp Regular"/>
          <w:color w:val="000000" w:themeColor="text1"/>
          <w:sz w:val="20"/>
          <w:szCs w:val="20"/>
        </w:rPr>
        <w:t>, to organizations conducting studies for, or on behalf of, educational agencies or institutions to (A) Develop, validate, or administer predictive tests; (B) Administer student aid programs; or (C) Improve instruction.</w:t>
      </w:r>
    </w:p>
    <w:p w14:paraId="75FC914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755EB9E4"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Style w:val="Strong"/>
          <w:rFonts w:ascii="BentonSans Comp Regular" w:hAnsi="BentonSans Comp Regular"/>
          <w:color w:val="000000" w:themeColor="text1"/>
          <w:sz w:val="20"/>
          <w:szCs w:val="20"/>
        </w:rPr>
        <w:t>14. Contractors</w:t>
      </w:r>
      <w:r w:rsidRPr="00F21847">
        <w:rPr>
          <w:rFonts w:ascii="BentonSans Comp Regular" w:hAnsi="BentonSans Comp Regular"/>
          <w:color w:val="000000" w:themeColor="text1"/>
          <w:sz w:val="20"/>
          <w:szCs w:val="20"/>
        </w:rPr>
        <w:t xml:space="preserve">. </w:t>
      </w:r>
      <w:r w:rsidRPr="00F21847">
        <w:rPr>
          <w:rFonts w:ascii="BentonSans Comp Regular" w:hAnsi="BentonSans Comp Regular"/>
          <w:sz w:val="20"/>
          <w:szCs w:val="20"/>
        </w:rPr>
        <w:t xml:space="preserve">The University may disclose education records to a contractor, consultant, volunteer, or other party to whom the </w:t>
      </w:r>
      <w:r w:rsidRPr="00F21847">
        <w:rPr>
          <w:rFonts w:ascii="BentonSans Comp Regular" w:hAnsi="BentonSans Comp Regular"/>
          <w:sz w:val="20"/>
          <w:szCs w:val="20"/>
        </w:rPr>
        <w:lastRenderedPageBreak/>
        <w:t>University has outsourced institutional services or functions, provided that the outside party:</w:t>
      </w:r>
    </w:p>
    <w:p w14:paraId="4E0E6354"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19055EF7" w14:textId="77777777" w:rsidR="00993BAB" w:rsidRPr="00F21847" w:rsidRDefault="00993BAB" w:rsidP="00BD26DC">
      <w:pPr>
        <w:pStyle w:val="ListParagraph"/>
        <w:widowControl/>
        <w:numPr>
          <w:ilvl w:val="0"/>
          <w:numId w:val="10"/>
        </w:numPr>
        <w:ind w:left="792"/>
        <w:jc w:val="both"/>
        <w:textAlignment w:val="baseline"/>
        <w:rPr>
          <w:rFonts w:ascii="BentonSans Comp Regular" w:hAnsi="BentonSans Comp Regular"/>
          <w:sz w:val="20"/>
        </w:rPr>
      </w:pPr>
      <w:r w:rsidRPr="00F21847">
        <w:rPr>
          <w:rFonts w:ascii="BentonSans Comp Regular" w:hAnsi="BentonSans Comp Regular"/>
          <w:sz w:val="20"/>
        </w:rPr>
        <w:t>Performs an institutional service or function for which University would otherwise use employees;</w:t>
      </w:r>
    </w:p>
    <w:p w14:paraId="7E18EE36" w14:textId="77777777" w:rsidR="00993BAB" w:rsidRPr="00F21847" w:rsidRDefault="00993BAB" w:rsidP="00BD26DC">
      <w:pPr>
        <w:pStyle w:val="ListParagraph"/>
        <w:widowControl/>
        <w:numPr>
          <w:ilvl w:val="0"/>
          <w:numId w:val="10"/>
        </w:numPr>
        <w:ind w:left="792"/>
        <w:jc w:val="both"/>
        <w:textAlignment w:val="baseline"/>
        <w:rPr>
          <w:rFonts w:ascii="BentonSans Comp Regular" w:hAnsi="BentonSans Comp Regular"/>
          <w:sz w:val="20"/>
        </w:rPr>
      </w:pPr>
      <w:r w:rsidRPr="00F21847">
        <w:rPr>
          <w:rFonts w:ascii="BentonSans Comp Regular" w:hAnsi="BentonSans Comp Regular"/>
          <w:sz w:val="20"/>
        </w:rPr>
        <w:t>Is under the direct control of the University with respect to the use and maintenance of education records; and</w:t>
      </w:r>
    </w:p>
    <w:p w14:paraId="1D778E92" w14:textId="7A1F835D" w:rsidR="00993BAB" w:rsidRPr="00F21847" w:rsidRDefault="00993BAB" w:rsidP="00BD26DC">
      <w:pPr>
        <w:pStyle w:val="ListParagraph"/>
        <w:widowControl/>
        <w:numPr>
          <w:ilvl w:val="0"/>
          <w:numId w:val="10"/>
        </w:numPr>
        <w:ind w:left="792"/>
        <w:jc w:val="both"/>
        <w:textAlignment w:val="baseline"/>
        <w:rPr>
          <w:rFonts w:ascii="BentonSans Comp Regular" w:hAnsi="BentonSans Comp Regular"/>
          <w:sz w:val="20"/>
        </w:rPr>
      </w:pPr>
      <w:r w:rsidRPr="00F21847">
        <w:rPr>
          <w:rFonts w:ascii="BentonSans Comp Regular" w:hAnsi="BentonSans Comp Regular"/>
          <w:sz w:val="20"/>
        </w:rPr>
        <w:t xml:space="preserve">Is subject to the requirements of </w:t>
      </w:r>
      <w:hyperlink r:id="rId27" w:history="1">
        <w:r w:rsidR="001F0FFC" w:rsidRPr="001F0FFC">
          <w:rPr>
            <w:rStyle w:val="Hyperlink"/>
            <w:rFonts w:ascii="BentonSans Comp Regular" w:hAnsi="BentonSans Comp Regular"/>
            <w:color w:val="auto"/>
            <w:sz w:val="20"/>
            <w:u w:val="none"/>
          </w:rPr>
          <w:t>34 CFR §</w:t>
        </w:r>
      </w:hyperlink>
      <w:r w:rsidR="001F0FFC" w:rsidRPr="001F0FFC">
        <w:rPr>
          <w:rFonts w:ascii="BentonSans Comp Regular" w:hAnsi="BentonSans Comp Regular"/>
          <w:sz w:val="20"/>
        </w:rPr>
        <w:t xml:space="preserve"> </w:t>
      </w:r>
      <w:r w:rsidRPr="001F0FFC">
        <w:rPr>
          <w:rFonts w:ascii="BentonSans Comp Regular" w:hAnsi="BentonSans Comp Regular"/>
          <w:sz w:val="20"/>
        </w:rPr>
        <w:t>S</w:t>
      </w:r>
      <w:r w:rsidRPr="00F21847">
        <w:rPr>
          <w:rFonts w:ascii="BentonSans Comp Regular" w:hAnsi="BentonSans Comp Regular"/>
          <w:sz w:val="20"/>
        </w:rPr>
        <w:t>ection 99.33(a) governing the use and redisclosure of Personally Identifiable Information from education records.</w:t>
      </w:r>
    </w:p>
    <w:p w14:paraId="0EA541BF" w14:textId="77777777" w:rsidR="00993BAB" w:rsidRPr="00F21847" w:rsidRDefault="00993BAB" w:rsidP="00993BAB">
      <w:pPr>
        <w:widowControl/>
        <w:jc w:val="both"/>
        <w:textAlignment w:val="baseline"/>
        <w:rPr>
          <w:rFonts w:ascii="BentonSans Comp Regular" w:hAnsi="BentonSans Comp Regular"/>
          <w:sz w:val="20"/>
        </w:rPr>
      </w:pPr>
    </w:p>
    <w:p w14:paraId="74D7F388"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Style w:val="Strong"/>
          <w:rFonts w:ascii="BentonSans Comp Regular" w:hAnsi="BentonSans Comp Regular"/>
          <w:sz w:val="20"/>
          <w:szCs w:val="20"/>
        </w:rPr>
        <w:t>15. Registered Sex Offenders</w:t>
      </w:r>
      <w:r w:rsidRPr="00F21847">
        <w:rPr>
          <w:rFonts w:ascii="BentonSans Comp Regular" w:hAnsi="BentonSans Comp Regular"/>
          <w:sz w:val="20"/>
          <w:szCs w:val="20"/>
        </w:rPr>
        <w:t>. The University may disclose education records concerning sex offenders and other individuals required to register under Section 170101 of the Violent Crime Control and Law Enforcement Act of 1994, 42 U.S.C. 14071, if the information was provided to the University under 42 U.S.C. 14071 and applicable Federal guidelines.</w:t>
      </w:r>
    </w:p>
    <w:p w14:paraId="1BA69C9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61D34F1C"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C.</w:t>
      </w:r>
      <w:r w:rsidRPr="00F21847">
        <w:rPr>
          <w:rFonts w:ascii="BentonSans Comp Regular" w:hAnsi="BentonSans Comp Regular"/>
          <w:sz w:val="20"/>
          <w:szCs w:val="20"/>
        </w:rPr>
        <w:t xml:space="preserve"> To request amendment of the student’s education records to ensure that they are not inaccurate or misleading:</w:t>
      </w:r>
    </w:p>
    <w:p w14:paraId="028ECCB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B50B018" w14:textId="5523B9B3"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Fonts w:ascii="BentonSans Comp Regular" w:hAnsi="BentonSans Comp Regular"/>
          <w:sz w:val="20"/>
          <w:szCs w:val="20"/>
        </w:rPr>
        <w:t xml:space="preserve">A student who wishes to ask the University to amend a record should </w:t>
      </w:r>
      <w:r w:rsidR="00F55286" w:rsidRPr="00F55286">
        <w:rPr>
          <w:rFonts w:ascii="BentonSans Comp Regular" w:hAnsi="BentonSans Comp Regular"/>
          <w:sz w:val="20"/>
          <w:szCs w:val="20"/>
        </w:rPr>
        <w:t xml:space="preserve">make a request to the University Registrar pursuant to the procedures in </w:t>
      </w:r>
      <w:hyperlink r:id="rId28" w:history="1">
        <w:r w:rsidR="00F55286" w:rsidRPr="00F55286">
          <w:rPr>
            <w:rStyle w:val="Hyperlink"/>
            <w:rFonts w:ascii="BentonSans Comp Regular" w:hAnsi="BentonSans Comp Regular"/>
            <w:color w:val="auto"/>
            <w:sz w:val="20"/>
            <w:szCs w:val="20"/>
            <w:u w:val="none"/>
          </w:rPr>
          <w:t>Attachment B to University Policy 402</w:t>
        </w:r>
      </w:hyperlink>
      <w:r w:rsidR="00F55286" w:rsidRPr="00F55286">
        <w:rPr>
          <w:rFonts w:ascii="BentonSans Comp Regular" w:hAnsi="BentonSans Comp Regular"/>
          <w:sz w:val="20"/>
          <w:szCs w:val="20"/>
        </w:rPr>
        <w:t>. The student should</w:t>
      </w:r>
      <w:r w:rsidRPr="00F21847">
        <w:rPr>
          <w:rFonts w:ascii="BentonSans Comp Regular" w:hAnsi="BentonSans Comp Regular"/>
          <w:sz w:val="20"/>
          <w:szCs w:val="20"/>
        </w:rPr>
        <w:t xml:space="preserve"> clearly identify the part of the record the student wants changed, and specify why it should be changed.</w:t>
      </w:r>
    </w:p>
    <w:p w14:paraId="21806F3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5737BAC4"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Fonts w:ascii="BentonSans Comp Regular" w:hAnsi="BentonSans Comp Regular"/>
          <w:sz w:val="20"/>
          <w:szCs w:val="20"/>
        </w:rPr>
        <w:t>If the University decides not to amend the record as requested, the University will notify the student in writing of the decision and the student’s right to a hearing regarding the request for amendment.  Additional information regarding the hearing procedures will be provided to the student when notified of the right to a hearing.</w:t>
      </w:r>
    </w:p>
    <w:p w14:paraId="1004E1F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265DCF19"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D.</w:t>
      </w:r>
      <w:r w:rsidRPr="00F21847">
        <w:rPr>
          <w:rFonts w:ascii="BentonSans Comp Regular" w:hAnsi="BentonSans Comp Regular"/>
          <w:sz w:val="20"/>
          <w:szCs w:val="20"/>
        </w:rPr>
        <w:t xml:space="preserve"> To be notified of the student’s privacy rights under FERPA, as indicated by this Notification.</w:t>
      </w:r>
    </w:p>
    <w:p w14:paraId="77DEAA0D"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42EA8DD" w14:textId="57DC54C9" w:rsidR="00993BAB" w:rsidRPr="00551B79"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E.</w:t>
      </w:r>
      <w:r w:rsidRPr="00F21847">
        <w:rPr>
          <w:rFonts w:ascii="BentonSans Comp Regular" w:hAnsi="BentonSans Comp Regular"/>
          <w:sz w:val="20"/>
          <w:szCs w:val="20"/>
        </w:rPr>
        <w:t xml:space="preserve"> To file a complaint with the U.S. Department of Education concerning alleged failures by the University to comply with the requirements of FERPA. </w:t>
      </w:r>
      <w:r w:rsidR="00551B79" w:rsidRPr="00551B79">
        <w:rPr>
          <w:rFonts w:ascii="BentonSans Comp Regular" w:hAnsi="BentonSans Comp Regular"/>
          <w:sz w:val="20"/>
          <w:szCs w:val="20"/>
        </w:rPr>
        <w:t xml:space="preserve">Complaints may be filed via email by completing the form at </w:t>
      </w:r>
      <w:hyperlink r:id="rId29" w:history="1">
        <w:r w:rsidR="00551B79" w:rsidRPr="00551B79">
          <w:rPr>
            <w:rStyle w:val="Hyperlink"/>
            <w:rFonts w:ascii="BentonSans Comp Regular" w:hAnsi="BentonSans Comp Regular"/>
            <w:color w:val="auto"/>
            <w:sz w:val="20"/>
            <w:szCs w:val="20"/>
          </w:rPr>
          <w:t>https://studentprivacy.ed.gov/file-a-complaint</w:t>
        </w:r>
      </w:hyperlink>
      <w:r w:rsidR="00551B79" w:rsidRPr="00551B79">
        <w:rPr>
          <w:rFonts w:ascii="BentonSans Comp Regular" w:hAnsi="BentonSans Comp Regular"/>
          <w:sz w:val="20"/>
          <w:szCs w:val="20"/>
        </w:rPr>
        <w:t xml:space="preserve"> and emailing to</w:t>
      </w:r>
      <w:r w:rsidR="00551B79" w:rsidRPr="00551B79">
        <w:rPr>
          <w:rFonts w:ascii="BentonSans Comp Regular" w:hAnsi="BentonSans Comp Regular"/>
          <w:sz w:val="20"/>
          <w:szCs w:val="20"/>
          <w:u w:val="single"/>
        </w:rPr>
        <w:t xml:space="preserve"> </w:t>
      </w:r>
      <w:hyperlink r:id="rId30" w:history="1">
        <w:r w:rsidR="00551B79" w:rsidRPr="00551B79">
          <w:rPr>
            <w:rStyle w:val="Hyperlink"/>
            <w:rFonts w:ascii="BentonSans Comp Regular" w:hAnsi="BentonSans Comp Regular"/>
            <w:color w:val="auto"/>
            <w:sz w:val="20"/>
            <w:szCs w:val="20"/>
          </w:rPr>
          <w:t>FERPA.Complaints@ed.gov</w:t>
        </w:r>
      </w:hyperlink>
      <w:r w:rsidR="00551B79" w:rsidRPr="00551B79">
        <w:rPr>
          <w:rFonts w:ascii="BentonSans Comp Regular" w:hAnsi="BentonSans Comp Regular"/>
          <w:sz w:val="20"/>
          <w:szCs w:val="20"/>
        </w:rPr>
        <w:t>. Complaints may also be filed by mail at the following address</w:t>
      </w:r>
    </w:p>
    <w:p w14:paraId="7D10EEBD" w14:textId="77777777" w:rsidR="00993BAB" w:rsidRPr="00F21847" w:rsidRDefault="00993BAB" w:rsidP="00993BAB">
      <w:pPr>
        <w:pStyle w:val="NormalWeb"/>
        <w:spacing w:before="0" w:beforeAutospacing="0" w:after="0" w:afterAutospacing="0"/>
        <w:textAlignment w:val="baseline"/>
        <w:rPr>
          <w:rFonts w:ascii="BentonSans Comp Regular" w:hAnsi="BentonSans Comp Regular"/>
          <w:sz w:val="20"/>
          <w:szCs w:val="20"/>
        </w:rPr>
      </w:pPr>
    </w:p>
    <w:p w14:paraId="622060D7" w14:textId="7BA3F379" w:rsidR="00551B79" w:rsidRDefault="00993BAB" w:rsidP="00993BAB">
      <w:pPr>
        <w:pStyle w:val="NormalWeb"/>
        <w:spacing w:before="0" w:beforeAutospacing="0" w:after="0" w:afterAutospacing="0"/>
        <w:ind w:left="288"/>
        <w:textAlignment w:val="baseline"/>
        <w:rPr>
          <w:rFonts w:ascii="BentonSans Comp Regular" w:hAnsi="BentonSans Comp Regular"/>
          <w:sz w:val="20"/>
          <w:szCs w:val="20"/>
        </w:rPr>
      </w:pPr>
      <w:r w:rsidRPr="00F21847">
        <w:rPr>
          <w:rFonts w:ascii="BentonSans Comp Regular" w:hAnsi="BentonSans Comp Regular"/>
          <w:sz w:val="20"/>
          <w:szCs w:val="20"/>
        </w:rPr>
        <w:t>U.S. Department of Education</w:t>
      </w:r>
      <w:r w:rsidRPr="00F21847">
        <w:rPr>
          <w:rFonts w:ascii="BentonSans Comp Regular" w:hAnsi="BentonSans Comp Regular"/>
          <w:sz w:val="20"/>
          <w:szCs w:val="20"/>
        </w:rPr>
        <w:br/>
      </w:r>
      <w:r w:rsidR="00551B79">
        <w:rPr>
          <w:rFonts w:ascii="BentonSans Comp Regular" w:hAnsi="BentonSans Comp Regular"/>
          <w:sz w:val="20"/>
          <w:szCs w:val="20"/>
        </w:rPr>
        <w:t>Student Privacy Policy Office</w:t>
      </w:r>
    </w:p>
    <w:p w14:paraId="0DA3BB4E" w14:textId="6FE93EF0" w:rsidR="00993BAB" w:rsidRPr="00F21847" w:rsidRDefault="00993BAB" w:rsidP="00993BAB">
      <w:pPr>
        <w:pStyle w:val="NormalWeb"/>
        <w:spacing w:before="0" w:beforeAutospacing="0" w:after="0" w:afterAutospacing="0"/>
        <w:ind w:left="288"/>
        <w:textAlignment w:val="baseline"/>
        <w:rPr>
          <w:rFonts w:ascii="BentonSans Comp Regular" w:hAnsi="BentonSans Comp Regular"/>
          <w:sz w:val="20"/>
          <w:szCs w:val="20"/>
        </w:rPr>
      </w:pPr>
      <w:r w:rsidRPr="00F21847">
        <w:rPr>
          <w:rFonts w:ascii="BentonSans Comp Regular" w:hAnsi="BentonSans Comp Regular"/>
          <w:sz w:val="20"/>
          <w:szCs w:val="20"/>
        </w:rPr>
        <w:t>400 Maryland Avenue, SW</w:t>
      </w:r>
      <w:r w:rsidRPr="00F21847">
        <w:rPr>
          <w:rFonts w:ascii="BentonSans Comp Regular" w:hAnsi="BentonSans Comp Regular"/>
          <w:sz w:val="20"/>
          <w:szCs w:val="20"/>
        </w:rPr>
        <w:br/>
        <w:t>Washington, DC  20202-8520</w:t>
      </w:r>
    </w:p>
    <w:p w14:paraId="5D554F83"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CD84CED"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b/>
          <w:szCs w:val="20"/>
        </w:rPr>
      </w:pPr>
      <w:r w:rsidRPr="00F21847">
        <w:rPr>
          <w:rFonts w:ascii="BentonSans Comp Regular" w:hAnsi="BentonSans Comp Regular"/>
          <w:b/>
          <w:szCs w:val="20"/>
        </w:rPr>
        <w:t>II. DEFINITIONS</w:t>
      </w:r>
    </w:p>
    <w:p w14:paraId="010BEF00" w14:textId="453D185A"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sz w:val="20"/>
          <w:szCs w:val="20"/>
        </w:rPr>
      </w:pPr>
      <w:r w:rsidRPr="00F21847">
        <w:rPr>
          <w:rStyle w:val="Strong"/>
          <w:rFonts w:ascii="BentonSans Comp Regular" w:hAnsi="BentonSans Comp Regular"/>
          <w:sz w:val="20"/>
          <w:szCs w:val="20"/>
        </w:rPr>
        <w:t>“Directory Information”</w:t>
      </w:r>
      <w:r w:rsidRPr="00F21847">
        <w:rPr>
          <w:rFonts w:ascii="BentonSans Comp Regular" w:hAnsi="BentonSans Comp Regular"/>
          <w:sz w:val="20"/>
          <w:szCs w:val="20"/>
        </w:rPr>
        <w:t xml:space="preserve"> means </w:t>
      </w:r>
      <w:bookmarkStart w:id="26" w:name="_Hlk128126908"/>
      <w:r w:rsidRPr="00F21847">
        <w:rPr>
          <w:rFonts w:ascii="BentonSans Comp Regular" w:hAnsi="BentonSans Comp Regular"/>
          <w:sz w:val="20"/>
          <w:szCs w:val="20"/>
        </w:rPr>
        <w:t xml:space="preserve">information in a student's education record that would not generally be considered harmful or an invasion of privacy if disclosed. At UNC Charlotte, directory information consists of the student's name,  major field of study, dates of attendance, enrollment status, </w:t>
      </w:r>
      <w:r w:rsidR="001F0FFC" w:rsidRPr="001F0FFC">
        <w:rPr>
          <w:rFonts w:ascii="BentonSans Comp Regular" w:hAnsi="BentonSans Comp Regular"/>
          <w:sz w:val="20"/>
          <w:szCs w:val="20"/>
        </w:rPr>
        <w:t>degrees and awards (including scholarships and distinctions) received; and county of residence for award, scholarship, or distinction recipients</w:t>
      </w:r>
      <w:r w:rsidRPr="00F21847">
        <w:rPr>
          <w:rFonts w:ascii="BentonSans Comp Regular" w:hAnsi="BentonSans Comp Regular"/>
          <w:sz w:val="20"/>
          <w:szCs w:val="20"/>
        </w:rPr>
        <w:t>.</w:t>
      </w:r>
    </w:p>
    <w:bookmarkEnd w:id="26"/>
    <w:p w14:paraId="41DC90BE"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sz w:val="20"/>
          <w:szCs w:val="20"/>
        </w:rPr>
      </w:pPr>
    </w:p>
    <w:p w14:paraId="45A9964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 xml:space="preserve">Photographs, videos, or other media containing a student’s image or likeness (collectively, “student images”) and University-issued student </w:t>
      </w:r>
      <w:r w:rsidRPr="00F21847">
        <w:rPr>
          <w:rFonts w:ascii="BentonSans Comp Regular" w:hAnsi="BentonSans Comp Regular"/>
          <w:sz w:val="20"/>
          <w:szCs w:val="20"/>
        </w:rPr>
        <w:t>electronic mail addresses (“email addresses”) are designated by UNC Charlotte as “Limited Use Directory Information.” Use and disclosure of Limited Use Directory Information will be restricted to:</w:t>
      </w:r>
    </w:p>
    <w:p w14:paraId="15F6EB2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CA7E3FA" w14:textId="77777777" w:rsidR="00993BAB" w:rsidRPr="00F21847" w:rsidRDefault="00993BAB" w:rsidP="00BD26DC">
      <w:pPr>
        <w:widowControl/>
        <w:numPr>
          <w:ilvl w:val="0"/>
          <w:numId w:val="11"/>
        </w:numPr>
        <w:jc w:val="both"/>
        <w:textAlignment w:val="baseline"/>
        <w:rPr>
          <w:rFonts w:ascii="BentonSans Comp Regular" w:hAnsi="BentonSans Comp Regular"/>
          <w:sz w:val="20"/>
        </w:rPr>
      </w:pPr>
      <w:r w:rsidRPr="00F21847">
        <w:rPr>
          <w:rFonts w:ascii="BentonSans Comp Regular" w:hAnsi="BentonSans Comp Regular"/>
          <w:sz w:val="20"/>
        </w:rPr>
        <w:t>publication in official University publications or on social media sites or websites hosted or maintained by, on behalf of, or for the benefit of the University, including the University’s online directory and internal email system;</w:t>
      </w:r>
    </w:p>
    <w:p w14:paraId="0FE1B920" w14:textId="77777777" w:rsidR="00993BAB" w:rsidRPr="00F21847" w:rsidRDefault="00993BAB" w:rsidP="00BD26DC">
      <w:pPr>
        <w:widowControl/>
        <w:numPr>
          <w:ilvl w:val="0"/>
          <w:numId w:val="11"/>
        </w:numPr>
        <w:jc w:val="both"/>
        <w:textAlignment w:val="baseline"/>
        <w:rPr>
          <w:rFonts w:ascii="BentonSans Comp Regular" w:hAnsi="BentonSans Comp Regular"/>
          <w:sz w:val="20"/>
        </w:rPr>
      </w:pPr>
      <w:r w:rsidRPr="00F21847">
        <w:rPr>
          <w:rFonts w:ascii="BentonSans Comp Regular" w:hAnsi="BentonSans Comp Regular"/>
          <w:sz w:val="20"/>
        </w:rPr>
        <w:t>University officials who have access, consistent with FERPA, to such information and only in conjunction with a legitimate educational interest; and</w:t>
      </w:r>
    </w:p>
    <w:p w14:paraId="6187C927" w14:textId="77777777" w:rsidR="00993BAB" w:rsidRPr="00F21847" w:rsidRDefault="00993BAB" w:rsidP="00BD26DC">
      <w:pPr>
        <w:widowControl/>
        <w:numPr>
          <w:ilvl w:val="0"/>
          <w:numId w:val="11"/>
        </w:numPr>
        <w:jc w:val="both"/>
        <w:textAlignment w:val="baseline"/>
        <w:rPr>
          <w:rFonts w:ascii="BentonSans Comp Regular" w:hAnsi="BentonSans Comp Regular"/>
          <w:sz w:val="20"/>
        </w:rPr>
      </w:pPr>
      <w:r w:rsidRPr="00F21847">
        <w:rPr>
          <w:rFonts w:ascii="BentonSans Comp Regular" w:hAnsi="BentonSans Comp Regular"/>
          <w:sz w:val="20"/>
        </w:rPr>
        <w:t xml:space="preserve">external parties contractually affiliated with the University, provided such affiliation requires the sharing of Limited Use Directory Information.  </w:t>
      </w:r>
    </w:p>
    <w:p w14:paraId="313CD6C7" w14:textId="77777777" w:rsidR="00993BAB" w:rsidRPr="00F21847" w:rsidRDefault="00993BAB" w:rsidP="00993BAB">
      <w:pPr>
        <w:widowControl/>
        <w:jc w:val="both"/>
        <w:textAlignment w:val="baseline"/>
        <w:rPr>
          <w:rFonts w:ascii="BentonSans Comp Regular" w:hAnsi="BentonSans Comp Regular"/>
          <w:sz w:val="20"/>
        </w:rPr>
      </w:pPr>
    </w:p>
    <w:p w14:paraId="06086291" w14:textId="77777777" w:rsidR="00993BAB"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In addition, the following shall be considered Limited Use Directory Information that may be disclosed only to other students enrolled in the same course (regardless of whether such students are enrolled in the same class section or break-out group) that has been audio or video recorded by the University, for instructional and educational purposes only:</w:t>
      </w:r>
    </w:p>
    <w:p w14:paraId="0ABA191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061349D" w14:textId="77777777" w:rsidR="00993BAB" w:rsidRPr="00F21847" w:rsidRDefault="00993BAB" w:rsidP="00BD26DC">
      <w:pPr>
        <w:pStyle w:val="ListParagraph"/>
        <w:widowControl/>
        <w:numPr>
          <w:ilvl w:val="0"/>
          <w:numId w:val="12"/>
        </w:numPr>
        <w:jc w:val="both"/>
        <w:textAlignment w:val="baseline"/>
        <w:rPr>
          <w:rFonts w:ascii="BentonSans Comp Regular" w:hAnsi="BentonSans Comp Regular"/>
          <w:sz w:val="20"/>
        </w:rPr>
      </w:pPr>
      <w:r w:rsidRPr="00F21847">
        <w:rPr>
          <w:rFonts w:ascii="BentonSans Comp Regular" w:hAnsi="BentonSans Comp Regular"/>
          <w:sz w:val="20"/>
        </w:rPr>
        <w:t xml:space="preserve">name, to the extent it is referenced or captured during the audio or video recording; </w:t>
      </w:r>
    </w:p>
    <w:p w14:paraId="4C2C39C9" w14:textId="77777777" w:rsidR="00993BAB" w:rsidRPr="00F21847" w:rsidRDefault="00993BAB" w:rsidP="00BD26DC">
      <w:pPr>
        <w:pStyle w:val="ListParagraph"/>
        <w:widowControl/>
        <w:numPr>
          <w:ilvl w:val="0"/>
          <w:numId w:val="12"/>
        </w:numPr>
        <w:jc w:val="both"/>
        <w:textAlignment w:val="baseline"/>
        <w:rPr>
          <w:rFonts w:ascii="BentonSans Comp Regular" w:hAnsi="BentonSans Comp Regular"/>
          <w:sz w:val="20"/>
        </w:rPr>
      </w:pPr>
      <w:r w:rsidRPr="00F21847">
        <w:rPr>
          <w:rFonts w:ascii="BentonSans Comp Regular" w:hAnsi="BentonSans Comp Regular"/>
          <w:sz w:val="20"/>
        </w:rPr>
        <w:t xml:space="preserve">any photograph or image of the student captured during the audio or video recording; </w:t>
      </w:r>
    </w:p>
    <w:p w14:paraId="57B1AA30" w14:textId="77777777" w:rsidR="00993BAB" w:rsidRPr="00F21847" w:rsidRDefault="00993BAB" w:rsidP="00BD26DC">
      <w:pPr>
        <w:pStyle w:val="ListParagraph"/>
        <w:widowControl/>
        <w:numPr>
          <w:ilvl w:val="0"/>
          <w:numId w:val="12"/>
        </w:numPr>
        <w:jc w:val="both"/>
        <w:textAlignment w:val="baseline"/>
        <w:rPr>
          <w:rFonts w:ascii="BentonSans Comp Regular" w:hAnsi="BentonSans Comp Regular"/>
          <w:sz w:val="20"/>
        </w:rPr>
      </w:pPr>
      <w:r w:rsidRPr="00F21847">
        <w:rPr>
          <w:rFonts w:ascii="BentonSans Comp Regular" w:hAnsi="BentonSans Comp Regular"/>
          <w:sz w:val="20"/>
        </w:rPr>
        <w:t xml:space="preserve">any audio or video recording of the student participating in the course; and </w:t>
      </w:r>
    </w:p>
    <w:p w14:paraId="55DAC8EE" w14:textId="77777777" w:rsidR="00993BAB" w:rsidRPr="00F21847" w:rsidRDefault="00993BAB" w:rsidP="00BD26DC">
      <w:pPr>
        <w:pStyle w:val="ListParagraph"/>
        <w:widowControl/>
        <w:numPr>
          <w:ilvl w:val="0"/>
          <w:numId w:val="12"/>
        </w:numPr>
        <w:jc w:val="both"/>
        <w:textAlignment w:val="baseline"/>
        <w:rPr>
          <w:rFonts w:ascii="BentonSans Comp Regular" w:hAnsi="BentonSans Comp Regular"/>
          <w:sz w:val="20"/>
        </w:rPr>
      </w:pPr>
      <w:r w:rsidRPr="00F21847">
        <w:rPr>
          <w:rFonts w:ascii="BentonSans Comp Regular" w:hAnsi="BentonSans Comp Regular"/>
          <w:sz w:val="20"/>
        </w:rPr>
        <w:t>any online chats or other recorded communications among participants in the course captured during the audio or video recording.</w:t>
      </w:r>
    </w:p>
    <w:p w14:paraId="455B35F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573226F6" w14:textId="12EABAC9"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A student who requests to withhold this Limited Use Directory Information from disclosure pursuant to Section II.B.</w:t>
      </w:r>
      <w:r w:rsidRPr="00551B79">
        <w:rPr>
          <w:rFonts w:ascii="BentonSans Comp Regular" w:hAnsi="BentonSans Comp Regular"/>
          <w:sz w:val="20"/>
          <w:szCs w:val="20"/>
        </w:rPr>
        <w:t xml:space="preserve">1 </w:t>
      </w:r>
      <w:hyperlink r:id="rId31" w:anchor="IIB" w:history="1">
        <w:r w:rsidR="00551B79" w:rsidRPr="00551B79">
          <w:rPr>
            <w:rStyle w:val="Hyperlink"/>
            <w:rFonts w:ascii="BentonSans Comp Regular" w:hAnsi="BentonSans Comp Regular"/>
            <w:color w:val="auto"/>
            <w:sz w:val="20"/>
            <w:szCs w:val="20"/>
            <w:u w:val="none"/>
          </w:rPr>
          <w:t> of University Policy 402</w:t>
        </w:r>
      </w:hyperlink>
      <w:r w:rsidR="00551B79">
        <w:rPr>
          <w:rFonts w:ascii="BentonSans Comp Regular" w:hAnsi="BentonSans Comp Regular"/>
          <w:sz w:val="20"/>
          <w:szCs w:val="20"/>
        </w:rPr>
        <w:t xml:space="preserve"> </w:t>
      </w:r>
      <w:r w:rsidRPr="00551B79">
        <w:rPr>
          <w:rFonts w:ascii="BentonSans Comp Regular" w:hAnsi="BentonSans Comp Regular"/>
          <w:sz w:val="20"/>
          <w:szCs w:val="20"/>
        </w:rPr>
        <w:t xml:space="preserve">below may limit the extent to which they </w:t>
      </w:r>
      <w:r w:rsidRPr="00F21847">
        <w:rPr>
          <w:rFonts w:ascii="BentonSans Comp Regular" w:hAnsi="BentonSans Comp Regular"/>
          <w:sz w:val="20"/>
          <w:szCs w:val="20"/>
        </w:rPr>
        <w:t>will be able to participate in the course.</w:t>
      </w:r>
    </w:p>
    <w:p w14:paraId="3A0D8A3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47CAB43"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To protect the privacy of other students, students are not permitted to make their own recordings of class sessions or to share or distribute University recordings of class sessions.</w:t>
      </w:r>
    </w:p>
    <w:p w14:paraId="2DC2FB2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C2A3B39" w14:textId="77777777" w:rsidR="00993BAB"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w:t>
      </w:r>
      <w:r w:rsidRPr="00F21847">
        <w:rPr>
          <w:rStyle w:val="Strong"/>
          <w:rFonts w:ascii="BentonSans Comp Regular" w:hAnsi="BentonSans Comp Regular"/>
          <w:sz w:val="20"/>
          <w:szCs w:val="20"/>
        </w:rPr>
        <w:t>Education Records</w:t>
      </w:r>
      <w:r w:rsidRPr="00F21847">
        <w:rPr>
          <w:rFonts w:ascii="BentonSans Comp Regular" w:hAnsi="BentonSans Comp Regular"/>
          <w:sz w:val="20"/>
          <w:szCs w:val="20"/>
        </w:rPr>
        <w:t xml:space="preserve">” include records directly related to a student that are maintained by UNC Charlotte. Education records </w:t>
      </w:r>
      <w:r w:rsidRPr="00F21847">
        <w:rPr>
          <w:rStyle w:val="Strong"/>
          <w:rFonts w:ascii="BentonSans Comp Regular" w:hAnsi="BentonSans Comp Regular"/>
          <w:sz w:val="20"/>
          <w:szCs w:val="20"/>
        </w:rPr>
        <w:t>do not</w:t>
      </w:r>
      <w:r w:rsidRPr="00F21847">
        <w:rPr>
          <w:rFonts w:ascii="BentonSans Comp Regular" w:hAnsi="BentonSans Comp Regular"/>
          <w:sz w:val="20"/>
          <w:szCs w:val="20"/>
        </w:rPr>
        <w:t xml:space="preserve"> include:</w:t>
      </w:r>
    </w:p>
    <w:p w14:paraId="6B2EBFB0"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7B7CB5CD"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Records of instructional, administrative, and educational personnel that are in the sole possession of the maker (i.e. file notes of conversations), are used only as a personal memory aid, and are not accessible or revealed to any individual except a temporary substitute;</w:t>
      </w:r>
    </w:p>
    <w:p w14:paraId="7A5764D7"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Records of the UNC Charlotte campus police;</w:t>
      </w:r>
    </w:p>
    <w:p w14:paraId="05C4978D"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Student medical and counseling records created, maintained, and used only in connection with provision of medical treatment or counseling to the student, that are not disclosed to anyone other than the individuals providing the treatment. (While a student may not inspect their medical records, these records may be reviewed by a physician of the student’s choice);</w:t>
      </w:r>
    </w:p>
    <w:p w14:paraId="61F6B10C"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t>Employment records unrelated to the student’s status as a student;</w:t>
      </w:r>
    </w:p>
    <w:p w14:paraId="4FF2F55F"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sz w:val="20"/>
        </w:rPr>
      </w:pPr>
      <w:r w:rsidRPr="00F21847">
        <w:rPr>
          <w:rFonts w:ascii="BentonSans Comp Regular" w:hAnsi="BentonSans Comp Regular"/>
          <w:sz w:val="20"/>
        </w:rPr>
        <w:lastRenderedPageBreak/>
        <w:t>Records created or received by an educational agency or institution after an individual is no longer a student in attendance, and that are not directly related to the individual’s attendance as a student;</w:t>
      </w:r>
    </w:p>
    <w:p w14:paraId="36BC1973" w14:textId="77777777" w:rsidR="00993BAB" w:rsidRPr="00F21847" w:rsidRDefault="00993BAB" w:rsidP="00BD26DC">
      <w:pPr>
        <w:pStyle w:val="ListParagraph"/>
        <w:widowControl/>
        <w:numPr>
          <w:ilvl w:val="0"/>
          <w:numId w:val="13"/>
        </w:numPr>
        <w:jc w:val="both"/>
        <w:textAlignment w:val="baseline"/>
        <w:rPr>
          <w:rFonts w:ascii="BentonSans Comp Regular" w:hAnsi="BentonSans Comp Regular"/>
          <w:color w:val="000000" w:themeColor="text1"/>
          <w:sz w:val="20"/>
        </w:rPr>
      </w:pPr>
      <w:r w:rsidRPr="00F21847">
        <w:rPr>
          <w:rFonts w:ascii="BentonSans Comp Regular" w:hAnsi="BentonSans Comp Regular"/>
          <w:sz w:val="20"/>
        </w:rPr>
        <w:t xml:space="preserve">Grades on peer-graded papers before they are </w:t>
      </w:r>
      <w:r w:rsidRPr="00F21847">
        <w:rPr>
          <w:rFonts w:ascii="BentonSans Comp Regular" w:hAnsi="BentonSans Comp Regular"/>
          <w:color w:val="000000" w:themeColor="text1"/>
          <w:sz w:val="20"/>
        </w:rPr>
        <w:t>collected and recorded by a teacher.</w:t>
      </w:r>
    </w:p>
    <w:p w14:paraId="692925BE" w14:textId="77777777" w:rsidR="00993BAB" w:rsidRPr="00F21847" w:rsidRDefault="00993BAB" w:rsidP="00993BAB">
      <w:pPr>
        <w:widowControl/>
        <w:jc w:val="both"/>
        <w:textAlignment w:val="baseline"/>
        <w:rPr>
          <w:rFonts w:ascii="BentonSans Comp Regular" w:hAnsi="BentonSans Comp Regular"/>
          <w:color w:val="000000" w:themeColor="text1"/>
          <w:sz w:val="20"/>
        </w:rPr>
      </w:pPr>
    </w:p>
    <w:p w14:paraId="6A99E979" w14:textId="77777777" w:rsidR="00993BAB" w:rsidRDefault="00993BAB" w:rsidP="00993BAB">
      <w:pPr>
        <w:pStyle w:val="NormalWeb"/>
        <w:keepNext/>
        <w:keepLines/>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w:t>
      </w:r>
      <w:proofErr w:type="gramStart"/>
      <w:r w:rsidRPr="00F21847">
        <w:rPr>
          <w:rStyle w:val="Strong"/>
          <w:rFonts w:ascii="BentonSans Comp Regular" w:hAnsi="BentonSans Comp Regular"/>
          <w:color w:val="000000" w:themeColor="text1"/>
          <w:sz w:val="20"/>
          <w:szCs w:val="20"/>
        </w:rPr>
        <w:t>Personally</w:t>
      </w:r>
      <w:proofErr w:type="gramEnd"/>
      <w:r w:rsidRPr="00F21847">
        <w:rPr>
          <w:rStyle w:val="Strong"/>
          <w:rFonts w:ascii="BentonSans Comp Regular" w:hAnsi="BentonSans Comp Regular"/>
          <w:color w:val="000000" w:themeColor="text1"/>
          <w:sz w:val="20"/>
          <w:szCs w:val="20"/>
        </w:rPr>
        <w:t xml:space="preserve"> Identifiable Information</w:t>
      </w:r>
      <w:r w:rsidRPr="00F21847">
        <w:rPr>
          <w:rFonts w:ascii="BentonSans Comp Regular" w:hAnsi="BentonSans Comp Regular"/>
          <w:color w:val="000000" w:themeColor="text1"/>
          <w:sz w:val="20"/>
          <w:szCs w:val="20"/>
        </w:rPr>
        <w:t>” includes, but is not limited to:</w:t>
      </w:r>
    </w:p>
    <w:p w14:paraId="2D9EC609"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color w:val="000000" w:themeColor="text1"/>
          <w:sz w:val="20"/>
          <w:szCs w:val="20"/>
        </w:rPr>
      </w:pPr>
    </w:p>
    <w:p w14:paraId="3F202382" w14:textId="77777777" w:rsidR="00993BAB" w:rsidRPr="00F21847" w:rsidRDefault="00993BAB" w:rsidP="00BD26DC">
      <w:pPr>
        <w:pStyle w:val="ListParagraph"/>
        <w:keepNext/>
        <w:keepLines/>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student’s name;</w:t>
      </w:r>
    </w:p>
    <w:p w14:paraId="4EFEFCB4" w14:textId="77777777" w:rsidR="00993BAB" w:rsidRPr="00F21847" w:rsidRDefault="00993BAB" w:rsidP="00BD26DC">
      <w:pPr>
        <w:pStyle w:val="ListParagraph"/>
        <w:keepNext/>
        <w:keepLines/>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name of the student’s parent or other family members;</w:t>
      </w:r>
    </w:p>
    <w:p w14:paraId="2731745C"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address of the student or student’s family;</w:t>
      </w:r>
    </w:p>
    <w:p w14:paraId="2F49C7A3"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 personal identifier, such as the student’s social security number, student identification number, or biometric record;</w:t>
      </w:r>
    </w:p>
    <w:p w14:paraId="3C7C865E"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indirect identifiers, such as the student’s date of birth, place of birth, and mother’s maiden name;</w:t>
      </w:r>
    </w:p>
    <w:p w14:paraId="103B88F0"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information that, alone or in combination, is linked or linkable to a specific student that would allow a reasonable person in the school community, who does not have personal knowledge of the relevant circumstances, to identify the student with reasonable certainty; or</w:t>
      </w:r>
    </w:p>
    <w:p w14:paraId="570108EC" w14:textId="77777777" w:rsidR="00993BAB" w:rsidRPr="00F21847" w:rsidRDefault="00993BAB" w:rsidP="00BD26DC">
      <w:pPr>
        <w:pStyle w:val="ListParagraph"/>
        <w:widowControl/>
        <w:numPr>
          <w:ilvl w:val="0"/>
          <w:numId w:val="14"/>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Information requested by a person who the University reasonably believes knows the identity of the student to whom the education record relates.</w:t>
      </w:r>
    </w:p>
    <w:p w14:paraId="5DC0263E"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2F87F091" w14:textId="14292086"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w:t>
      </w:r>
      <w:r w:rsidRPr="00F21847">
        <w:rPr>
          <w:rStyle w:val="Strong"/>
          <w:rFonts w:ascii="BentonSans Comp Regular" w:hAnsi="BentonSans Comp Regular"/>
          <w:color w:val="000000" w:themeColor="text1"/>
          <w:sz w:val="20"/>
          <w:szCs w:val="20"/>
        </w:rPr>
        <w:t>Student</w:t>
      </w:r>
      <w:r w:rsidRPr="00F21847">
        <w:rPr>
          <w:rFonts w:ascii="BentonSans Comp Regular" w:hAnsi="BentonSans Comp Regular"/>
          <w:color w:val="000000" w:themeColor="text1"/>
          <w:sz w:val="20"/>
          <w:szCs w:val="20"/>
        </w:rPr>
        <w:t xml:space="preserve">” means an individual who is or who has </w:t>
      </w:r>
      <w:proofErr w:type="gramStart"/>
      <w:r w:rsidRPr="00F21847">
        <w:rPr>
          <w:rFonts w:ascii="BentonSans Comp Regular" w:hAnsi="BentonSans Comp Regular"/>
          <w:color w:val="000000" w:themeColor="text1"/>
          <w:sz w:val="20"/>
          <w:szCs w:val="20"/>
        </w:rPr>
        <w:t>been in attendance at</w:t>
      </w:r>
      <w:proofErr w:type="gramEnd"/>
      <w:r w:rsidRPr="00F21847">
        <w:rPr>
          <w:rFonts w:ascii="BentonSans Comp Regular" w:hAnsi="BentonSans Comp Regular"/>
          <w:color w:val="000000" w:themeColor="text1"/>
          <w:sz w:val="20"/>
          <w:szCs w:val="20"/>
        </w:rPr>
        <w:t xml:space="preserve"> UNC Charlotte. It does not include persons who have been admitted but did not attend the University.  For the purposes of this policy, “attendance” includes attendance in person or by paper correspondence, videoconference, satellite, Internet, or other electronic information and telecommunications technologies for students who are not physically present in the classroom; and the period during which a person is working under a UNC Charlotte work-study program.</w:t>
      </w:r>
    </w:p>
    <w:p w14:paraId="0D24AE90"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53499384"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b/>
          <w:color w:val="000000" w:themeColor="text1"/>
          <w:szCs w:val="20"/>
        </w:rPr>
      </w:pPr>
      <w:r w:rsidRPr="00F21847">
        <w:rPr>
          <w:rFonts w:ascii="BentonSans Comp Regular" w:hAnsi="BentonSans Comp Regular"/>
          <w:b/>
          <w:color w:val="000000" w:themeColor="text1"/>
          <w:szCs w:val="20"/>
        </w:rPr>
        <w:t>III. COMPLIANCE</w:t>
      </w:r>
    </w:p>
    <w:p w14:paraId="48AD1A8D" w14:textId="35DE930D"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UNC Charlotte intends to comply fully with these requirements.  </w:t>
      </w:r>
      <w:hyperlink r:id="rId32" w:tgtFrame="_blank" w:history="1">
        <w:r w:rsidRPr="00F21847">
          <w:rPr>
            <w:rStyle w:val="Hyperlink"/>
            <w:rFonts w:ascii="BentonSans Comp Regular" w:hAnsi="BentonSans Comp Regular"/>
            <w:color w:val="000000" w:themeColor="text1"/>
            <w:sz w:val="20"/>
            <w:szCs w:val="20"/>
          </w:rPr>
          <w:t xml:space="preserve">University Policy 402, Student </w:t>
        </w:r>
        <w:r w:rsidR="00551B79">
          <w:rPr>
            <w:rStyle w:val="Hyperlink"/>
            <w:rFonts w:ascii="BentonSans Comp Regular" w:hAnsi="BentonSans Comp Regular"/>
            <w:color w:val="000000" w:themeColor="text1"/>
            <w:sz w:val="20"/>
            <w:szCs w:val="20"/>
          </w:rPr>
          <w:t xml:space="preserve">Education </w:t>
        </w:r>
        <w:r w:rsidRPr="00F21847">
          <w:rPr>
            <w:rStyle w:val="Hyperlink"/>
            <w:rFonts w:ascii="BentonSans Comp Regular" w:hAnsi="BentonSans Comp Regular"/>
            <w:color w:val="000000" w:themeColor="text1"/>
            <w:sz w:val="20"/>
            <w:szCs w:val="20"/>
          </w:rPr>
          <w:t>Records</w:t>
        </w:r>
      </w:hyperlink>
      <w:r w:rsidRPr="00F21847">
        <w:rPr>
          <w:rFonts w:ascii="BentonSans Comp Regular" w:hAnsi="BentonSans Comp Regular"/>
          <w:color w:val="000000" w:themeColor="text1"/>
          <w:sz w:val="20"/>
          <w:szCs w:val="20"/>
        </w:rPr>
        <w:t xml:space="preserve">, explains the procedures for compliance.  Students may obtain copies of the policy in the Office of the Registrar or online at </w:t>
      </w:r>
      <w:hyperlink r:id="rId33" w:tgtFrame="_blank" w:history="1">
        <w:r w:rsidRPr="00F21847">
          <w:rPr>
            <w:rStyle w:val="Hyperlink"/>
            <w:rFonts w:ascii="BentonSans Comp Regular" w:hAnsi="BentonSans Comp Regular"/>
            <w:color w:val="000000" w:themeColor="text1"/>
            <w:sz w:val="20"/>
            <w:szCs w:val="20"/>
          </w:rPr>
          <w:t>legal.</w:t>
        </w:r>
        <w:r w:rsidR="009C2C44">
          <w:rPr>
            <w:rStyle w:val="Hyperlink"/>
            <w:rFonts w:ascii="BentonSans Comp Regular" w:hAnsi="BentonSans Comp Regular"/>
            <w:color w:val="000000" w:themeColor="text1"/>
            <w:sz w:val="20"/>
            <w:szCs w:val="20"/>
          </w:rPr>
          <w:t>charlotte.edu</w:t>
        </w:r>
        <w:r w:rsidRPr="00F21847">
          <w:rPr>
            <w:rStyle w:val="Hyperlink"/>
            <w:rFonts w:ascii="BentonSans Comp Regular" w:hAnsi="BentonSans Comp Regular"/>
            <w:color w:val="000000" w:themeColor="text1"/>
            <w:sz w:val="20"/>
            <w:szCs w:val="20"/>
          </w:rPr>
          <w:t>/policies/up-402</w:t>
        </w:r>
      </w:hyperlink>
      <w:r w:rsidRPr="00F21847">
        <w:rPr>
          <w:rFonts w:ascii="BentonSans Comp Regular" w:hAnsi="BentonSans Comp Regular"/>
          <w:color w:val="000000" w:themeColor="text1"/>
          <w:sz w:val="20"/>
          <w:szCs w:val="20"/>
        </w:rPr>
        <w:t>.  That policy includes a list of the locations of all education records maintained by the institution.</w:t>
      </w:r>
    </w:p>
    <w:p w14:paraId="33E066C5"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42D35B59"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All questions concerning this FERPA Annual Notification may be directed to the attention of the </w:t>
      </w:r>
      <w:hyperlink r:id="rId34" w:tgtFrame="_blank" w:history="1">
        <w:r w:rsidRPr="00F21847">
          <w:rPr>
            <w:rStyle w:val="Hyperlink"/>
            <w:rFonts w:ascii="BentonSans Comp Regular" w:hAnsi="BentonSans Comp Regular"/>
            <w:color w:val="000000" w:themeColor="text1"/>
            <w:sz w:val="20"/>
            <w:szCs w:val="20"/>
            <w:bdr w:val="none" w:sz="0" w:space="0" w:color="auto" w:frame="1"/>
          </w:rPr>
          <w:t>Office of the Registrar</w:t>
        </w:r>
      </w:hyperlink>
      <w:r w:rsidRPr="00F21847">
        <w:rPr>
          <w:rFonts w:ascii="BentonSans Comp Regular" w:hAnsi="BentonSans Comp Regular"/>
          <w:color w:val="000000" w:themeColor="text1"/>
          <w:sz w:val="20"/>
          <w:szCs w:val="20"/>
        </w:rPr>
        <w:t>.</w:t>
      </w:r>
    </w:p>
    <w:p w14:paraId="3E5F3A7B" w14:textId="77777777" w:rsidR="007206DB" w:rsidRPr="00B15D75" w:rsidRDefault="007206DB" w:rsidP="00993BAB">
      <w:pPr>
        <w:pStyle w:val="Heading5"/>
        <w:keepLines/>
        <w:spacing w:line="240" w:lineRule="auto"/>
        <w:textAlignment w:val="baseline"/>
        <w:rPr>
          <w:rFonts w:ascii="BentonSans Comp Regular" w:hAnsi="BentonSans Comp Regular"/>
          <w:i w:val="0"/>
          <w:color w:val="000000" w:themeColor="text1"/>
        </w:rPr>
      </w:pPr>
    </w:p>
    <w:sectPr w:rsidR="007206DB" w:rsidRPr="00B15D75" w:rsidSect="000D38EC">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A4AB1E" w14:textId="77777777" w:rsidR="00954D0C" w:rsidRDefault="00954D0C">
      <w:r>
        <w:separator/>
      </w:r>
    </w:p>
  </w:endnote>
  <w:endnote w:type="continuationSeparator" w:id="0">
    <w:p w14:paraId="67A73605" w14:textId="77777777" w:rsidR="00954D0C" w:rsidRDefault="00954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5112"/>
    </w:tblGrid>
    <w:tr w:rsidR="00954D0C" w:rsidRPr="00B15D75" w14:paraId="67851468" w14:textId="77777777" w:rsidTr="006439FC">
      <w:tc>
        <w:tcPr>
          <w:tcW w:w="5148" w:type="dxa"/>
          <w:shd w:val="clear" w:color="auto" w:fill="auto"/>
        </w:tcPr>
        <w:p w14:paraId="1785E512" w14:textId="024FCCB0" w:rsidR="00954D0C" w:rsidRPr="00B15D75" w:rsidRDefault="00954D0C" w:rsidP="003828AA">
          <w:pPr>
            <w:pStyle w:val="Footer"/>
            <w:rPr>
              <w:rFonts w:ascii="BentonSans Comp Regular" w:hAnsi="BentonSans Comp Regular"/>
              <w:color w:val="808080" w:themeColor="background1" w:themeShade="80"/>
              <w:sz w:val="20"/>
            </w:rPr>
          </w:pPr>
          <w:r w:rsidRPr="00B15D75">
            <w:rPr>
              <w:rFonts w:ascii="BentonSans Comp Regular" w:hAnsi="BentonSans Comp Regular"/>
              <w:b/>
              <w:sz w:val="20"/>
            </w:rPr>
            <w:fldChar w:fldCharType="begin"/>
          </w:r>
          <w:r w:rsidRPr="00B15D75">
            <w:rPr>
              <w:rFonts w:ascii="BentonSans Comp Regular" w:hAnsi="BentonSans Comp Regular"/>
              <w:b/>
              <w:sz w:val="20"/>
            </w:rPr>
            <w:instrText xml:space="preserve"> PAGE   \* MERGEFORMAT </w:instrText>
          </w:r>
          <w:r w:rsidRPr="00B15D75">
            <w:rPr>
              <w:rFonts w:ascii="BentonSans Comp Regular" w:hAnsi="BentonSans Comp Regular"/>
              <w:b/>
              <w:sz w:val="20"/>
            </w:rPr>
            <w:fldChar w:fldCharType="separate"/>
          </w:r>
          <w:r>
            <w:rPr>
              <w:rFonts w:ascii="BentonSans Comp Regular" w:hAnsi="BentonSans Comp Regular"/>
              <w:b/>
              <w:sz w:val="20"/>
            </w:rPr>
            <w:t>58</w:t>
          </w:r>
          <w:r w:rsidRPr="00B15D75">
            <w:rPr>
              <w:rFonts w:ascii="BentonSans Comp Regular" w:hAnsi="BentonSans Comp Regular"/>
              <w:b/>
              <w:sz w:val="20"/>
            </w:rPr>
            <w:fldChar w:fldCharType="end"/>
          </w:r>
          <w:r>
            <w:rPr>
              <w:rFonts w:ascii="BentonSans Comp Regular" w:hAnsi="BentonSans Comp Regular"/>
              <w:b/>
              <w:sz w:val="20"/>
            </w:rPr>
            <w:t xml:space="preserve"> </w:t>
          </w:r>
          <w:r>
            <w:rPr>
              <w:rFonts w:ascii="BentonSans Comp Regular" w:hAnsi="BentonSans Comp Regular"/>
              <w:sz w:val="20"/>
            </w:rPr>
            <w:t xml:space="preserve">|  </w:t>
          </w:r>
          <w:r w:rsidRPr="00B15D75">
            <w:rPr>
              <w:rFonts w:ascii="BentonSans Comp Regular" w:hAnsi="BentonSans Comp Regular"/>
              <w:color w:val="808080" w:themeColor="background1" w:themeShade="80"/>
              <w:sz w:val="20"/>
            </w:rPr>
            <w:t>Degree Requirements and Academic Policies</w:t>
          </w:r>
          <w:r w:rsidRPr="00B15D75">
            <w:rPr>
              <w:rFonts w:ascii="BentonSans Comp Regular" w:hAnsi="BentonSans Comp Regular"/>
              <w:smallCaps/>
              <w:color w:val="808080" w:themeColor="background1" w:themeShade="80"/>
              <w:sz w:val="20"/>
            </w:rPr>
            <w:t xml:space="preserve"> </w:t>
          </w:r>
        </w:p>
      </w:tc>
      <w:tc>
        <w:tcPr>
          <w:tcW w:w="5148" w:type="dxa"/>
          <w:shd w:val="clear" w:color="auto" w:fill="auto"/>
        </w:tcPr>
        <w:p w14:paraId="06B1A149" w14:textId="644BAF96" w:rsidR="00954D0C" w:rsidRPr="00B15D75" w:rsidRDefault="00954D0C" w:rsidP="00261986">
          <w:pPr>
            <w:pStyle w:val="Footer"/>
            <w:tabs>
              <w:tab w:val="left" w:pos="1380"/>
              <w:tab w:val="left" w:pos="2070"/>
            </w:tabs>
            <w:jc w:val="center"/>
            <w:rPr>
              <w:rFonts w:ascii="BentonSans Comp Regular" w:hAnsi="BentonSans Comp Regular"/>
              <w:b/>
              <w:smallCaps/>
              <w:sz w:val="20"/>
            </w:rPr>
          </w:pPr>
          <w:r>
            <w:rPr>
              <w:rFonts w:ascii="BentonSans Comp Regular" w:hAnsi="BentonSans Comp Regular"/>
              <w:color w:val="808080" w:themeColor="background1" w:themeShade="80"/>
              <w:sz w:val="20"/>
            </w:rPr>
            <w:t xml:space="preserve">                                              </w:t>
          </w:r>
          <w:r w:rsidRPr="00B15D7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B15D75">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B15D75">
            <w:rPr>
              <w:rFonts w:ascii="BentonSans Comp Regular" w:hAnsi="BentonSans Comp Regular"/>
              <w:smallCaps/>
              <w:color w:val="808080" w:themeColor="background1" w:themeShade="80"/>
              <w:sz w:val="20"/>
            </w:rPr>
            <w:t xml:space="preserve"> UNC Charlotte Undergraduate Catalog</w:t>
          </w:r>
          <w:r w:rsidRPr="00B15D75">
            <w:rPr>
              <w:rFonts w:ascii="BentonSans Comp Regular" w:hAnsi="BentonSans Comp Regular"/>
              <w:color w:val="808080" w:themeColor="background1" w:themeShade="80"/>
              <w:sz w:val="20"/>
            </w:rPr>
            <w:t xml:space="preserve">  </w:t>
          </w:r>
        </w:p>
      </w:tc>
    </w:tr>
  </w:tbl>
  <w:p w14:paraId="776CBE08" w14:textId="77777777" w:rsidR="00954D0C" w:rsidRPr="00070945" w:rsidRDefault="00954D0C"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5112"/>
    </w:tblGrid>
    <w:tr w:rsidR="00954D0C" w:rsidRPr="00B15D75" w14:paraId="352450E5" w14:textId="77777777" w:rsidTr="007B2B37">
      <w:tc>
        <w:tcPr>
          <w:tcW w:w="5112" w:type="dxa"/>
        </w:tcPr>
        <w:p w14:paraId="719776F7" w14:textId="1A621602" w:rsidR="00954D0C" w:rsidRPr="00B15D75" w:rsidRDefault="00954D0C" w:rsidP="007B2B37">
          <w:pPr>
            <w:pStyle w:val="Footer"/>
            <w:rPr>
              <w:rFonts w:ascii="BentonSans Comp Regular" w:hAnsi="BentonSans Comp Regular"/>
              <w:b/>
              <w:sz w:val="20"/>
            </w:rPr>
          </w:pPr>
          <w:r w:rsidRPr="00B15D7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B15D75">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B15D75">
            <w:rPr>
              <w:rFonts w:ascii="BentonSans Comp Regular" w:hAnsi="BentonSans Comp Regular"/>
              <w:smallCaps/>
              <w:color w:val="808080" w:themeColor="background1" w:themeShade="80"/>
              <w:sz w:val="20"/>
            </w:rPr>
            <w:t xml:space="preserve"> UNC Charlotte Undergraduate Catalog</w:t>
          </w:r>
          <w:r w:rsidRPr="00B15D75">
            <w:rPr>
              <w:rFonts w:ascii="BentonSans Comp Regular" w:hAnsi="BentonSans Comp Regular"/>
              <w:color w:val="808080" w:themeColor="background1" w:themeShade="80"/>
              <w:sz w:val="20"/>
            </w:rPr>
            <w:t xml:space="preserve"> </w:t>
          </w:r>
        </w:p>
      </w:tc>
      <w:tc>
        <w:tcPr>
          <w:tcW w:w="5112" w:type="dxa"/>
          <w:shd w:val="clear" w:color="auto" w:fill="auto"/>
        </w:tcPr>
        <w:p w14:paraId="503EFC95" w14:textId="59FFDB39" w:rsidR="00954D0C" w:rsidRPr="00B15D75" w:rsidRDefault="00954D0C" w:rsidP="00A40223">
          <w:pPr>
            <w:pStyle w:val="Footer"/>
            <w:ind w:left="1440"/>
            <w:rPr>
              <w:rFonts w:ascii="BentonSans Comp Regular" w:hAnsi="BentonSans Comp Regular"/>
              <w:color w:val="808080" w:themeColor="background1" w:themeShade="80"/>
              <w:sz w:val="20"/>
            </w:rPr>
          </w:pPr>
          <w:r w:rsidRPr="00B15D75">
            <w:rPr>
              <w:rFonts w:ascii="BentonSans Comp Regular" w:hAnsi="BentonSans Comp Regular"/>
              <w:color w:val="808080" w:themeColor="background1" w:themeShade="80"/>
              <w:sz w:val="20"/>
            </w:rPr>
            <w:t xml:space="preserve">  </w:t>
          </w:r>
          <w:r>
            <w:rPr>
              <w:rFonts w:ascii="BentonSans Comp Regular" w:hAnsi="BentonSans Comp Regular"/>
              <w:color w:val="808080" w:themeColor="background1" w:themeShade="80"/>
              <w:sz w:val="20"/>
            </w:rPr>
            <w:t xml:space="preserve">   </w:t>
          </w:r>
          <w:r w:rsidRPr="00B15D75">
            <w:rPr>
              <w:rFonts w:ascii="BentonSans Comp Regular" w:hAnsi="BentonSans Comp Regular"/>
              <w:color w:val="808080" w:themeColor="background1" w:themeShade="80"/>
              <w:sz w:val="20"/>
            </w:rPr>
            <w:t>Degree Requirements and Academic Policies</w:t>
          </w:r>
          <w:r>
            <w:rPr>
              <w:rFonts w:ascii="BentonSans Comp Regular" w:hAnsi="BentonSans Comp Regular"/>
              <w:color w:val="808080" w:themeColor="background1" w:themeShade="80"/>
              <w:sz w:val="20"/>
            </w:rPr>
            <w:t xml:space="preserve"> |  </w:t>
          </w:r>
          <w:r w:rsidRPr="00B15D75">
            <w:rPr>
              <w:rFonts w:ascii="BentonSans Comp Regular" w:hAnsi="BentonSans Comp Regular"/>
              <w:b/>
              <w:sz w:val="20"/>
            </w:rPr>
            <w:fldChar w:fldCharType="begin"/>
          </w:r>
          <w:r w:rsidRPr="00B15D75">
            <w:rPr>
              <w:rFonts w:ascii="BentonSans Comp Regular" w:hAnsi="BentonSans Comp Regular"/>
              <w:b/>
              <w:sz w:val="20"/>
            </w:rPr>
            <w:instrText xml:space="preserve"> PAGE   \* MERGEFORMAT </w:instrText>
          </w:r>
          <w:r w:rsidRPr="00B15D75">
            <w:rPr>
              <w:rFonts w:ascii="BentonSans Comp Regular" w:hAnsi="BentonSans Comp Regular"/>
              <w:b/>
              <w:sz w:val="20"/>
            </w:rPr>
            <w:fldChar w:fldCharType="separate"/>
          </w:r>
          <w:r>
            <w:rPr>
              <w:rFonts w:ascii="BentonSans Comp Regular" w:hAnsi="BentonSans Comp Regular"/>
              <w:b/>
              <w:sz w:val="20"/>
            </w:rPr>
            <w:t>57</w:t>
          </w:r>
          <w:r w:rsidRPr="00B15D75">
            <w:rPr>
              <w:rFonts w:ascii="BentonSans Comp Regular" w:hAnsi="BentonSans Comp Regular"/>
              <w:b/>
              <w:sz w:val="20"/>
            </w:rPr>
            <w:fldChar w:fldCharType="end"/>
          </w:r>
          <w:r w:rsidRPr="00B15D75">
            <w:rPr>
              <w:rFonts w:ascii="BentonSans Comp Regular" w:hAnsi="BentonSans Comp Regular"/>
              <w:color w:val="808080" w:themeColor="background1" w:themeShade="80"/>
              <w:sz w:val="20"/>
            </w:rPr>
            <w:t xml:space="preserve"> </w:t>
          </w:r>
        </w:p>
      </w:tc>
    </w:tr>
  </w:tbl>
  <w:p w14:paraId="08CBA768" w14:textId="77777777" w:rsidR="00954D0C" w:rsidRPr="00070945" w:rsidRDefault="00954D0C"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54D0C" w14:paraId="22552452" w14:textId="77777777" w:rsidTr="006439FC">
      <w:tc>
        <w:tcPr>
          <w:tcW w:w="5148" w:type="dxa"/>
          <w:shd w:val="clear" w:color="auto" w:fill="auto"/>
        </w:tcPr>
        <w:p w14:paraId="01B221AC" w14:textId="77777777" w:rsidR="00954D0C" w:rsidRPr="001F6E4A" w:rsidRDefault="00954D0C"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9C2697A" w14:textId="77777777" w:rsidR="00954D0C" w:rsidRDefault="00954D0C"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375F34B5" w14:textId="77777777" w:rsidR="00954D0C" w:rsidRDefault="00954D0C"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60510F" w14:textId="77777777" w:rsidR="00954D0C" w:rsidRDefault="00954D0C">
      <w:r>
        <w:separator/>
      </w:r>
    </w:p>
  </w:footnote>
  <w:footnote w:type="continuationSeparator" w:id="0">
    <w:p w14:paraId="5542EDB0" w14:textId="77777777" w:rsidR="00954D0C" w:rsidRDefault="00954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80724"/>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0342D"/>
    <w:multiLevelType w:val="multilevel"/>
    <w:tmpl w:val="A25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2C2CD5"/>
    <w:multiLevelType w:val="hybridMultilevel"/>
    <w:tmpl w:val="27486362"/>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380781"/>
    <w:multiLevelType w:val="hybridMultilevel"/>
    <w:tmpl w:val="2AD4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03CC6"/>
    <w:multiLevelType w:val="hybridMultilevel"/>
    <w:tmpl w:val="5C3E2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6F55A1"/>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D16EA"/>
    <w:multiLevelType w:val="hybridMultilevel"/>
    <w:tmpl w:val="A3E06AA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1E008F"/>
    <w:multiLevelType w:val="multilevel"/>
    <w:tmpl w:val="4F0869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rPr>
        <w:rFonts w:cs="Times New Roman"/>
      </w:rPr>
    </w:lvl>
    <w:lvl w:ilvl="2" w:tentative="1">
      <w:start w:val="1"/>
      <w:numFmt w:val="decimal"/>
      <w:lvlText w:val="%3."/>
      <w:lvlJc w:val="left"/>
      <w:pPr>
        <w:tabs>
          <w:tab w:val="num" w:pos="1800"/>
        </w:tabs>
        <w:ind w:left="1800" w:hanging="360"/>
      </w:pPr>
      <w:rPr>
        <w:rFonts w:cs="Times New Roman"/>
      </w:rPr>
    </w:lvl>
    <w:lvl w:ilvl="3" w:tentative="1">
      <w:start w:val="1"/>
      <w:numFmt w:val="decimal"/>
      <w:lvlText w:val="%4."/>
      <w:lvlJc w:val="left"/>
      <w:pPr>
        <w:tabs>
          <w:tab w:val="num" w:pos="2520"/>
        </w:tabs>
        <w:ind w:left="2520" w:hanging="360"/>
      </w:pPr>
      <w:rPr>
        <w:rFonts w:cs="Times New Roman"/>
      </w:rPr>
    </w:lvl>
    <w:lvl w:ilvl="4" w:tentative="1">
      <w:start w:val="1"/>
      <w:numFmt w:val="decimal"/>
      <w:lvlText w:val="%5."/>
      <w:lvlJc w:val="left"/>
      <w:pPr>
        <w:tabs>
          <w:tab w:val="num" w:pos="3240"/>
        </w:tabs>
        <w:ind w:left="3240" w:hanging="360"/>
      </w:pPr>
      <w:rPr>
        <w:rFonts w:cs="Times New Roman"/>
      </w:rPr>
    </w:lvl>
    <w:lvl w:ilvl="5" w:tentative="1">
      <w:start w:val="1"/>
      <w:numFmt w:val="decimal"/>
      <w:lvlText w:val="%6."/>
      <w:lvlJc w:val="left"/>
      <w:pPr>
        <w:tabs>
          <w:tab w:val="num" w:pos="3960"/>
        </w:tabs>
        <w:ind w:left="3960" w:hanging="36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decimal"/>
      <w:lvlText w:val="%8."/>
      <w:lvlJc w:val="left"/>
      <w:pPr>
        <w:tabs>
          <w:tab w:val="num" w:pos="5400"/>
        </w:tabs>
        <w:ind w:left="5400" w:hanging="360"/>
      </w:pPr>
      <w:rPr>
        <w:rFonts w:cs="Times New Roman"/>
      </w:rPr>
    </w:lvl>
    <w:lvl w:ilvl="8" w:tentative="1">
      <w:start w:val="1"/>
      <w:numFmt w:val="decimal"/>
      <w:lvlText w:val="%9."/>
      <w:lvlJc w:val="left"/>
      <w:pPr>
        <w:tabs>
          <w:tab w:val="num" w:pos="6120"/>
        </w:tabs>
        <w:ind w:left="6120" w:hanging="360"/>
      </w:pPr>
      <w:rPr>
        <w:rFonts w:cs="Times New Roman"/>
      </w:rPr>
    </w:lvl>
  </w:abstractNum>
  <w:abstractNum w:abstractNumId="8" w15:restartNumberingAfterBreak="0">
    <w:nsid w:val="2B4537E4"/>
    <w:multiLevelType w:val="multilevel"/>
    <w:tmpl w:val="ACA2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DF66CE"/>
    <w:multiLevelType w:val="hybridMultilevel"/>
    <w:tmpl w:val="61D0E874"/>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4F96D40"/>
    <w:multiLevelType w:val="hybridMultilevel"/>
    <w:tmpl w:val="5C405A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A41731"/>
    <w:multiLevelType w:val="multilevel"/>
    <w:tmpl w:val="B03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FE66D9"/>
    <w:multiLevelType w:val="hybridMultilevel"/>
    <w:tmpl w:val="BE4858A6"/>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7091AED"/>
    <w:multiLevelType w:val="multilevel"/>
    <w:tmpl w:val="5C0C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442E03"/>
    <w:multiLevelType w:val="hybridMultilevel"/>
    <w:tmpl w:val="B1F44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F05C75"/>
    <w:multiLevelType w:val="multilevel"/>
    <w:tmpl w:val="94E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847CD8"/>
    <w:multiLevelType w:val="hybridMultilevel"/>
    <w:tmpl w:val="A19A30F2"/>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C7E4A79"/>
    <w:multiLevelType w:val="hybridMultilevel"/>
    <w:tmpl w:val="A836B1A6"/>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9530F0D"/>
    <w:multiLevelType w:val="multilevel"/>
    <w:tmpl w:val="4F0869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rPr>
        <w:rFonts w:cs="Times New Roman"/>
      </w:rPr>
    </w:lvl>
    <w:lvl w:ilvl="2" w:tentative="1">
      <w:start w:val="1"/>
      <w:numFmt w:val="decimal"/>
      <w:lvlText w:val="%3."/>
      <w:lvlJc w:val="left"/>
      <w:pPr>
        <w:tabs>
          <w:tab w:val="num" w:pos="1800"/>
        </w:tabs>
        <w:ind w:left="1800" w:hanging="360"/>
      </w:pPr>
      <w:rPr>
        <w:rFonts w:cs="Times New Roman"/>
      </w:rPr>
    </w:lvl>
    <w:lvl w:ilvl="3" w:tentative="1">
      <w:start w:val="1"/>
      <w:numFmt w:val="decimal"/>
      <w:lvlText w:val="%4."/>
      <w:lvlJc w:val="left"/>
      <w:pPr>
        <w:tabs>
          <w:tab w:val="num" w:pos="2520"/>
        </w:tabs>
        <w:ind w:left="2520" w:hanging="360"/>
      </w:pPr>
      <w:rPr>
        <w:rFonts w:cs="Times New Roman"/>
      </w:rPr>
    </w:lvl>
    <w:lvl w:ilvl="4" w:tentative="1">
      <w:start w:val="1"/>
      <w:numFmt w:val="decimal"/>
      <w:lvlText w:val="%5."/>
      <w:lvlJc w:val="left"/>
      <w:pPr>
        <w:tabs>
          <w:tab w:val="num" w:pos="3240"/>
        </w:tabs>
        <w:ind w:left="3240" w:hanging="360"/>
      </w:pPr>
      <w:rPr>
        <w:rFonts w:cs="Times New Roman"/>
      </w:rPr>
    </w:lvl>
    <w:lvl w:ilvl="5" w:tentative="1">
      <w:start w:val="1"/>
      <w:numFmt w:val="decimal"/>
      <w:lvlText w:val="%6."/>
      <w:lvlJc w:val="left"/>
      <w:pPr>
        <w:tabs>
          <w:tab w:val="num" w:pos="3960"/>
        </w:tabs>
        <w:ind w:left="3960" w:hanging="36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decimal"/>
      <w:lvlText w:val="%8."/>
      <w:lvlJc w:val="left"/>
      <w:pPr>
        <w:tabs>
          <w:tab w:val="num" w:pos="5400"/>
        </w:tabs>
        <w:ind w:left="5400" w:hanging="360"/>
      </w:pPr>
      <w:rPr>
        <w:rFonts w:cs="Times New Roman"/>
      </w:rPr>
    </w:lvl>
    <w:lvl w:ilvl="8" w:tentative="1">
      <w:start w:val="1"/>
      <w:numFmt w:val="decimal"/>
      <w:lvlText w:val="%9."/>
      <w:lvlJc w:val="left"/>
      <w:pPr>
        <w:tabs>
          <w:tab w:val="num" w:pos="6120"/>
        </w:tabs>
        <w:ind w:left="6120" w:hanging="360"/>
      </w:pPr>
      <w:rPr>
        <w:rFonts w:cs="Times New Roman"/>
      </w:rPr>
    </w:lvl>
  </w:abstractNum>
  <w:abstractNum w:abstractNumId="19" w15:restartNumberingAfterBreak="0">
    <w:nsid w:val="5C382099"/>
    <w:multiLevelType w:val="multilevel"/>
    <w:tmpl w:val="8E4C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5D5CD3"/>
    <w:multiLevelType w:val="multilevel"/>
    <w:tmpl w:val="9A9C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D307BF"/>
    <w:multiLevelType w:val="hybridMultilevel"/>
    <w:tmpl w:val="BE229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D9131A"/>
    <w:multiLevelType w:val="hybridMultilevel"/>
    <w:tmpl w:val="E896618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3" w15:restartNumberingAfterBreak="0">
    <w:nsid w:val="710C2916"/>
    <w:multiLevelType w:val="hybridMultilevel"/>
    <w:tmpl w:val="E4B8171A"/>
    <w:lvl w:ilvl="0" w:tplc="04090001">
      <w:start w:val="1"/>
      <w:numFmt w:val="bullet"/>
      <w:lvlText w:val=""/>
      <w:lvlJc w:val="left"/>
      <w:pPr>
        <w:ind w:left="-162" w:hanging="360"/>
      </w:pPr>
      <w:rPr>
        <w:rFonts w:ascii="Symbol" w:hAnsi="Symbol" w:hint="default"/>
      </w:rPr>
    </w:lvl>
    <w:lvl w:ilvl="1" w:tplc="04090003" w:tentative="1">
      <w:start w:val="1"/>
      <w:numFmt w:val="bullet"/>
      <w:lvlText w:val="o"/>
      <w:lvlJc w:val="left"/>
      <w:pPr>
        <w:ind w:left="558" w:hanging="360"/>
      </w:pPr>
      <w:rPr>
        <w:rFonts w:ascii="Courier New" w:hAnsi="Courier New" w:cs="Courier New" w:hint="default"/>
      </w:rPr>
    </w:lvl>
    <w:lvl w:ilvl="2" w:tplc="04090005" w:tentative="1">
      <w:start w:val="1"/>
      <w:numFmt w:val="bullet"/>
      <w:lvlText w:val=""/>
      <w:lvlJc w:val="left"/>
      <w:pPr>
        <w:ind w:left="1278" w:hanging="360"/>
      </w:pPr>
      <w:rPr>
        <w:rFonts w:ascii="Wingdings" w:hAnsi="Wingdings" w:hint="default"/>
      </w:rPr>
    </w:lvl>
    <w:lvl w:ilvl="3" w:tplc="04090001" w:tentative="1">
      <w:start w:val="1"/>
      <w:numFmt w:val="bullet"/>
      <w:lvlText w:val=""/>
      <w:lvlJc w:val="left"/>
      <w:pPr>
        <w:ind w:left="1998" w:hanging="360"/>
      </w:pPr>
      <w:rPr>
        <w:rFonts w:ascii="Symbol" w:hAnsi="Symbol" w:hint="default"/>
      </w:rPr>
    </w:lvl>
    <w:lvl w:ilvl="4" w:tplc="04090003" w:tentative="1">
      <w:start w:val="1"/>
      <w:numFmt w:val="bullet"/>
      <w:lvlText w:val="o"/>
      <w:lvlJc w:val="left"/>
      <w:pPr>
        <w:ind w:left="2718" w:hanging="360"/>
      </w:pPr>
      <w:rPr>
        <w:rFonts w:ascii="Courier New" w:hAnsi="Courier New" w:cs="Courier New" w:hint="default"/>
      </w:rPr>
    </w:lvl>
    <w:lvl w:ilvl="5" w:tplc="04090005" w:tentative="1">
      <w:start w:val="1"/>
      <w:numFmt w:val="bullet"/>
      <w:lvlText w:val=""/>
      <w:lvlJc w:val="left"/>
      <w:pPr>
        <w:ind w:left="3438" w:hanging="360"/>
      </w:pPr>
      <w:rPr>
        <w:rFonts w:ascii="Wingdings" w:hAnsi="Wingdings" w:hint="default"/>
      </w:rPr>
    </w:lvl>
    <w:lvl w:ilvl="6" w:tplc="04090001" w:tentative="1">
      <w:start w:val="1"/>
      <w:numFmt w:val="bullet"/>
      <w:lvlText w:val=""/>
      <w:lvlJc w:val="left"/>
      <w:pPr>
        <w:ind w:left="4158" w:hanging="360"/>
      </w:pPr>
      <w:rPr>
        <w:rFonts w:ascii="Symbol" w:hAnsi="Symbol" w:hint="default"/>
      </w:rPr>
    </w:lvl>
    <w:lvl w:ilvl="7" w:tplc="04090003" w:tentative="1">
      <w:start w:val="1"/>
      <w:numFmt w:val="bullet"/>
      <w:lvlText w:val="o"/>
      <w:lvlJc w:val="left"/>
      <w:pPr>
        <w:ind w:left="4878" w:hanging="360"/>
      </w:pPr>
      <w:rPr>
        <w:rFonts w:ascii="Courier New" w:hAnsi="Courier New" w:cs="Courier New" w:hint="default"/>
      </w:rPr>
    </w:lvl>
    <w:lvl w:ilvl="8" w:tplc="04090005" w:tentative="1">
      <w:start w:val="1"/>
      <w:numFmt w:val="bullet"/>
      <w:lvlText w:val=""/>
      <w:lvlJc w:val="left"/>
      <w:pPr>
        <w:ind w:left="5598" w:hanging="360"/>
      </w:pPr>
      <w:rPr>
        <w:rFonts w:ascii="Wingdings" w:hAnsi="Wingdings" w:hint="default"/>
      </w:rPr>
    </w:lvl>
  </w:abstractNum>
  <w:abstractNum w:abstractNumId="24" w15:restartNumberingAfterBreak="0">
    <w:nsid w:val="7AD16BDD"/>
    <w:multiLevelType w:val="hybridMultilevel"/>
    <w:tmpl w:val="849CDC4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7CBA4EA0"/>
    <w:multiLevelType w:val="hybridMultilevel"/>
    <w:tmpl w:val="15B0570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7A51A4"/>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7"/>
  </w:num>
  <w:num w:numId="3">
    <w:abstractNumId w:val="23"/>
  </w:num>
  <w:num w:numId="4">
    <w:abstractNumId w:val="14"/>
  </w:num>
  <w:num w:numId="5">
    <w:abstractNumId w:val="10"/>
  </w:num>
  <w:num w:numId="6">
    <w:abstractNumId w:val="6"/>
  </w:num>
  <w:num w:numId="7">
    <w:abstractNumId w:val="2"/>
  </w:num>
  <w:num w:numId="8">
    <w:abstractNumId w:val="21"/>
  </w:num>
  <w:num w:numId="9">
    <w:abstractNumId w:val="22"/>
  </w:num>
  <w:num w:numId="10">
    <w:abstractNumId w:val="24"/>
  </w:num>
  <w:num w:numId="11">
    <w:abstractNumId w:val="0"/>
  </w:num>
  <w:num w:numId="12">
    <w:abstractNumId w:val="26"/>
  </w:num>
  <w:num w:numId="13">
    <w:abstractNumId w:val="5"/>
  </w:num>
  <w:num w:numId="14">
    <w:abstractNumId w:val="3"/>
  </w:num>
  <w:num w:numId="15">
    <w:abstractNumId w:val="12"/>
  </w:num>
  <w:num w:numId="16">
    <w:abstractNumId w:val="16"/>
  </w:num>
  <w:num w:numId="17">
    <w:abstractNumId w:val="25"/>
  </w:num>
  <w:num w:numId="18">
    <w:abstractNumId w:val="17"/>
  </w:num>
  <w:num w:numId="19">
    <w:abstractNumId w:val="9"/>
  </w:num>
  <w:num w:numId="20">
    <w:abstractNumId w:val="4"/>
  </w:num>
  <w:num w:numId="21">
    <w:abstractNumId w:val="13"/>
  </w:num>
  <w:num w:numId="22">
    <w:abstractNumId w:val="20"/>
  </w:num>
  <w:num w:numId="23">
    <w:abstractNumId w:val="11"/>
  </w:num>
  <w:num w:numId="24">
    <w:abstractNumId w:val="19"/>
  </w:num>
  <w:num w:numId="25">
    <w:abstractNumId w:val="1"/>
  </w:num>
  <w:num w:numId="26">
    <w:abstractNumId w:val="8"/>
  </w:num>
  <w:num w:numId="27">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2CF9"/>
    <w:rsid w:val="0000364C"/>
    <w:rsid w:val="00003A4A"/>
    <w:rsid w:val="00005023"/>
    <w:rsid w:val="000050A0"/>
    <w:rsid w:val="00006B28"/>
    <w:rsid w:val="00013CB8"/>
    <w:rsid w:val="00015EB5"/>
    <w:rsid w:val="000170D8"/>
    <w:rsid w:val="00017934"/>
    <w:rsid w:val="00022534"/>
    <w:rsid w:val="00023851"/>
    <w:rsid w:val="00024AAF"/>
    <w:rsid w:val="00025D43"/>
    <w:rsid w:val="00030CC5"/>
    <w:rsid w:val="0003176C"/>
    <w:rsid w:val="0003301C"/>
    <w:rsid w:val="00033664"/>
    <w:rsid w:val="00033D7E"/>
    <w:rsid w:val="00033FA8"/>
    <w:rsid w:val="000348B8"/>
    <w:rsid w:val="00034954"/>
    <w:rsid w:val="00034A51"/>
    <w:rsid w:val="00034F57"/>
    <w:rsid w:val="00035F90"/>
    <w:rsid w:val="00036F9D"/>
    <w:rsid w:val="00036FD6"/>
    <w:rsid w:val="00037292"/>
    <w:rsid w:val="00042C3F"/>
    <w:rsid w:val="00044208"/>
    <w:rsid w:val="00045426"/>
    <w:rsid w:val="00046671"/>
    <w:rsid w:val="00047080"/>
    <w:rsid w:val="00050915"/>
    <w:rsid w:val="0005163B"/>
    <w:rsid w:val="000520EF"/>
    <w:rsid w:val="00054D50"/>
    <w:rsid w:val="00056165"/>
    <w:rsid w:val="00056574"/>
    <w:rsid w:val="0005724B"/>
    <w:rsid w:val="00064B5F"/>
    <w:rsid w:val="00065364"/>
    <w:rsid w:val="000670C2"/>
    <w:rsid w:val="00070945"/>
    <w:rsid w:val="00070AD3"/>
    <w:rsid w:val="00073DAF"/>
    <w:rsid w:val="000751FE"/>
    <w:rsid w:val="0007546E"/>
    <w:rsid w:val="0007603B"/>
    <w:rsid w:val="00076346"/>
    <w:rsid w:val="000802A0"/>
    <w:rsid w:val="00081A8A"/>
    <w:rsid w:val="00083CF3"/>
    <w:rsid w:val="000848A5"/>
    <w:rsid w:val="0008542A"/>
    <w:rsid w:val="00086DD6"/>
    <w:rsid w:val="00086FB2"/>
    <w:rsid w:val="00087371"/>
    <w:rsid w:val="000878CD"/>
    <w:rsid w:val="00087BB6"/>
    <w:rsid w:val="00087D72"/>
    <w:rsid w:val="00090071"/>
    <w:rsid w:val="00090F6D"/>
    <w:rsid w:val="00092971"/>
    <w:rsid w:val="00093DA9"/>
    <w:rsid w:val="00094059"/>
    <w:rsid w:val="0009430C"/>
    <w:rsid w:val="00096CE1"/>
    <w:rsid w:val="00096E4E"/>
    <w:rsid w:val="000972A0"/>
    <w:rsid w:val="000A0CE7"/>
    <w:rsid w:val="000A1491"/>
    <w:rsid w:val="000A3D24"/>
    <w:rsid w:val="000A3FBB"/>
    <w:rsid w:val="000A4509"/>
    <w:rsid w:val="000A56E4"/>
    <w:rsid w:val="000A7D67"/>
    <w:rsid w:val="000B0876"/>
    <w:rsid w:val="000B0CDE"/>
    <w:rsid w:val="000C1AED"/>
    <w:rsid w:val="000C2F05"/>
    <w:rsid w:val="000C37A9"/>
    <w:rsid w:val="000C56BA"/>
    <w:rsid w:val="000C68AF"/>
    <w:rsid w:val="000C6F0F"/>
    <w:rsid w:val="000C6FAA"/>
    <w:rsid w:val="000C76BB"/>
    <w:rsid w:val="000D1C40"/>
    <w:rsid w:val="000D2559"/>
    <w:rsid w:val="000D38EC"/>
    <w:rsid w:val="000D7057"/>
    <w:rsid w:val="000E04C3"/>
    <w:rsid w:val="000E170B"/>
    <w:rsid w:val="000E1946"/>
    <w:rsid w:val="000E22FF"/>
    <w:rsid w:val="000E3BEC"/>
    <w:rsid w:val="000E4241"/>
    <w:rsid w:val="000E65B7"/>
    <w:rsid w:val="000E6C8C"/>
    <w:rsid w:val="000F1973"/>
    <w:rsid w:val="000F37C2"/>
    <w:rsid w:val="000F4E3A"/>
    <w:rsid w:val="0010074F"/>
    <w:rsid w:val="001018B9"/>
    <w:rsid w:val="001021C8"/>
    <w:rsid w:val="00104F1B"/>
    <w:rsid w:val="00107487"/>
    <w:rsid w:val="00110371"/>
    <w:rsid w:val="001113A1"/>
    <w:rsid w:val="0011158A"/>
    <w:rsid w:val="00111924"/>
    <w:rsid w:val="00112324"/>
    <w:rsid w:val="00113B4A"/>
    <w:rsid w:val="00114969"/>
    <w:rsid w:val="00114FFD"/>
    <w:rsid w:val="00116B9E"/>
    <w:rsid w:val="001218B1"/>
    <w:rsid w:val="00124717"/>
    <w:rsid w:val="00125B06"/>
    <w:rsid w:val="00125DD7"/>
    <w:rsid w:val="00127C2B"/>
    <w:rsid w:val="00131702"/>
    <w:rsid w:val="00133F15"/>
    <w:rsid w:val="00140C82"/>
    <w:rsid w:val="00141273"/>
    <w:rsid w:val="001417E8"/>
    <w:rsid w:val="00141DDF"/>
    <w:rsid w:val="001441D9"/>
    <w:rsid w:val="0014465F"/>
    <w:rsid w:val="001477C0"/>
    <w:rsid w:val="001504DC"/>
    <w:rsid w:val="001509E9"/>
    <w:rsid w:val="00153065"/>
    <w:rsid w:val="00153149"/>
    <w:rsid w:val="00153512"/>
    <w:rsid w:val="00155D41"/>
    <w:rsid w:val="0015625E"/>
    <w:rsid w:val="00160AAE"/>
    <w:rsid w:val="00163910"/>
    <w:rsid w:val="0016504D"/>
    <w:rsid w:val="00165557"/>
    <w:rsid w:val="00166661"/>
    <w:rsid w:val="00167D64"/>
    <w:rsid w:val="0017102A"/>
    <w:rsid w:val="00172AAA"/>
    <w:rsid w:val="001737AF"/>
    <w:rsid w:val="00173FFE"/>
    <w:rsid w:val="00175811"/>
    <w:rsid w:val="00175A39"/>
    <w:rsid w:val="00175E09"/>
    <w:rsid w:val="00176142"/>
    <w:rsid w:val="00176842"/>
    <w:rsid w:val="00176AF6"/>
    <w:rsid w:val="00176B28"/>
    <w:rsid w:val="0017707D"/>
    <w:rsid w:val="0017778B"/>
    <w:rsid w:val="00177CAA"/>
    <w:rsid w:val="00180362"/>
    <w:rsid w:val="001820EA"/>
    <w:rsid w:val="00185F27"/>
    <w:rsid w:val="001877F4"/>
    <w:rsid w:val="00192681"/>
    <w:rsid w:val="0019289D"/>
    <w:rsid w:val="001A05F0"/>
    <w:rsid w:val="001A0AB1"/>
    <w:rsid w:val="001A402B"/>
    <w:rsid w:val="001A4085"/>
    <w:rsid w:val="001A4B81"/>
    <w:rsid w:val="001A6C5D"/>
    <w:rsid w:val="001A7C3F"/>
    <w:rsid w:val="001B076E"/>
    <w:rsid w:val="001B2479"/>
    <w:rsid w:val="001B29A8"/>
    <w:rsid w:val="001C3856"/>
    <w:rsid w:val="001C74C2"/>
    <w:rsid w:val="001D04D9"/>
    <w:rsid w:val="001D1EED"/>
    <w:rsid w:val="001D1FDE"/>
    <w:rsid w:val="001D2BD6"/>
    <w:rsid w:val="001D341D"/>
    <w:rsid w:val="001D4015"/>
    <w:rsid w:val="001D5441"/>
    <w:rsid w:val="001D56D9"/>
    <w:rsid w:val="001D62A1"/>
    <w:rsid w:val="001D6AB8"/>
    <w:rsid w:val="001E41ED"/>
    <w:rsid w:val="001E4202"/>
    <w:rsid w:val="001E4C80"/>
    <w:rsid w:val="001E6E35"/>
    <w:rsid w:val="001E7FBF"/>
    <w:rsid w:val="001F021B"/>
    <w:rsid w:val="001F0FFC"/>
    <w:rsid w:val="001F1B37"/>
    <w:rsid w:val="001F2E73"/>
    <w:rsid w:val="001F31E0"/>
    <w:rsid w:val="001F3C5E"/>
    <w:rsid w:val="001F3DDE"/>
    <w:rsid w:val="001F6E4A"/>
    <w:rsid w:val="001F7CF4"/>
    <w:rsid w:val="001F7EB6"/>
    <w:rsid w:val="00200621"/>
    <w:rsid w:val="00201C4E"/>
    <w:rsid w:val="00202F69"/>
    <w:rsid w:val="00202F80"/>
    <w:rsid w:val="00206086"/>
    <w:rsid w:val="00210E64"/>
    <w:rsid w:val="0021216C"/>
    <w:rsid w:val="002136B4"/>
    <w:rsid w:val="00215ADE"/>
    <w:rsid w:val="00217CFD"/>
    <w:rsid w:val="00220302"/>
    <w:rsid w:val="00222A2F"/>
    <w:rsid w:val="00222EF7"/>
    <w:rsid w:val="00224C5B"/>
    <w:rsid w:val="00226641"/>
    <w:rsid w:val="00227D7E"/>
    <w:rsid w:val="00230AB6"/>
    <w:rsid w:val="00230F7D"/>
    <w:rsid w:val="00231816"/>
    <w:rsid w:val="002327D0"/>
    <w:rsid w:val="00233427"/>
    <w:rsid w:val="00235217"/>
    <w:rsid w:val="00235F12"/>
    <w:rsid w:val="00236F0B"/>
    <w:rsid w:val="002407CB"/>
    <w:rsid w:val="00240BB1"/>
    <w:rsid w:val="00240ED8"/>
    <w:rsid w:val="00241AE2"/>
    <w:rsid w:val="00241CDB"/>
    <w:rsid w:val="00243E41"/>
    <w:rsid w:val="002473BE"/>
    <w:rsid w:val="00250965"/>
    <w:rsid w:val="00251C00"/>
    <w:rsid w:val="00253662"/>
    <w:rsid w:val="00255A07"/>
    <w:rsid w:val="00256AAD"/>
    <w:rsid w:val="00256F54"/>
    <w:rsid w:val="00260389"/>
    <w:rsid w:val="00261986"/>
    <w:rsid w:val="0026209C"/>
    <w:rsid w:val="002627D3"/>
    <w:rsid w:val="002630DB"/>
    <w:rsid w:val="002642E9"/>
    <w:rsid w:val="002651EF"/>
    <w:rsid w:val="002709BD"/>
    <w:rsid w:val="002721F5"/>
    <w:rsid w:val="00272E1F"/>
    <w:rsid w:val="00273827"/>
    <w:rsid w:val="00273C3A"/>
    <w:rsid w:val="002777BC"/>
    <w:rsid w:val="002819BB"/>
    <w:rsid w:val="00281A95"/>
    <w:rsid w:val="00282A77"/>
    <w:rsid w:val="00282A9D"/>
    <w:rsid w:val="002873D0"/>
    <w:rsid w:val="0028752A"/>
    <w:rsid w:val="002912E9"/>
    <w:rsid w:val="00291E49"/>
    <w:rsid w:val="00292D50"/>
    <w:rsid w:val="002931CF"/>
    <w:rsid w:val="00293E41"/>
    <w:rsid w:val="00296CB3"/>
    <w:rsid w:val="00297567"/>
    <w:rsid w:val="002A10B8"/>
    <w:rsid w:val="002A2D31"/>
    <w:rsid w:val="002A2D45"/>
    <w:rsid w:val="002A499A"/>
    <w:rsid w:val="002A4CF1"/>
    <w:rsid w:val="002A50D3"/>
    <w:rsid w:val="002B0BB6"/>
    <w:rsid w:val="002B3DC2"/>
    <w:rsid w:val="002B6BCD"/>
    <w:rsid w:val="002B705C"/>
    <w:rsid w:val="002B74FB"/>
    <w:rsid w:val="002B7EDF"/>
    <w:rsid w:val="002C1107"/>
    <w:rsid w:val="002C2839"/>
    <w:rsid w:val="002C2AEA"/>
    <w:rsid w:val="002C2D41"/>
    <w:rsid w:val="002C31A9"/>
    <w:rsid w:val="002C3DC9"/>
    <w:rsid w:val="002C4717"/>
    <w:rsid w:val="002C4848"/>
    <w:rsid w:val="002C7A57"/>
    <w:rsid w:val="002D1BF1"/>
    <w:rsid w:val="002D1DA6"/>
    <w:rsid w:val="002D20C5"/>
    <w:rsid w:val="002D219E"/>
    <w:rsid w:val="002D2ABB"/>
    <w:rsid w:val="002D2D92"/>
    <w:rsid w:val="002D3FAC"/>
    <w:rsid w:val="002D7504"/>
    <w:rsid w:val="002D7609"/>
    <w:rsid w:val="002D7C24"/>
    <w:rsid w:val="002E21A0"/>
    <w:rsid w:val="002E3E62"/>
    <w:rsid w:val="002E4C35"/>
    <w:rsid w:val="002E50B2"/>
    <w:rsid w:val="002F1746"/>
    <w:rsid w:val="002F376D"/>
    <w:rsid w:val="002F434E"/>
    <w:rsid w:val="002F4785"/>
    <w:rsid w:val="002F5C19"/>
    <w:rsid w:val="002F5DFE"/>
    <w:rsid w:val="002F7D39"/>
    <w:rsid w:val="0030067E"/>
    <w:rsid w:val="00302262"/>
    <w:rsid w:val="00302445"/>
    <w:rsid w:val="00303A7B"/>
    <w:rsid w:val="003061DF"/>
    <w:rsid w:val="00307CBF"/>
    <w:rsid w:val="00310911"/>
    <w:rsid w:val="00310B32"/>
    <w:rsid w:val="00310D8C"/>
    <w:rsid w:val="00311FA4"/>
    <w:rsid w:val="00314031"/>
    <w:rsid w:val="003157EB"/>
    <w:rsid w:val="00315B1B"/>
    <w:rsid w:val="003162C2"/>
    <w:rsid w:val="003168E4"/>
    <w:rsid w:val="003208ED"/>
    <w:rsid w:val="0032398B"/>
    <w:rsid w:val="00326193"/>
    <w:rsid w:val="00327151"/>
    <w:rsid w:val="0032741F"/>
    <w:rsid w:val="0032765D"/>
    <w:rsid w:val="003302C0"/>
    <w:rsid w:val="00330C03"/>
    <w:rsid w:val="00331636"/>
    <w:rsid w:val="00335633"/>
    <w:rsid w:val="00336FB0"/>
    <w:rsid w:val="00337DB7"/>
    <w:rsid w:val="003404F5"/>
    <w:rsid w:val="0034119D"/>
    <w:rsid w:val="003416CD"/>
    <w:rsid w:val="00344030"/>
    <w:rsid w:val="00346427"/>
    <w:rsid w:val="00347DF2"/>
    <w:rsid w:val="00350592"/>
    <w:rsid w:val="00350893"/>
    <w:rsid w:val="00354021"/>
    <w:rsid w:val="003556E2"/>
    <w:rsid w:val="003561CD"/>
    <w:rsid w:val="00356475"/>
    <w:rsid w:val="00356DB6"/>
    <w:rsid w:val="00360C2A"/>
    <w:rsid w:val="00365847"/>
    <w:rsid w:val="003663E0"/>
    <w:rsid w:val="0036741A"/>
    <w:rsid w:val="00370641"/>
    <w:rsid w:val="00375667"/>
    <w:rsid w:val="00375E41"/>
    <w:rsid w:val="00376A1D"/>
    <w:rsid w:val="00380E80"/>
    <w:rsid w:val="003828AA"/>
    <w:rsid w:val="003839A6"/>
    <w:rsid w:val="00384275"/>
    <w:rsid w:val="00384D80"/>
    <w:rsid w:val="00385C55"/>
    <w:rsid w:val="00385DC2"/>
    <w:rsid w:val="00392053"/>
    <w:rsid w:val="003921C9"/>
    <w:rsid w:val="00392A2E"/>
    <w:rsid w:val="00392C76"/>
    <w:rsid w:val="003950D1"/>
    <w:rsid w:val="00395587"/>
    <w:rsid w:val="003955D2"/>
    <w:rsid w:val="00396B1C"/>
    <w:rsid w:val="00396D90"/>
    <w:rsid w:val="003A32D5"/>
    <w:rsid w:val="003A3669"/>
    <w:rsid w:val="003A370C"/>
    <w:rsid w:val="003A4784"/>
    <w:rsid w:val="003A50D2"/>
    <w:rsid w:val="003A561E"/>
    <w:rsid w:val="003A620C"/>
    <w:rsid w:val="003A6DE6"/>
    <w:rsid w:val="003A7B7A"/>
    <w:rsid w:val="003B0E46"/>
    <w:rsid w:val="003B12BE"/>
    <w:rsid w:val="003B1E98"/>
    <w:rsid w:val="003B1EE2"/>
    <w:rsid w:val="003B229F"/>
    <w:rsid w:val="003B273B"/>
    <w:rsid w:val="003B3732"/>
    <w:rsid w:val="003B3869"/>
    <w:rsid w:val="003B4389"/>
    <w:rsid w:val="003B6692"/>
    <w:rsid w:val="003C3199"/>
    <w:rsid w:val="003C52E9"/>
    <w:rsid w:val="003C5BBC"/>
    <w:rsid w:val="003C7819"/>
    <w:rsid w:val="003D1A52"/>
    <w:rsid w:val="003D7DC8"/>
    <w:rsid w:val="003E0085"/>
    <w:rsid w:val="003E2C95"/>
    <w:rsid w:val="003E6EAD"/>
    <w:rsid w:val="003E7EB8"/>
    <w:rsid w:val="003F1D36"/>
    <w:rsid w:val="003F2565"/>
    <w:rsid w:val="003F4E83"/>
    <w:rsid w:val="003F57B9"/>
    <w:rsid w:val="003F5BD8"/>
    <w:rsid w:val="003F5BE1"/>
    <w:rsid w:val="003F6235"/>
    <w:rsid w:val="003F67CF"/>
    <w:rsid w:val="003F7656"/>
    <w:rsid w:val="003F7A1F"/>
    <w:rsid w:val="003F7E89"/>
    <w:rsid w:val="00400F26"/>
    <w:rsid w:val="00401287"/>
    <w:rsid w:val="00401C1E"/>
    <w:rsid w:val="0040226B"/>
    <w:rsid w:val="00405AC5"/>
    <w:rsid w:val="00407721"/>
    <w:rsid w:val="00411095"/>
    <w:rsid w:val="004132D0"/>
    <w:rsid w:val="004133B1"/>
    <w:rsid w:val="00413753"/>
    <w:rsid w:val="00414BBA"/>
    <w:rsid w:val="004153C3"/>
    <w:rsid w:val="004156D5"/>
    <w:rsid w:val="00421A9C"/>
    <w:rsid w:val="00423D77"/>
    <w:rsid w:val="0042654C"/>
    <w:rsid w:val="00427102"/>
    <w:rsid w:val="00427510"/>
    <w:rsid w:val="00430488"/>
    <w:rsid w:val="004306A5"/>
    <w:rsid w:val="0043096D"/>
    <w:rsid w:val="00432274"/>
    <w:rsid w:val="00433788"/>
    <w:rsid w:val="00437B44"/>
    <w:rsid w:val="0044117E"/>
    <w:rsid w:val="00445D3A"/>
    <w:rsid w:val="00446637"/>
    <w:rsid w:val="00446B97"/>
    <w:rsid w:val="00447380"/>
    <w:rsid w:val="00447456"/>
    <w:rsid w:val="00450400"/>
    <w:rsid w:val="00452354"/>
    <w:rsid w:val="00453625"/>
    <w:rsid w:val="00454117"/>
    <w:rsid w:val="004550CC"/>
    <w:rsid w:val="004552E4"/>
    <w:rsid w:val="00456255"/>
    <w:rsid w:val="00456E37"/>
    <w:rsid w:val="00460C88"/>
    <w:rsid w:val="004621D6"/>
    <w:rsid w:val="004631DF"/>
    <w:rsid w:val="00463515"/>
    <w:rsid w:val="004638E0"/>
    <w:rsid w:val="0046498C"/>
    <w:rsid w:val="00464D46"/>
    <w:rsid w:val="00470BB5"/>
    <w:rsid w:val="00471FDA"/>
    <w:rsid w:val="00474050"/>
    <w:rsid w:val="00477B86"/>
    <w:rsid w:val="00491E05"/>
    <w:rsid w:val="004929CE"/>
    <w:rsid w:val="00494C8E"/>
    <w:rsid w:val="00494ECF"/>
    <w:rsid w:val="004953AB"/>
    <w:rsid w:val="00495B3A"/>
    <w:rsid w:val="004A0E0F"/>
    <w:rsid w:val="004A17EA"/>
    <w:rsid w:val="004A2611"/>
    <w:rsid w:val="004A436F"/>
    <w:rsid w:val="004A4A32"/>
    <w:rsid w:val="004A6312"/>
    <w:rsid w:val="004A745A"/>
    <w:rsid w:val="004A7531"/>
    <w:rsid w:val="004A79C3"/>
    <w:rsid w:val="004A7D05"/>
    <w:rsid w:val="004B2A36"/>
    <w:rsid w:val="004B35AF"/>
    <w:rsid w:val="004B4CEF"/>
    <w:rsid w:val="004B634E"/>
    <w:rsid w:val="004B6964"/>
    <w:rsid w:val="004C1321"/>
    <w:rsid w:val="004C3E6E"/>
    <w:rsid w:val="004C66DE"/>
    <w:rsid w:val="004C798A"/>
    <w:rsid w:val="004C7D62"/>
    <w:rsid w:val="004D010E"/>
    <w:rsid w:val="004D02BF"/>
    <w:rsid w:val="004D08F1"/>
    <w:rsid w:val="004D3554"/>
    <w:rsid w:val="004D45A3"/>
    <w:rsid w:val="004D524B"/>
    <w:rsid w:val="004E208E"/>
    <w:rsid w:val="004E2D99"/>
    <w:rsid w:val="004E3B29"/>
    <w:rsid w:val="004E3E4E"/>
    <w:rsid w:val="004E4040"/>
    <w:rsid w:val="004E4F06"/>
    <w:rsid w:val="004E52FB"/>
    <w:rsid w:val="004E5B62"/>
    <w:rsid w:val="004F02C3"/>
    <w:rsid w:val="004F2B60"/>
    <w:rsid w:val="004F3366"/>
    <w:rsid w:val="00500C7F"/>
    <w:rsid w:val="00502636"/>
    <w:rsid w:val="00504BE2"/>
    <w:rsid w:val="00506203"/>
    <w:rsid w:val="005066CF"/>
    <w:rsid w:val="005101B3"/>
    <w:rsid w:val="00510C0E"/>
    <w:rsid w:val="00510EBD"/>
    <w:rsid w:val="00513AE4"/>
    <w:rsid w:val="00515C7D"/>
    <w:rsid w:val="00516581"/>
    <w:rsid w:val="00517CF2"/>
    <w:rsid w:val="00522719"/>
    <w:rsid w:val="00523A93"/>
    <w:rsid w:val="00525BA5"/>
    <w:rsid w:val="0052601B"/>
    <w:rsid w:val="00527FF7"/>
    <w:rsid w:val="00532821"/>
    <w:rsid w:val="0053396B"/>
    <w:rsid w:val="005375A4"/>
    <w:rsid w:val="00540107"/>
    <w:rsid w:val="005444E6"/>
    <w:rsid w:val="0054536F"/>
    <w:rsid w:val="0054607F"/>
    <w:rsid w:val="005460E8"/>
    <w:rsid w:val="00551958"/>
    <w:rsid w:val="00551B79"/>
    <w:rsid w:val="005524FD"/>
    <w:rsid w:val="00553A22"/>
    <w:rsid w:val="005577F8"/>
    <w:rsid w:val="0056087A"/>
    <w:rsid w:val="00561C3B"/>
    <w:rsid w:val="00562123"/>
    <w:rsid w:val="0056557E"/>
    <w:rsid w:val="00566A56"/>
    <w:rsid w:val="00570347"/>
    <w:rsid w:val="0057187B"/>
    <w:rsid w:val="00574166"/>
    <w:rsid w:val="00575C66"/>
    <w:rsid w:val="005826B6"/>
    <w:rsid w:val="00583F6C"/>
    <w:rsid w:val="00585202"/>
    <w:rsid w:val="00586674"/>
    <w:rsid w:val="005901E7"/>
    <w:rsid w:val="005921BE"/>
    <w:rsid w:val="00593571"/>
    <w:rsid w:val="0059364A"/>
    <w:rsid w:val="0059470C"/>
    <w:rsid w:val="00594F0E"/>
    <w:rsid w:val="00596A05"/>
    <w:rsid w:val="005A0EC5"/>
    <w:rsid w:val="005A12D8"/>
    <w:rsid w:val="005A1CAE"/>
    <w:rsid w:val="005A2C6B"/>
    <w:rsid w:val="005A4548"/>
    <w:rsid w:val="005B17FA"/>
    <w:rsid w:val="005B1B6A"/>
    <w:rsid w:val="005B2503"/>
    <w:rsid w:val="005B40E6"/>
    <w:rsid w:val="005B5924"/>
    <w:rsid w:val="005B776D"/>
    <w:rsid w:val="005C132E"/>
    <w:rsid w:val="005C2EFC"/>
    <w:rsid w:val="005C3E19"/>
    <w:rsid w:val="005C69FC"/>
    <w:rsid w:val="005D0A60"/>
    <w:rsid w:val="005D0AFC"/>
    <w:rsid w:val="005D3137"/>
    <w:rsid w:val="005D32A3"/>
    <w:rsid w:val="005D4BB0"/>
    <w:rsid w:val="005D6797"/>
    <w:rsid w:val="005D7226"/>
    <w:rsid w:val="005D7C60"/>
    <w:rsid w:val="005E0AF1"/>
    <w:rsid w:val="005E2A8F"/>
    <w:rsid w:val="005E3D3B"/>
    <w:rsid w:val="005E4F65"/>
    <w:rsid w:val="005E5268"/>
    <w:rsid w:val="005E5994"/>
    <w:rsid w:val="005E5C47"/>
    <w:rsid w:val="005F31DA"/>
    <w:rsid w:val="005F42D2"/>
    <w:rsid w:val="005F4552"/>
    <w:rsid w:val="005F4686"/>
    <w:rsid w:val="00600B9F"/>
    <w:rsid w:val="0060296F"/>
    <w:rsid w:val="00602EB1"/>
    <w:rsid w:val="00604F0A"/>
    <w:rsid w:val="006059FD"/>
    <w:rsid w:val="00607848"/>
    <w:rsid w:val="00610786"/>
    <w:rsid w:val="00611D67"/>
    <w:rsid w:val="00613988"/>
    <w:rsid w:val="00613BA7"/>
    <w:rsid w:val="00620F90"/>
    <w:rsid w:val="00621CD7"/>
    <w:rsid w:val="00621E5D"/>
    <w:rsid w:val="00621E6F"/>
    <w:rsid w:val="0062215B"/>
    <w:rsid w:val="00624D63"/>
    <w:rsid w:val="006256A2"/>
    <w:rsid w:val="00625A48"/>
    <w:rsid w:val="006279B6"/>
    <w:rsid w:val="00630AA2"/>
    <w:rsid w:val="00631878"/>
    <w:rsid w:val="00632A10"/>
    <w:rsid w:val="00632C9B"/>
    <w:rsid w:val="00632FA4"/>
    <w:rsid w:val="006359A5"/>
    <w:rsid w:val="00640259"/>
    <w:rsid w:val="00643314"/>
    <w:rsid w:val="006439FC"/>
    <w:rsid w:val="006449F3"/>
    <w:rsid w:val="00645165"/>
    <w:rsid w:val="006465F2"/>
    <w:rsid w:val="0064740B"/>
    <w:rsid w:val="00647AC3"/>
    <w:rsid w:val="006518A7"/>
    <w:rsid w:val="00653565"/>
    <w:rsid w:val="00654A1F"/>
    <w:rsid w:val="0065575D"/>
    <w:rsid w:val="00655B04"/>
    <w:rsid w:val="00655CFB"/>
    <w:rsid w:val="0065611B"/>
    <w:rsid w:val="006561F9"/>
    <w:rsid w:val="00656C24"/>
    <w:rsid w:val="00657202"/>
    <w:rsid w:val="00660787"/>
    <w:rsid w:val="0066078E"/>
    <w:rsid w:val="00661947"/>
    <w:rsid w:val="00663A68"/>
    <w:rsid w:val="006647E3"/>
    <w:rsid w:val="0066494C"/>
    <w:rsid w:val="00665621"/>
    <w:rsid w:val="00665A6C"/>
    <w:rsid w:val="00665F67"/>
    <w:rsid w:val="0066622C"/>
    <w:rsid w:val="00667FCF"/>
    <w:rsid w:val="00671A8C"/>
    <w:rsid w:val="00673B89"/>
    <w:rsid w:val="00677994"/>
    <w:rsid w:val="00677BE4"/>
    <w:rsid w:val="006825DE"/>
    <w:rsid w:val="0068274D"/>
    <w:rsid w:val="006837AE"/>
    <w:rsid w:val="006848F5"/>
    <w:rsid w:val="00684CB2"/>
    <w:rsid w:val="00685156"/>
    <w:rsid w:val="0068610C"/>
    <w:rsid w:val="006912A9"/>
    <w:rsid w:val="006953FA"/>
    <w:rsid w:val="006955CA"/>
    <w:rsid w:val="00695A95"/>
    <w:rsid w:val="006A033E"/>
    <w:rsid w:val="006A0490"/>
    <w:rsid w:val="006A0569"/>
    <w:rsid w:val="006A113A"/>
    <w:rsid w:val="006A4281"/>
    <w:rsid w:val="006A6D41"/>
    <w:rsid w:val="006B79E0"/>
    <w:rsid w:val="006C028A"/>
    <w:rsid w:val="006C17EB"/>
    <w:rsid w:val="006C5735"/>
    <w:rsid w:val="006D1233"/>
    <w:rsid w:val="006D1448"/>
    <w:rsid w:val="006D7285"/>
    <w:rsid w:val="006D7972"/>
    <w:rsid w:val="006E0941"/>
    <w:rsid w:val="006E0990"/>
    <w:rsid w:val="006E0C44"/>
    <w:rsid w:val="006E0FDB"/>
    <w:rsid w:val="006E3ADB"/>
    <w:rsid w:val="006E498D"/>
    <w:rsid w:val="006E5FEF"/>
    <w:rsid w:val="006F0F2C"/>
    <w:rsid w:val="006F438E"/>
    <w:rsid w:val="006F4EE4"/>
    <w:rsid w:val="006F6967"/>
    <w:rsid w:val="00702527"/>
    <w:rsid w:val="00703205"/>
    <w:rsid w:val="00704410"/>
    <w:rsid w:val="007044D8"/>
    <w:rsid w:val="00704A30"/>
    <w:rsid w:val="007072F5"/>
    <w:rsid w:val="00707F5E"/>
    <w:rsid w:val="00713377"/>
    <w:rsid w:val="00713F08"/>
    <w:rsid w:val="00714BD4"/>
    <w:rsid w:val="007165B5"/>
    <w:rsid w:val="007173BA"/>
    <w:rsid w:val="007206DB"/>
    <w:rsid w:val="00723205"/>
    <w:rsid w:val="00726B21"/>
    <w:rsid w:val="00727E9A"/>
    <w:rsid w:val="00727F13"/>
    <w:rsid w:val="007333E1"/>
    <w:rsid w:val="00733B73"/>
    <w:rsid w:val="007352A8"/>
    <w:rsid w:val="00735D08"/>
    <w:rsid w:val="0073651A"/>
    <w:rsid w:val="00736630"/>
    <w:rsid w:val="007378D4"/>
    <w:rsid w:val="007406DE"/>
    <w:rsid w:val="00741A60"/>
    <w:rsid w:val="007433AF"/>
    <w:rsid w:val="007439EB"/>
    <w:rsid w:val="00745698"/>
    <w:rsid w:val="00746B33"/>
    <w:rsid w:val="00746E31"/>
    <w:rsid w:val="00750C41"/>
    <w:rsid w:val="007511D8"/>
    <w:rsid w:val="00755A84"/>
    <w:rsid w:val="00760336"/>
    <w:rsid w:val="007606E8"/>
    <w:rsid w:val="007630ED"/>
    <w:rsid w:val="00763204"/>
    <w:rsid w:val="0076410C"/>
    <w:rsid w:val="00766592"/>
    <w:rsid w:val="007676F8"/>
    <w:rsid w:val="00772380"/>
    <w:rsid w:val="007723BB"/>
    <w:rsid w:val="00774297"/>
    <w:rsid w:val="0077615B"/>
    <w:rsid w:val="00777193"/>
    <w:rsid w:val="007773AD"/>
    <w:rsid w:val="007813EE"/>
    <w:rsid w:val="0078164B"/>
    <w:rsid w:val="00781C15"/>
    <w:rsid w:val="00782D24"/>
    <w:rsid w:val="007831F7"/>
    <w:rsid w:val="00793D72"/>
    <w:rsid w:val="00795475"/>
    <w:rsid w:val="00795DCF"/>
    <w:rsid w:val="00796500"/>
    <w:rsid w:val="00797723"/>
    <w:rsid w:val="007A14F5"/>
    <w:rsid w:val="007A2686"/>
    <w:rsid w:val="007A3DBB"/>
    <w:rsid w:val="007A4B00"/>
    <w:rsid w:val="007B11BA"/>
    <w:rsid w:val="007B2B35"/>
    <w:rsid w:val="007B2B37"/>
    <w:rsid w:val="007B3E53"/>
    <w:rsid w:val="007B622B"/>
    <w:rsid w:val="007B6948"/>
    <w:rsid w:val="007B6B8D"/>
    <w:rsid w:val="007C0602"/>
    <w:rsid w:val="007C0EA2"/>
    <w:rsid w:val="007C0FF0"/>
    <w:rsid w:val="007C26E9"/>
    <w:rsid w:val="007C5EFC"/>
    <w:rsid w:val="007C68A3"/>
    <w:rsid w:val="007D0A22"/>
    <w:rsid w:val="007D4491"/>
    <w:rsid w:val="007D4946"/>
    <w:rsid w:val="007D4E69"/>
    <w:rsid w:val="007D4F79"/>
    <w:rsid w:val="007E1C2F"/>
    <w:rsid w:val="007E370E"/>
    <w:rsid w:val="007E37BF"/>
    <w:rsid w:val="007E42F5"/>
    <w:rsid w:val="007E4CD1"/>
    <w:rsid w:val="007F1C85"/>
    <w:rsid w:val="007F226F"/>
    <w:rsid w:val="007F262F"/>
    <w:rsid w:val="007F3610"/>
    <w:rsid w:val="007F65F1"/>
    <w:rsid w:val="00800D0F"/>
    <w:rsid w:val="00801702"/>
    <w:rsid w:val="008055F0"/>
    <w:rsid w:val="00805EF4"/>
    <w:rsid w:val="008077DD"/>
    <w:rsid w:val="0080795F"/>
    <w:rsid w:val="008111A5"/>
    <w:rsid w:val="00811F4B"/>
    <w:rsid w:val="0081229D"/>
    <w:rsid w:val="00812C1A"/>
    <w:rsid w:val="00812D12"/>
    <w:rsid w:val="008134AF"/>
    <w:rsid w:val="008137CE"/>
    <w:rsid w:val="00814C42"/>
    <w:rsid w:val="008209BD"/>
    <w:rsid w:val="0082424F"/>
    <w:rsid w:val="008245FA"/>
    <w:rsid w:val="00825D8D"/>
    <w:rsid w:val="0082670B"/>
    <w:rsid w:val="00826E70"/>
    <w:rsid w:val="0083298A"/>
    <w:rsid w:val="008334FE"/>
    <w:rsid w:val="00836AE1"/>
    <w:rsid w:val="0084119E"/>
    <w:rsid w:val="00847668"/>
    <w:rsid w:val="00850706"/>
    <w:rsid w:val="008544C1"/>
    <w:rsid w:val="00855326"/>
    <w:rsid w:val="00855E86"/>
    <w:rsid w:val="00860636"/>
    <w:rsid w:val="00861F6C"/>
    <w:rsid w:val="008650CC"/>
    <w:rsid w:val="0086774D"/>
    <w:rsid w:val="00867F74"/>
    <w:rsid w:val="0087440D"/>
    <w:rsid w:val="008754F8"/>
    <w:rsid w:val="00875A3F"/>
    <w:rsid w:val="00875CC7"/>
    <w:rsid w:val="00881011"/>
    <w:rsid w:val="0088622A"/>
    <w:rsid w:val="00887382"/>
    <w:rsid w:val="0088781B"/>
    <w:rsid w:val="008904F9"/>
    <w:rsid w:val="008907E9"/>
    <w:rsid w:val="008915DD"/>
    <w:rsid w:val="00893756"/>
    <w:rsid w:val="008949D0"/>
    <w:rsid w:val="008951ED"/>
    <w:rsid w:val="008A1866"/>
    <w:rsid w:val="008A3D67"/>
    <w:rsid w:val="008A6AAD"/>
    <w:rsid w:val="008A782D"/>
    <w:rsid w:val="008B0A42"/>
    <w:rsid w:val="008B2463"/>
    <w:rsid w:val="008B2716"/>
    <w:rsid w:val="008B3D47"/>
    <w:rsid w:val="008B492B"/>
    <w:rsid w:val="008B52F8"/>
    <w:rsid w:val="008B533C"/>
    <w:rsid w:val="008B7843"/>
    <w:rsid w:val="008C10DF"/>
    <w:rsid w:val="008C4240"/>
    <w:rsid w:val="008C7B22"/>
    <w:rsid w:val="008D3DC2"/>
    <w:rsid w:val="008D5F68"/>
    <w:rsid w:val="008D6C01"/>
    <w:rsid w:val="008E0A98"/>
    <w:rsid w:val="008E0E74"/>
    <w:rsid w:val="008E3F76"/>
    <w:rsid w:val="008E552D"/>
    <w:rsid w:val="008E61D6"/>
    <w:rsid w:val="008E799A"/>
    <w:rsid w:val="008F3160"/>
    <w:rsid w:val="008F581E"/>
    <w:rsid w:val="008F6828"/>
    <w:rsid w:val="008F7A41"/>
    <w:rsid w:val="00901D45"/>
    <w:rsid w:val="0090364F"/>
    <w:rsid w:val="00906899"/>
    <w:rsid w:val="00910F14"/>
    <w:rsid w:val="00912989"/>
    <w:rsid w:val="00914136"/>
    <w:rsid w:val="00914C48"/>
    <w:rsid w:val="00915624"/>
    <w:rsid w:val="00916B6B"/>
    <w:rsid w:val="009206E0"/>
    <w:rsid w:val="009247BF"/>
    <w:rsid w:val="0092747F"/>
    <w:rsid w:val="00927825"/>
    <w:rsid w:val="00930E7E"/>
    <w:rsid w:val="00931B17"/>
    <w:rsid w:val="00934AD2"/>
    <w:rsid w:val="00936EC4"/>
    <w:rsid w:val="0094254D"/>
    <w:rsid w:val="009429C0"/>
    <w:rsid w:val="00943E1C"/>
    <w:rsid w:val="009454AF"/>
    <w:rsid w:val="00947F5F"/>
    <w:rsid w:val="009522D0"/>
    <w:rsid w:val="00952609"/>
    <w:rsid w:val="00953A33"/>
    <w:rsid w:val="00954D0C"/>
    <w:rsid w:val="009557BB"/>
    <w:rsid w:val="00957270"/>
    <w:rsid w:val="009610C6"/>
    <w:rsid w:val="0096305B"/>
    <w:rsid w:val="00964213"/>
    <w:rsid w:val="009659BF"/>
    <w:rsid w:val="00966A2B"/>
    <w:rsid w:val="00970811"/>
    <w:rsid w:val="009709AA"/>
    <w:rsid w:val="009711B2"/>
    <w:rsid w:val="00976EE4"/>
    <w:rsid w:val="0097705C"/>
    <w:rsid w:val="00977E9D"/>
    <w:rsid w:val="0098616D"/>
    <w:rsid w:val="00986D78"/>
    <w:rsid w:val="0099037E"/>
    <w:rsid w:val="0099125E"/>
    <w:rsid w:val="00991BA9"/>
    <w:rsid w:val="00991CF7"/>
    <w:rsid w:val="00991F24"/>
    <w:rsid w:val="00992088"/>
    <w:rsid w:val="00992E64"/>
    <w:rsid w:val="00992F44"/>
    <w:rsid w:val="00993BAB"/>
    <w:rsid w:val="00993E79"/>
    <w:rsid w:val="00995163"/>
    <w:rsid w:val="00996460"/>
    <w:rsid w:val="009A20B1"/>
    <w:rsid w:val="009A2E45"/>
    <w:rsid w:val="009A2E60"/>
    <w:rsid w:val="009A5B73"/>
    <w:rsid w:val="009B06E7"/>
    <w:rsid w:val="009B0977"/>
    <w:rsid w:val="009B3D5D"/>
    <w:rsid w:val="009B4D2C"/>
    <w:rsid w:val="009B68F3"/>
    <w:rsid w:val="009B68FD"/>
    <w:rsid w:val="009B6ABA"/>
    <w:rsid w:val="009C2C44"/>
    <w:rsid w:val="009C5B59"/>
    <w:rsid w:val="009C5C31"/>
    <w:rsid w:val="009C65B5"/>
    <w:rsid w:val="009C6849"/>
    <w:rsid w:val="009C7452"/>
    <w:rsid w:val="009D07AC"/>
    <w:rsid w:val="009D0F13"/>
    <w:rsid w:val="009D1610"/>
    <w:rsid w:val="009D2E24"/>
    <w:rsid w:val="009D2F2D"/>
    <w:rsid w:val="009D4777"/>
    <w:rsid w:val="009D59F1"/>
    <w:rsid w:val="009D7599"/>
    <w:rsid w:val="009E0228"/>
    <w:rsid w:val="009E2AAF"/>
    <w:rsid w:val="009E30FF"/>
    <w:rsid w:val="009E3697"/>
    <w:rsid w:val="009E3EDB"/>
    <w:rsid w:val="009E4A51"/>
    <w:rsid w:val="009E52A2"/>
    <w:rsid w:val="009F0FB2"/>
    <w:rsid w:val="009F1C00"/>
    <w:rsid w:val="009F2A66"/>
    <w:rsid w:val="009F32E9"/>
    <w:rsid w:val="009F46CF"/>
    <w:rsid w:val="009F664D"/>
    <w:rsid w:val="009F6FAE"/>
    <w:rsid w:val="009F7884"/>
    <w:rsid w:val="009F79D3"/>
    <w:rsid w:val="00A01040"/>
    <w:rsid w:val="00A02283"/>
    <w:rsid w:val="00A02630"/>
    <w:rsid w:val="00A03887"/>
    <w:rsid w:val="00A04975"/>
    <w:rsid w:val="00A0573E"/>
    <w:rsid w:val="00A13098"/>
    <w:rsid w:val="00A147BD"/>
    <w:rsid w:val="00A1646B"/>
    <w:rsid w:val="00A16789"/>
    <w:rsid w:val="00A17006"/>
    <w:rsid w:val="00A1724E"/>
    <w:rsid w:val="00A17A01"/>
    <w:rsid w:val="00A2185F"/>
    <w:rsid w:val="00A218C7"/>
    <w:rsid w:val="00A2194F"/>
    <w:rsid w:val="00A21A47"/>
    <w:rsid w:val="00A21EEC"/>
    <w:rsid w:val="00A24BBC"/>
    <w:rsid w:val="00A30471"/>
    <w:rsid w:val="00A32A7B"/>
    <w:rsid w:val="00A32B84"/>
    <w:rsid w:val="00A352B1"/>
    <w:rsid w:val="00A358A7"/>
    <w:rsid w:val="00A40223"/>
    <w:rsid w:val="00A41212"/>
    <w:rsid w:val="00A42E73"/>
    <w:rsid w:val="00A445DB"/>
    <w:rsid w:val="00A51B0F"/>
    <w:rsid w:val="00A52991"/>
    <w:rsid w:val="00A52F4B"/>
    <w:rsid w:val="00A54955"/>
    <w:rsid w:val="00A54D5A"/>
    <w:rsid w:val="00A54DF0"/>
    <w:rsid w:val="00A54EB8"/>
    <w:rsid w:val="00A54EEB"/>
    <w:rsid w:val="00A55275"/>
    <w:rsid w:val="00A563A4"/>
    <w:rsid w:val="00A56800"/>
    <w:rsid w:val="00A60AEF"/>
    <w:rsid w:val="00A62F2C"/>
    <w:rsid w:val="00A64964"/>
    <w:rsid w:val="00A65681"/>
    <w:rsid w:val="00A665D0"/>
    <w:rsid w:val="00A70E6E"/>
    <w:rsid w:val="00A71D95"/>
    <w:rsid w:val="00A72E71"/>
    <w:rsid w:val="00A732ED"/>
    <w:rsid w:val="00A76913"/>
    <w:rsid w:val="00A76CF9"/>
    <w:rsid w:val="00A77997"/>
    <w:rsid w:val="00A8211B"/>
    <w:rsid w:val="00A82475"/>
    <w:rsid w:val="00A82B23"/>
    <w:rsid w:val="00A83135"/>
    <w:rsid w:val="00A843CE"/>
    <w:rsid w:val="00A852B9"/>
    <w:rsid w:val="00A857A0"/>
    <w:rsid w:val="00A920F3"/>
    <w:rsid w:val="00A93580"/>
    <w:rsid w:val="00A93D7F"/>
    <w:rsid w:val="00AA1033"/>
    <w:rsid w:val="00AA1CF8"/>
    <w:rsid w:val="00AA2B45"/>
    <w:rsid w:val="00AA4F09"/>
    <w:rsid w:val="00AA50EB"/>
    <w:rsid w:val="00AA7255"/>
    <w:rsid w:val="00AB1902"/>
    <w:rsid w:val="00AB20CD"/>
    <w:rsid w:val="00AB36F5"/>
    <w:rsid w:val="00AB55BB"/>
    <w:rsid w:val="00AB6A62"/>
    <w:rsid w:val="00AB7EF3"/>
    <w:rsid w:val="00AC3E2A"/>
    <w:rsid w:val="00AC5BA1"/>
    <w:rsid w:val="00AC5BC1"/>
    <w:rsid w:val="00AC64F8"/>
    <w:rsid w:val="00AD16E4"/>
    <w:rsid w:val="00AD1A38"/>
    <w:rsid w:val="00AD1B9A"/>
    <w:rsid w:val="00AD1F47"/>
    <w:rsid w:val="00AE3E28"/>
    <w:rsid w:val="00AE4CA7"/>
    <w:rsid w:val="00AE7C58"/>
    <w:rsid w:val="00AE7FF5"/>
    <w:rsid w:val="00AF066F"/>
    <w:rsid w:val="00AF18D5"/>
    <w:rsid w:val="00AF30EF"/>
    <w:rsid w:val="00AF3747"/>
    <w:rsid w:val="00AF3E06"/>
    <w:rsid w:val="00AF6F37"/>
    <w:rsid w:val="00B03CB3"/>
    <w:rsid w:val="00B063FB"/>
    <w:rsid w:val="00B074B5"/>
    <w:rsid w:val="00B1131B"/>
    <w:rsid w:val="00B150C0"/>
    <w:rsid w:val="00B15D75"/>
    <w:rsid w:val="00B15EFE"/>
    <w:rsid w:val="00B16AD1"/>
    <w:rsid w:val="00B202E3"/>
    <w:rsid w:val="00B211DF"/>
    <w:rsid w:val="00B21BCF"/>
    <w:rsid w:val="00B23218"/>
    <w:rsid w:val="00B32424"/>
    <w:rsid w:val="00B35783"/>
    <w:rsid w:val="00B370F8"/>
    <w:rsid w:val="00B37C6F"/>
    <w:rsid w:val="00B37DA7"/>
    <w:rsid w:val="00B41204"/>
    <w:rsid w:val="00B414F1"/>
    <w:rsid w:val="00B424A9"/>
    <w:rsid w:val="00B44619"/>
    <w:rsid w:val="00B44DA0"/>
    <w:rsid w:val="00B45A3B"/>
    <w:rsid w:val="00B45D97"/>
    <w:rsid w:val="00B507B3"/>
    <w:rsid w:val="00B558AF"/>
    <w:rsid w:val="00B56D3C"/>
    <w:rsid w:val="00B63B9C"/>
    <w:rsid w:val="00B65074"/>
    <w:rsid w:val="00B65814"/>
    <w:rsid w:val="00B6630F"/>
    <w:rsid w:val="00B7066E"/>
    <w:rsid w:val="00B709AE"/>
    <w:rsid w:val="00B74DD9"/>
    <w:rsid w:val="00B75012"/>
    <w:rsid w:val="00B75204"/>
    <w:rsid w:val="00B76382"/>
    <w:rsid w:val="00B763FC"/>
    <w:rsid w:val="00B767EC"/>
    <w:rsid w:val="00B77FF5"/>
    <w:rsid w:val="00B80E52"/>
    <w:rsid w:val="00B84AD7"/>
    <w:rsid w:val="00B86BC4"/>
    <w:rsid w:val="00B90B27"/>
    <w:rsid w:val="00B90E6A"/>
    <w:rsid w:val="00B919DB"/>
    <w:rsid w:val="00B93792"/>
    <w:rsid w:val="00B947C8"/>
    <w:rsid w:val="00B94A5E"/>
    <w:rsid w:val="00B94B87"/>
    <w:rsid w:val="00B96A7B"/>
    <w:rsid w:val="00B96E04"/>
    <w:rsid w:val="00BA0311"/>
    <w:rsid w:val="00BA07FC"/>
    <w:rsid w:val="00BA0D22"/>
    <w:rsid w:val="00BA2FEB"/>
    <w:rsid w:val="00BA3C0A"/>
    <w:rsid w:val="00BA4F6D"/>
    <w:rsid w:val="00BA79D2"/>
    <w:rsid w:val="00BA7CE3"/>
    <w:rsid w:val="00BB00F8"/>
    <w:rsid w:val="00BB1107"/>
    <w:rsid w:val="00BB1325"/>
    <w:rsid w:val="00BB38DB"/>
    <w:rsid w:val="00BB4E3C"/>
    <w:rsid w:val="00BB5287"/>
    <w:rsid w:val="00BB6919"/>
    <w:rsid w:val="00BB6D40"/>
    <w:rsid w:val="00BC109C"/>
    <w:rsid w:val="00BC17C5"/>
    <w:rsid w:val="00BC25AD"/>
    <w:rsid w:val="00BC46EC"/>
    <w:rsid w:val="00BC4D13"/>
    <w:rsid w:val="00BC5B32"/>
    <w:rsid w:val="00BC5DAB"/>
    <w:rsid w:val="00BC7C1C"/>
    <w:rsid w:val="00BD074E"/>
    <w:rsid w:val="00BD0CFB"/>
    <w:rsid w:val="00BD2158"/>
    <w:rsid w:val="00BD26DC"/>
    <w:rsid w:val="00BD31F2"/>
    <w:rsid w:val="00BD4586"/>
    <w:rsid w:val="00BD5700"/>
    <w:rsid w:val="00BD5CB2"/>
    <w:rsid w:val="00BD7DA7"/>
    <w:rsid w:val="00BE0498"/>
    <w:rsid w:val="00BE28D2"/>
    <w:rsid w:val="00BE43C9"/>
    <w:rsid w:val="00BE617F"/>
    <w:rsid w:val="00BE68FF"/>
    <w:rsid w:val="00BE7040"/>
    <w:rsid w:val="00BE7142"/>
    <w:rsid w:val="00BF1C8C"/>
    <w:rsid w:val="00BF2767"/>
    <w:rsid w:val="00BF2FCA"/>
    <w:rsid w:val="00BF4ED2"/>
    <w:rsid w:val="00BF52F0"/>
    <w:rsid w:val="00BF54F1"/>
    <w:rsid w:val="00BF717F"/>
    <w:rsid w:val="00BF71FC"/>
    <w:rsid w:val="00C004DE"/>
    <w:rsid w:val="00C017BC"/>
    <w:rsid w:val="00C0199A"/>
    <w:rsid w:val="00C02AE4"/>
    <w:rsid w:val="00C03259"/>
    <w:rsid w:val="00C05607"/>
    <w:rsid w:val="00C059DD"/>
    <w:rsid w:val="00C05E75"/>
    <w:rsid w:val="00C05E80"/>
    <w:rsid w:val="00C1294F"/>
    <w:rsid w:val="00C15E90"/>
    <w:rsid w:val="00C16841"/>
    <w:rsid w:val="00C20FB8"/>
    <w:rsid w:val="00C2119C"/>
    <w:rsid w:val="00C216CD"/>
    <w:rsid w:val="00C21E8F"/>
    <w:rsid w:val="00C221F2"/>
    <w:rsid w:val="00C24F93"/>
    <w:rsid w:val="00C25F75"/>
    <w:rsid w:val="00C26377"/>
    <w:rsid w:val="00C279E4"/>
    <w:rsid w:val="00C30770"/>
    <w:rsid w:val="00C312FE"/>
    <w:rsid w:val="00C35344"/>
    <w:rsid w:val="00C35D93"/>
    <w:rsid w:val="00C40E0D"/>
    <w:rsid w:val="00C420EC"/>
    <w:rsid w:val="00C42C07"/>
    <w:rsid w:val="00C42F0F"/>
    <w:rsid w:val="00C443E4"/>
    <w:rsid w:val="00C45C78"/>
    <w:rsid w:val="00C4643F"/>
    <w:rsid w:val="00C5482B"/>
    <w:rsid w:val="00C5597F"/>
    <w:rsid w:val="00C55B59"/>
    <w:rsid w:val="00C56A45"/>
    <w:rsid w:val="00C571DB"/>
    <w:rsid w:val="00C61C63"/>
    <w:rsid w:val="00C63F1F"/>
    <w:rsid w:val="00C652AD"/>
    <w:rsid w:val="00C66532"/>
    <w:rsid w:val="00C67F3E"/>
    <w:rsid w:val="00C71C04"/>
    <w:rsid w:val="00C7404C"/>
    <w:rsid w:val="00C7531C"/>
    <w:rsid w:val="00C80DBB"/>
    <w:rsid w:val="00C82BA2"/>
    <w:rsid w:val="00C841A7"/>
    <w:rsid w:val="00C84486"/>
    <w:rsid w:val="00C84CEE"/>
    <w:rsid w:val="00C90ACC"/>
    <w:rsid w:val="00C91445"/>
    <w:rsid w:val="00C93228"/>
    <w:rsid w:val="00C93C17"/>
    <w:rsid w:val="00C9494A"/>
    <w:rsid w:val="00C9711B"/>
    <w:rsid w:val="00C97F42"/>
    <w:rsid w:val="00CA2F5A"/>
    <w:rsid w:val="00CA421B"/>
    <w:rsid w:val="00CA6A37"/>
    <w:rsid w:val="00CB12F8"/>
    <w:rsid w:val="00CB3F46"/>
    <w:rsid w:val="00CB559D"/>
    <w:rsid w:val="00CB5879"/>
    <w:rsid w:val="00CC04BE"/>
    <w:rsid w:val="00CC18C2"/>
    <w:rsid w:val="00CC45DE"/>
    <w:rsid w:val="00CC4982"/>
    <w:rsid w:val="00CC643A"/>
    <w:rsid w:val="00CD051D"/>
    <w:rsid w:val="00CD28E7"/>
    <w:rsid w:val="00CD4100"/>
    <w:rsid w:val="00CD613E"/>
    <w:rsid w:val="00CD74C4"/>
    <w:rsid w:val="00CE1A44"/>
    <w:rsid w:val="00CE1C51"/>
    <w:rsid w:val="00CE2092"/>
    <w:rsid w:val="00CE2D18"/>
    <w:rsid w:val="00CE30B1"/>
    <w:rsid w:val="00CE6289"/>
    <w:rsid w:val="00CF0130"/>
    <w:rsid w:val="00CF12D9"/>
    <w:rsid w:val="00CF38F9"/>
    <w:rsid w:val="00CF51A6"/>
    <w:rsid w:val="00CF64FA"/>
    <w:rsid w:val="00D010F9"/>
    <w:rsid w:val="00D021BD"/>
    <w:rsid w:val="00D02C7E"/>
    <w:rsid w:val="00D0374E"/>
    <w:rsid w:val="00D03F2A"/>
    <w:rsid w:val="00D040EF"/>
    <w:rsid w:val="00D04F51"/>
    <w:rsid w:val="00D066C6"/>
    <w:rsid w:val="00D077B1"/>
    <w:rsid w:val="00D110A4"/>
    <w:rsid w:val="00D12BFD"/>
    <w:rsid w:val="00D13345"/>
    <w:rsid w:val="00D13E03"/>
    <w:rsid w:val="00D160DA"/>
    <w:rsid w:val="00D17517"/>
    <w:rsid w:val="00D17C20"/>
    <w:rsid w:val="00D17D57"/>
    <w:rsid w:val="00D2511D"/>
    <w:rsid w:val="00D254B2"/>
    <w:rsid w:val="00D2590D"/>
    <w:rsid w:val="00D30C14"/>
    <w:rsid w:val="00D312CA"/>
    <w:rsid w:val="00D34690"/>
    <w:rsid w:val="00D41A4B"/>
    <w:rsid w:val="00D427D8"/>
    <w:rsid w:val="00D42E6E"/>
    <w:rsid w:val="00D4420A"/>
    <w:rsid w:val="00D452EA"/>
    <w:rsid w:val="00D5073A"/>
    <w:rsid w:val="00D510C6"/>
    <w:rsid w:val="00D51A39"/>
    <w:rsid w:val="00D53D25"/>
    <w:rsid w:val="00D54CB9"/>
    <w:rsid w:val="00D555B0"/>
    <w:rsid w:val="00D55AFD"/>
    <w:rsid w:val="00D55BF8"/>
    <w:rsid w:val="00D575D0"/>
    <w:rsid w:val="00D57901"/>
    <w:rsid w:val="00D61F3B"/>
    <w:rsid w:val="00D64E48"/>
    <w:rsid w:val="00D7006D"/>
    <w:rsid w:val="00D70CDF"/>
    <w:rsid w:val="00D71DCC"/>
    <w:rsid w:val="00D72926"/>
    <w:rsid w:val="00D73432"/>
    <w:rsid w:val="00D748BF"/>
    <w:rsid w:val="00D76642"/>
    <w:rsid w:val="00D76EB4"/>
    <w:rsid w:val="00D8115E"/>
    <w:rsid w:val="00D82170"/>
    <w:rsid w:val="00D84CDD"/>
    <w:rsid w:val="00D85431"/>
    <w:rsid w:val="00D863E4"/>
    <w:rsid w:val="00D86B89"/>
    <w:rsid w:val="00D91DFA"/>
    <w:rsid w:val="00D91FA9"/>
    <w:rsid w:val="00D950E9"/>
    <w:rsid w:val="00D95A02"/>
    <w:rsid w:val="00D97977"/>
    <w:rsid w:val="00DA1401"/>
    <w:rsid w:val="00DA4141"/>
    <w:rsid w:val="00DA45EF"/>
    <w:rsid w:val="00DA5C65"/>
    <w:rsid w:val="00DA6132"/>
    <w:rsid w:val="00DA7E15"/>
    <w:rsid w:val="00DB30B4"/>
    <w:rsid w:val="00DB3D4C"/>
    <w:rsid w:val="00DB6EB1"/>
    <w:rsid w:val="00DC06D9"/>
    <w:rsid w:val="00DC133E"/>
    <w:rsid w:val="00DC22CD"/>
    <w:rsid w:val="00DC343A"/>
    <w:rsid w:val="00DC35F7"/>
    <w:rsid w:val="00DC653B"/>
    <w:rsid w:val="00DC7C4F"/>
    <w:rsid w:val="00DC7C87"/>
    <w:rsid w:val="00DD32B3"/>
    <w:rsid w:val="00DD4AC4"/>
    <w:rsid w:val="00DD6843"/>
    <w:rsid w:val="00DE04C1"/>
    <w:rsid w:val="00DE0561"/>
    <w:rsid w:val="00DE1518"/>
    <w:rsid w:val="00DE22F5"/>
    <w:rsid w:val="00DE29EE"/>
    <w:rsid w:val="00DE320F"/>
    <w:rsid w:val="00DE37E7"/>
    <w:rsid w:val="00DE39C5"/>
    <w:rsid w:val="00DE6E5F"/>
    <w:rsid w:val="00DE77E1"/>
    <w:rsid w:val="00DF0946"/>
    <w:rsid w:val="00DF1C79"/>
    <w:rsid w:val="00DF29DB"/>
    <w:rsid w:val="00DF3E81"/>
    <w:rsid w:val="00DF48DE"/>
    <w:rsid w:val="00DF4EC7"/>
    <w:rsid w:val="00DF5047"/>
    <w:rsid w:val="00DF5FED"/>
    <w:rsid w:val="00DF73DE"/>
    <w:rsid w:val="00DF7D00"/>
    <w:rsid w:val="00E0017D"/>
    <w:rsid w:val="00E005FB"/>
    <w:rsid w:val="00E0103F"/>
    <w:rsid w:val="00E0289E"/>
    <w:rsid w:val="00E041F8"/>
    <w:rsid w:val="00E05224"/>
    <w:rsid w:val="00E07FC8"/>
    <w:rsid w:val="00E10871"/>
    <w:rsid w:val="00E11581"/>
    <w:rsid w:val="00E117D0"/>
    <w:rsid w:val="00E11AB6"/>
    <w:rsid w:val="00E12E94"/>
    <w:rsid w:val="00E13235"/>
    <w:rsid w:val="00E132FD"/>
    <w:rsid w:val="00E143EE"/>
    <w:rsid w:val="00E150F1"/>
    <w:rsid w:val="00E203BF"/>
    <w:rsid w:val="00E20489"/>
    <w:rsid w:val="00E21AC7"/>
    <w:rsid w:val="00E242D5"/>
    <w:rsid w:val="00E24E71"/>
    <w:rsid w:val="00E25A33"/>
    <w:rsid w:val="00E26035"/>
    <w:rsid w:val="00E26557"/>
    <w:rsid w:val="00E3012B"/>
    <w:rsid w:val="00E3185D"/>
    <w:rsid w:val="00E31D1C"/>
    <w:rsid w:val="00E33289"/>
    <w:rsid w:val="00E3377A"/>
    <w:rsid w:val="00E40880"/>
    <w:rsid w:val="00E41367"/>
    <w:rsid w:val="00E42F14"/>
    <w:rsid w:val="00E45A09"/>
    <w:rsid w:val="00E47D07"/>
    <w:rsid w:val="00E5667F"/>
    <w:rsid w:val="00E56A62"/>
    <w:rsid w:val="00E5787A"/>
    <w:rsid w:val="00E6010B"/>
    <w:rsid w:val="00E6032D"/>
    <w:rsid w:val="00E60C81"/>
    <w:rsid w:val="00E61747"/>
    <w:rsid w:val="00E62D84"/>
    <w:rsid w:val="00E63632"/>
    <w:rsid w:val="00E65ED6"/>
    <w:rsid w:val="00E66C43"/>
    <w:rsid w:val="00E67E2C"/>
    <w:rsid w:val="00E67E8D"/>
    <w:rsid w:val="00E70F2E"/>
    <w:rsid w:val="00E72946"/>
    <w:rsid w:val="00E74EB7"/>
    <w:rsid w:val="00E77894"/>
    <w:rsid w:val="00E8247C"/>
    <w:rsid w:val="00E82DBF"/>
    <w:rsid w:val="00E83262"/>
    <w:rsid w:val="00E843AA"/>
    <w:rsid w:val="00E8514B"/>
    <w:rsid w:val="00E908DD"/>
    <w:rsid w:val="00E940B1"/>
    <w:rsid w:val="00E95026"/>
    <w:rsid w:val="00E97445"/>
    <w:rsid w:val="00EA013A"/>
    <w:rsid w:val="00EA1DC9"/>
    <w:rsid w:val="00EA2630"/>
    <w:rsid w:val="00EB0CAB"/>
    <w:rsid w:val="00EB12AD"/>
    <w:rsid w:val="00EB2ED9"/>
    <w:rsid w:val="00EB3A76"/>
    <w:rsid w:val="00EC013A"/>
    <w:rsid w:val="00EC114D"/>
    <w:rsid w:val="00ED1E4B"/>
    <w:rsid w:val="00ED2413"/>
    <w:rsid w:val="00ED4135"/>
    <w:rsid w:val="00ED45CA"/>
    <w:rsid w:val="00ED497C"/>
    <w:rsid w:val="00ED5271"/>
    <w:rsid w:val="00EE1440"/>
    <w:rsid w:val="00EE2990"/>
    <w:rsid w:val="00EE4D52"/>
    <w:rsid w:val="00EF2187"/>
    <w:rsid w:val="00EF3A6B"/>
    <w:rsid w:val="00EF5F65"/>
    <w:rsid w:val="00EF5F77"/>
    <w:rsid w:val="00EF6350"/>
    <w:rsid w:val="00EF6ADB"/>
    <w:rsid w:val="00EF7D86"/>
    <w:rsid w:val="00F00F6F"/>
    <w:rsid w:val="00F04D5A"/>
    <w:rsid w:val="00F0508D"/>
    <w:rsid w:val="00F05E12"/>
    <w:rsid w:val="00F06085"/>
    <w:rsid w:val="00F12579"/>
    <w:rsid w:val="00F12AD4"/>
    <w:rsid w:val="00F12D28"/>
    <w:rsid w:val="00F13654"/>
    <w:rsid w:val="00F13D3A"/>
    <w:rsid w:val="00F13FDC"/>
    <w:rsid w:val="00F17727"/>
    <w:rsid w:val="00F20C53"/>
    <w:rsid w:val="00F2303D"/>
    <w:rsid w:val="00F234C7"/>
    <w:rsid w:val="00F23A0B"/>
    <w:rsid w:val="00F255C4"/>
    <w:rsid w:val="00F3057C"/>
    <w:rsid w:val="00F309FD"/>
    <w:rsid w:val="00F323D4"/>
    <w:rsid w:val="00F32722"/>
    <w:rsid w:val="00F327CB"/>
    <w:rsid w:val="00F33AEF"/>
    <w:rsid w:val="00F33BDA"/>
    <w:rsid w:val="00F34492"/>
    <w:rsid w:val="00F34BA9"/>
    <w:rsid w:val="00F354BD"/>
    <w:rsid w:val="00F37996"/>
    <w:rsid w:val="00F37CB5"/>
    <w:rsid w:val="00F4159E"/>
    <w:rsid w:val="00F42DEE"/>
    <w:rsid w:val="00F51C46"/>
    <w:rsid w:val="00F51CC9"/>
    <w:rsid w:val="00F5249B"/>
    <w:rsid w:val="00F531E8"/>
    <w:rsid w:val="00F53552"/>
    <w:rsid w:val="00F53657"/>
    <w:rsid w:val="00F55286"/>
    <w:rsid w:val="00F61A93"/>
    <w:rsid w:val="00F628F6"/>
    <w:rsid w:val="00F6363E"/>
    <w:rsid w:val="00F63EA6"/>
    <w:rsid w:val="00F64970"/>
    <w:rsid w:val="00F66FE9"/>
    <w:rsid w:val="00F71658"/>
    <w:rsid w:val="00F71D5A"/>
    <w:rsid w:val="00F72A54"/>
    <w:rsid w:val="00F7489C"/>
    <w:rsid w:val="00F7737B"/>
    <w:rsid w:val="00F800A8"/>
    <w:rsid w:val="00F80336"/>
    <w:rsid w:val="00F821D9"/>
    <w:rsid w:val="00F837FF"/>
    <w:rsid w:val="00F850B9"/>
    <w:rsid w:val="00F854CD"/>
    <w:rsid w:val="00F870F6"/>
    <w:rsid w:val="00F90436"/>
    <w:rsid w:val="00F90F19"/>
    <w:rsid w:val="00F93DB5"/>
    <w:rsid w:val="00F94560"/>
    <w:rsid w:val="00F94A3B"/>
    <w:rsid w:val="00F94C4E"/>
    <w:rsid w:val="00F967C5"/>
    <w:rsid w:val="00FA12BC"/>
    <w:rsid w:val="00FA176C"/>
    <w:rsid w:val="00FA1C23"/>
    <w:rsid w:val="00FA2C64"/>
    <w:rsid w:val="00FA44D6"/>
    <w:rsid w:val="00FA5B06"/>
    <w:rsid w:val="00FA6B1B"/>
    <w:rsid w:val="00FA7B61"/>
    <w:rsid w:val="00FB025A"/>
    <w:rsid w:val="00FB1E01"/>
    <w:rsid w:val="00FB33D0"/>
    <w:rsid w:val="00FB4169"/>
    <w:rsid w:val="00FB5BF0"/>
    <w:rsid w:val="00FB66FB"/>
    <w:rsid w:val="00FB7334"/>
    <w:rsid w:val="00FC09C1"/>
    <w:rsid w:val="00FC3CC7"/>
    <w:rsid w:val="00FC4E66"/>
    <w:rsid w:val="00FC67B1"/>
    <w:rsid w:val="00FD0832"/>
    <w:rsid w:val="00FD129B"/>
    <w:rsid w:val="00FD4449"/>
    <w:rsid w:val="00FD4EC3"/>
    <w:rsid w:val="00FD5DFB"/>
    <w:rsid w:val="00FD7F5F"/>
    <w:rsid w:val="00FE02A0"/>
    <w:rsid w:val="00FE0688"/>
    <w:rsid w:val="00FE2341"/>
    <w:rsid w:val="00FE2A88"/>
    <w:rsid w:val="00FE3069"/>
    <w:rsid w:val="00FE3DDE"/>
    <w:rsid w:val="00FE3F17"/>
    <w:rsid w:val="00FE3FAC"/>
    <w:rsid w:val="00FE6C03"/>
    <w:rsid w:val="00FF1D6C"/>
    <w:rsid w:val="00FF385E"/>
    <w:rsid w:val="00FF3905"/>
    <w:rsid w:val="00FF53CE"/>
    <w:rsid w:val="00FF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4B9F982"/>
  <w15:docId w15:val="{3BA50842-8D97-4CB0-8299-A7EF8E189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22719"/>
    <w:pPr>
      <w:widowControl w:val="0"/>
    </w:pPr>
    <w:rPr>
      <w:snapToGrid w:val="0"/>
      <w:sz w:val="24"/>
    </w:rPr>
  </w:style>
  <w:style w:type="paragraph" w:styleId="Heading1">
    <w:name w:val="heading 1"/>
    <w:basedOn w:val="Normal"/>
    <w:next w:val="Normal"/>
    <w:link w:val="Heading1Char"/>
    <w:qFormat/>
    <w:rsid w:val="0064025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uiPriority w:val="99"/>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apple-style-span">
    <w:name w:val="apple-style-span"/>
    <w:basedOn w:val="DefaultParagraphFont"/>
    <w:rsid w:val="00B56D3C"/>
  </w:style>
  <w:style w:type="character" w:customStyle="1" w:styleId="apple-converted-space">
    <w:name w:val="apple-converted-space"/>
    <w:basedOn w:val="DefaultParagraphFont"/>
    <w:rsid w:val="00B56D3C"/>
  </w:style>
  <w:style w:type="character" w:styleId="Strong">
    <w:name w:val="Strong"/>
    <w:basedOn w:val="DefaultParagraphFont"/>
    <w:uiPriority w:val="22"/>
    <w:qFormat/>
    <w:rsid w:val="00B56D3C"/>
    <w:rPr>
      <w:b/>
      <w:bCs/>
    </w:rPr>
  </w:style>
  <w:style w:type="character" w:styleId="CommentReference">
    <w:name w:val="annotation reference"/>
    <w:basedOn w:val="DefaultParagraphFont"/>
    <w:rsid w:val="00C91445"/>
    <w:rPr>
      <w:sz w:val="16"/>
      <w:szCs w:val="16"/>
    </w:rPr>
  </w:style>
  <w:style w:type="paragraph" w:styleId="CommentText">
    <w:name w:val="annotation text"/>
    <w:basedOn w:val="Normal"/>
    <w:link w:val="CommentTextChar"/>
    <w:rsid w:val="00C91445"/>
    <w:rPr>
      <w:sz w:val="20"/>
    </w:rPr>
  </w:style>
  <w:style w:type="character" w:customStyle="1" w:styleId="CommentTextChar">
    <w:name w:val="Comment Text Char"/>
    <w:basedOn w:val="DefaultParagraphFont"/>
    <w:link w:val="CommentText"/>
    <w:rsid w:val="00C91445"/>
    <w:rPr>
      <w:snapToGrid w:val="0"/>
    </w:rPr>
  </w:style>
  <w:style w:type="paragraph" w:styleId="CommentSubject">
    <w:name w:val="annotation subject"/>
    <w:basedOn w:val="CommentText"/>
    <w:next w:val="CommentText"/>
    <w:link w:val="CommentSubjectChar"/>
    <w:rsid w:val="00C91445"/>
    <w:rPr>
      <w:b/>
      <w:bCs/>
    </w:rPr>
  </w:style>
  <w:style w:type="character" w:customStyle="1" w:styleId="CommentSubjectChar">
    <w:name w:val="Comment Subject Char"/>
    <w:basedOn w:val="CommentTextChar"/>
    <w:link w:val="CommentSubject"/>
    <w:rsid w:val="00C91445"/>
    <w:rPr>
      <w:b/>
      <w:bCs/>
      <w:snapToGrid w:val="0"/>
    </w:rPr>
  </w:style>
  <w:style w:type="character" w:customStyle="1" w:styleId="Heading1Char">
    <w:name w:val="Heading 1 Char"/>
    <w:basedOn w:val="DefaultParagraphFont"/>
    <w:link w:val="Heading1"/>
    <w:rsid w:val="00640259"/>
    <w:rPr>
      <w:rFonts w:asciiTheme="majorHAnsi" w:eastAsiaTheme="majorEastAsia" w:hAnsiTheme="majorHAnsi" w:cstheme="majorBidi"/>
      <w:snapToGrid w:val="0"/>
      <w:color w:val="365F91" w:themeColor="accent1" w:themeShade="BF"/>
      <w:sz w:val="32"/>
      <w:szCs w:val="32"/>
    </w:rPr>
  </w:style>
  <w:style w:type="paragraph" w:styleId="NormalWeb">
    <w:name w:val="Normal (Web)"/>
    <w:basedOn w:val="Normal"/>
    <w:uiPriority w:val="99"/>
    <w:unhideWhenUsed/>
    <w:rsid w:val="00B75012"/>
    <w:pPr>
      <w:widowControl/>
      <w:spacing w:before="100" w:beforeAutospacing="1" w:after="100" w:afterAutospacing="1"/>
    </w:pPr>
    <w:rPr>
      <w:snapToGrid/>
      <w:szCs w:val="24"/>
    </w:rPr>
  </w:style>
  <w:style w:type="character" w:styleId="Emphasis">
    <w:name w:val="Emphasis"/>
    <w:basedOn w:val="DefaultParagraphFont"/>
    <w:uiPriority w:val="20"/>
    <w:qFormat/>
    <w:rsid w:val="00D42E6E"/>
    <w:rPr>
      <w:i/>
      <w:iCs/>
    </w:rPr>
  </w:style>
  <w:style w:type="character" w:styleId="UnresolvedMention">
    <w:name w:val="Unresolved Mention"/>
    <w:basedOn w:val="DefaultParagraphFont"/>
    <w:uiPriority w:val="99"/>
    <w:semiHidden/>
    <w:unhideWhenUsed/>
    <w:rsid w:val="00F55286"/>
    <w:rPr>
      <w:color w:val="605E5C"/>
      <w:shd w:val="clear" w:color="auto" w:fill="E1DFDD"/>
    </w:rPr>
  </w:style>
  <w:style w:type="character" w:customStyle="1" w:styleId="FooterChar">
    <w:name w:val="Footer Char"/>
    <w:basedOn w:val="DefaultParagraphFont"/>
    <w:link w:val="Footer"/>
    <w:uiPriority w:val="99"/>
    <w:rsid w:val="0092747F"/>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34788">
      <w:bodyDiv w:val="1"/>
      <w:marLeft w:val="0"/>
      <w:marRight w:val="0"/>
      <w:marTop w:val="0"/>
      <w:marBottom w:val="0"/>
      <w:divBdr>
        <w:top w:val="none" w:sz="0" w:space="0" w:color="auto"/>
        <w:left w:val="none" w:sz="0" w:space="0" w:color="auto"/>
        <w:bottom w:val="none" w:sz="0" w:space="0" w:color="auto"/>
        <w:right w:val="none" w:sz="0" w:space="0" w:color="auto"/>
      </w:divBdr>
    </w:div>
    <w:div w:id="17587424">
      <w:bodyDiv w:val="1"/>
      <w:marLeft w:val="0"/>
      <w:marRight w:val="0"/>
      <w:marTop w:val="0"/>
      <w:marBottom w:val="0"/>
      <w:divBdr>
        <w:top w:val="none" w:sz="0" w:space="0" w:color="auto"/>
        <w:left w:val="none" w:sz="0" w:space="0" w:color="auto"/>
        <w:bottom w:val="none" w:sz="0" w:space="0" w:color="auto"/>
        <w:right w:val="none" w:sz="0" w:space="0" w:color="auto"/>
      </w:divBdr>
    </w:div>
    <w:div w:id="73747261">
      <w:bodyDiv w:val="1"/>
      <w:marLeft w:val="0"/>
      <w:marRight w:val="0"/>
      <w:marTop w:val="0"/>
      <w:marBottom w:val="0"/>
      <w:divBdr>
        <w:top w:val="none" w:sz="0" w:space="0" w:color="auto"/>
        <w:left w:val="none" w:sz="0" w:space="0" w:color="auto"/>
        <w:bottom w:val="none" w:sz="0" w:space="0" w:color="auto"/>
        <w:right w:val="none" w:sz="0" w:space="0" w:color="auto"/>
      </w:divBdr>
    </w:div>
    <w:div w:id="79760051">
      <w:bodyDiv w:val="1"/>
      <w:marLeft w:val="0"/>
      <w:marRight w:val="0"/>
      <w:marTop w:val="0"/>
      <w:marBottom w:val="0"/>
      <w:divBdr>
        <w:top w:val="none" w:sz="0" w:space="0" w:color="auto"/>
        <w:left w:val="none" w:sz="0" w:space="0" w:color="auto"/>
        <w:bottom w:val="none" w:sz="0" w:space="0" w:color="auto"/>
        <w:right w:val="none" w:sz="0" w:space="0" w:color="auto"/>
      </w:divBdr>
      <w:divsChild>
        <w:div w:id="207691198">
          <w:marLeft w:val="0"/>
          <w:marRight w:val="0"/>
          <w:marTop w:val="0"/>
          <w:marBottom w:val="0"/>
          <w:divBdr>
            <w:top w:val="none" w:sz="0" w:space="0" w:color="auto"/>
            <w:left w:val="none" w:sz="0" w:space="0" w:color="auto"/>
            <w:bottom w:val="none" w:sz="0" w:space="0" w:color="auto"/>
            <w:right w:val="none" w:sz="0" w:space="0" w:color="auto"/>
          </w:divBdr>
        </w:div>
        <w:div w:id="23407897">
          <w:marLeft w:val="0"/>
          <w:marRight w:val="0"/>
          <w:marTop w:val="0"/>
          <w:marBottom w:val="0"/>
          <w:divBdr>
            <w:top w:val="none" w:sz="0" w:space="0" w:color="auto"/>
            <w:left w:val="none" w:sz="0" w:space="0" w:color="auto"/>
            <w:bottom w:val="none" w:sz="0" w:space="0" w:color="auto"/>
            <w:right w:val="none" w:sz="0" w:space="0" w:color="auto"/>
          </w:divBdr>
        </w:div>
        <w:div w:id="819151422">
          <w:marLeft w:val="0"/>
          <w:marRight w:val="0"/>
          <w:marTop w:val="0"/>
          <w:marBottom w:val="0"/>
          <w:divBdr>
            <w:top w:val="none" w:sz="0" w:space="0" w:color="auto"/>
            <w:left w:val="none" w:sz="0" w:space="0" w:color="auto"/>
            <w:bottom w:val="none" w:sz="0" w:space="0" w:color="auto"/>
            <w:right w:val="none" w:sz="0" w:space="0" w:color="auto"/>
          </w:divBdr>
        </w:div>
        <w:div w:id="1678727797">
          <w:marLeft w:val="0"/>
          <w:marRight w:val="0"/>
          <w:marTop w:val="0"/>
          <w:marBottom w:val="0"/>
          <w:divBdr>
            <w:top w:val="none" w:sz="0" w:space="0" w:color="auto"/>
            <w:left w:val="none" w:sz="0" w:space="0" w:color="auto"/>
            <w:bottom w:val="none" w:sz="0" w:space="0" w:color="auto"/>
            <w:right w:val="none" w:sz="0" w:space="0" w:color="auto"/>
          </w:divBdr>
        </w:div>
        <w:div w:id="1760443676">
          <w:marLeft w:val="0"/>
          <w:marRight w:val="0"/>
          <w:marTop w:val="0"/>
          <w:marBottom w:val="0"/>
          <w:divBdr>
            <w:top w:val="none" w:sz="0" w:space="0" w:color="auto"/>
            <w:left w:val="none" w:sz="0" w:space="0" w:color="auto"/>
            <w:bottom w:val="none" w:sz="0" w:space="0" w:color="auto"/>
            <w:right w:val="none" w:sz="0" w:space="0" w:color="auto"/>
          </w:divBdr>
        </w:div>
        <w:div w:id="1844783280">
          <w:marLeft w:val="0"/>
          <w:marRight w:val="0"/>
          <w:marTop w:val="0"/>
          <w:marBottom w:val="0"/>
          <w:divBdr>
            <w:top w:val="none" w:sz="0" w:space="0" w:color="auto"/>
            <w:left w:val="none" w:sz="0" w:space="0" w:color="auto"/>
            <w:bottom w:val="none" w:sz="0" w:space="0" w:color="auto"/>
            <w:right w:val="none" w:sz="0" w:space="0" w:color="auto"/>
          </w:divBdr>
        </w:div>
      </w:divsChild>
    </w:div>
    <w:div w:id="80296668">
      <w:bodyDiv w:val="1"/>
      <w:marLeft w:val="0"/>
      <w:marRight w:val="0"/>
      <w:marTop w:val="0"/>
      <w:marBottom w:val="0"/>
      <w:divBdr>
        <w:top w:val="none" w:sz="0" w:space="0" w:color="auto"/>
        <w:left w:val="none" w:sz="0" w:space="0" w:color="auto"/>
        <w:bottom w:val="none" w:sz="0" w:space="0" w:color="auto"/>
        <w:right w:val="none" w:sz="0" w:space="0" w:color="auto"/>
      </w:divBdr>
    </w:div>
    <w:div w:id="94790423">
      <w:bodyDiv w:val="1"/>
      <w:marLeft w:val="0"/>
      <w:marRight w:val="0"/>
      <w:marTop w:val="0"/>
      <w:marBottom w:val="0"/>
      <w:divBdr>
        <w:top w:val="none" w:sz="0" w:space="0" w:color="auto"/>
        <w:left w:val="none" w:sz="0" w:space="0" w:color="auto"/>
        <w:bottom w:val="none" w:sz="0" w:space="0" w:color="auto"/>
        <w:right w:val="none" w:sz="0" w:space="0" w:color="auto"/>
      </w:divBdr>
    </w:div>
    <w:div w:id="125588006">
      <w:bodyDiv w:val="1"/>
      <w:marLeft w:val="0"/>
      <w:marRight w:val="0"/>
      <w:marTop w:val="0"/>
      <w:marBottom w:val="0"/>
      <w:divBdr>
        <w:top w:val="none" w:sz="0" w:space="0" w:color="auto"/>
        <w:left w:val="none" w:sz="0" w:space="0" w:color="auto"/>
        <w:bottom w:val="none" w:sz="0" w:space="0" w:color="auto"/>
        <w:right w:val="none" w:sz="0" w:space="0" w:color="auto"/>
      </w:divBdr>
    </w:div>
    <w:div w:id="127549393">
      <w:bodyDiv w:val="1"/>
      <w:marLeft w:val="0"/>
      <w:marRight w:val="0"/>
      <w:marTop w:val="0"/>
      <w:marBottom w:val="0"/>
      <w:divBdr>
        <w:top w:val="none" w:sz="0" w:space="0" w:color="auto"/>
        <w:left w:val="none" w:sz="0" w:space="0" w:color="auto"/>
        <w:bottom w:val="none" w:sz="0" w:space="0" w:color="auto"/>
        <w:right w:val="none" w:sz="0" w:space="0" w:color="auto"/>
      </w:divBdr>
    </w:div>
    <w:div w:id="139737165">
      <w:bodyDiv w:val="1"/>
      <w:marLeft w:val="0"/>
      <w:marRight w:val="0"/>
      <w:marTop w:val="0"/>
      <w:marBottom w:val="0"/>
      <w:divBdr>
        <w:top w:val="none" w:sz="0" w:space="0" w:color="auto"/>
        <w:left w:val="none" w:sz="0" w:space="0" w:color="auto"/>
        <w:bottom w:val="none" w:sz="0" w:space="0" w:color="auto"/>
        <w:right w:val="none" w:sz="0" w:space="0" w:color="auto"/>
      </w:divBdr>
    </w:div>
    <w:div w:id="144392368">
      <w:bodyDiv w:val="1"/>
      <w:marLeft w:val="0"/>
      <w:marRight w:val="0"/>
      <w:marTop w:val="0"/>
      <w:marBottom w:val="0"/>
      <w:divBdr>
        <w:top w:val="none" w:sz="0" w:space="0" w:color="auto"/>
        <w:left w:val="none" w:sz="0" w:space="0" w:color="auto"/>
        <w:bottom w:val="none" w:sz="0" w:space="0" w:color="auto"/>
        <w:right w:val="none" w:sz="0" w:space="0" w:color="auto"/>
      </w:divBdr>
    </w:div>
    <w:div w:id="164319167">
      <w:bodyDiv w:val="1"/>
      <w:marLeft w:val="0"/>
      <w:marRight w:val="0"/>
      <w:marTop w:val="0"/>
      <w:marBottom w:val="0"/>
      <w:divBdr>
        <w:top w:val="none" w:sz="0" w:space="0" w:color="auto"/>
        <w:left w:val="none" w:sz="0" w:space="0" w:color="auto"/>
        <w:bottom w:val="none" w:sz="0" w:space="0" w:color="auto"/>
        <w:right w:val="none" w:sz="0" w:space="0" w:color="auto"/>
      </w:divBdr>
    </w:div>
    <w:div w:id="178585912">
      <w:bodyDiv w:val="1"/>
      <w:marLeft w:val="0"/>
      <w:marRight w:val="0"/>
      <w:marTop w:val="0"/>
      <w:marBottom w:val="0"/>
      <w:divBdr>
        <w:top w:val="none" w:sz="0" w:space="0" w:color="auto"/>
        <w:left w:val="none" w:sz="0" w:space="0" w:color="auto"/>
        <w:bottom w:val="none" w:sz="0" w:space="0" w:color="auto"/>
        <w:right w:val="none" w:sz="0" w:space="0" w:color="auto"/>
      </w:divBdr>
    </w:div>
    <w:div w:id="257063334">
      <w:bodyDiv w:val="1"/>
      <w:marLeft w:val="0"/>
      <w:marRight w:val="0"/>
      <w:marTop w:val="0"/>
      <w:marBottom w:val="0"/>
      <w:divBdr>
        <w:top w:val="none" w:sz="0" w:space="0" w:color="auto"/>
        <w:left w:val="none" w:sz="0" w:space="0" w:color="auto"/>
        <w:bottom w:val="none" w:sz="0" w:space="0" w:color="auto"/>
        <w:right w:val="none" w:sz="0" w:space="0" w:color="auto"/>
      </w:divBdr>
    </w:div>
    <w:div w:id="298456897">
      <w:bodyDiv w:val="1"/>
      <w:marLeft w:val="0"/>
      <w:marRight w:val="0"/>
      <w:marTop w:val="0"/>
      <w:marBottom w:val="0"/>
      <w:divBdr>
        <w:top w:val="none" w:sz="0" w:space="0" w:color="auto"/>
        <w:left w:val="none" w:sz="0" w:space="0" w:color="auto"/>
        <w:bottom w:val="none" w:sz="0" w:space="0" w:color="auto"/>
        <w:right w:val="none" w:sz="0" w:space="0" w:color="auto"/>
      </w:divBdr>
      <w:divsChild>
        <w:div w:id="1002506790">
          <w:marLeft w:val="0"/>
          <w:marRight w:val="0"/>
          <w:marTop w:val="0"/>
          <w:marBottom w:val="0"/>
          <w:divBdr>
            <w:top w:val="none" w:sz="0" w:space="0" w:color="auto"/>
            <w:left w:val="none" w:sz="0" w:space="0" w:color="auto"/>
            <w:bottom w:val="none" w:sz="0" w:space="0" w:color="auto"/>
            <w:right w:val="none" w:sz="0" w:space="0" w:color="auto"/>
          </w:divBdr>
          <w:divsChild>
            <w:div w:id="1768690801">
              <w:marLeft w:val="0"/>
              <w:marRight w:val="0"/>
              <w:marTop w:val="0"/>
              <w:marBottom w:val="0"/>
              <w:divBdr>
                <w:top w:val="none" w:sz="0" w:space="0" w:color="auto"/>
                <w:left w:val="none" w:sz="0" w:space="0" w:color="auto"/>
                <w:bottom w:val="none" w:sz="0" w:space="0" w:color="auto"/>
                <w:right w:val="none" w:sz="0" w:space="0" w:color="auto"/>
              </w:divBdr>
              <w:divsChild>
                <w:div w:id="674378678">
                  <w:marLeft w:val="0"/>
                  <w:marRight w:val="0"/>
                  <w:marTop w:val="90"/>
                  <w:marBottom w:val="0"/>
                  <w:divBdr>
                    <w:top w:val="none" w:sz="0" w:space="0" w:color="auto"/>
                    <w:left w:val="none" w:sz="0" w:space="0" w:color="auto"/>
                    <w:bottom w:val="none" w:sz="0" w:space="0" w:color="auto"/>
                    <w:right w:val="none" w:sz="0" w:space="0" w:color="auto"/>
                  </w:divBdr>
                  <w:divsChild>
                    <w:div w:id="16322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887749">
      <w:bodyDiv w:val="1"/>
      <w:marLeft w:val="0"/>
      <w:marRight w:val="0"/>
      <w:marTop w:val="0"/>
      <w:marBottom w:val="0"/>
      <w:divBdr>
        <w:top w:val="none" w:sz="0" w:space="0" w:color="auto"/>
        <w:left w:val="none" w:sz="0" w:space="0" w:color="auto"/>
        <w:bottom w:val="none" w:sz="0" w:space="0" w:color="auto"/>
        <w:right w:val="none" w:sz="0" w:space="0" w:color="auto"/>
      </w:divBdr>
    </w:div>
    <w:div w:id="347830725">
      <w:bodyDiv w:val="1"/>
      <w:marLeft w:val="0"/>
      <w:marRight w:val="0"/>
      <w:marTop w:val="0"/>
      <w:marBottom w:val="0"/>
      <w:divBdr>
        <w:top w:val="none" w:sz="0" w:space="0" w:color="auto"/>
        <w:left w:val="none" w:sz="0" w:space="0" w:color="auto"/>
        <w:bottom w:val="none" w:sz="0" w:space="0" w:color="auto"/>
        <w:right w:val="none" w:sz="0" w:space="0" w:color="auto"/>
      </w:divBdr>
    </w:div>
    <w:div w:id="481235708">
      <w:bodyDiv w:val="1"/>
      <w:marLeft w:val="0"/>
      <w:marRight w:val="0"/>
      <w:marTop w:val="0"/>
      <w:marBottom w:val="0"/>
      <w:divBdr>
        <w:top w:val="none" w:sz="0" w:space="0" w:color="auto"/>
        <w:left w:val="none" w:sz="0" w:space="0" w:color="auto"/>
        <w:bottom w:val="none" w:sz="0" w:space="0" w:color="auto"/>
        <w:right w:val="none" w:sz="0" w:space="0" w:color="auto"/>
      </w:divBdr>
    </w:div>
    <w:div w:id="486702918">
      <w:bodyDiv w:val="1"/>
      <w:marLeft w:val="0"/>
      <w:marRight w:val="0"/>
      <w:marTop w:val="0"/>
      <w:marBottom w:val="0"/>
      <w:divBdr>
        <w:top w:val="none" w:sz="0" w:space="0" w:color="auto"/>
        <w:left w:val="none" w:sz="0" w:space="0" w:color="auto"/>
        <w:bottom w:val="none" w:sz="0" w:space="0" w:color="auto"/>
        <w:right w:val="none" w:sz="0" w:space="0" w:color="auto"/>
      </w:divBdr>
    </w:div>
    <w:div w:id="527253435">
      <w:bodyDiv w:val="1"/>
      <w:marLeft w:val="0"/>
      <w:marRight w:val="0"/>
      <w:marTop w:val="0"/>
      <w:marBottom w:val="0"/>
      <w:divBdr>
        <w:top w:val="none" w:sz="0" w:space="0" w:color="auto"/>
        <w:left w:val="none" w:sz="0" w:space="0" w:color="auto"/>
        <w:bottom w:val="none" w:sz="0" w:space="0" w:color="auto"/>
        <w:right w:val="none" w:sz="0" w:space="0" w:color="auto"/>
      </w:divBdr>
      <w:divsChild>
        <w:div w:id="78260938">
          <w:marLeft w:val="0"/>
          <w:marRight w:val="0"/>
          <w:marTop w:val="0"/>
          <w:marBottom w:val="0"/>
          <w:divBdr>
            <w:top w:val="none" w:sz="0" w:space="0" w:color="auto"/>
            <w:left w:val="none" w:sz="0" w:space="0" w:color="auto"/>
            <w:bottom w:val="none" w:sz="0" w:space="0" w:color="auto"/>
            <w:right w:val="none" w:sz="0" w:space="0" w:color="auto"/>
          </w:divBdr>
          <w:divsChild>
            <w:div w:id="1557276845">
              <w:marLeft w:val="0"/>
              <w:marRight w:val="0"/>
              <w:marTop w:val="0"/>
              <w:marBottom w:val="0"/>
              <w:divBdr>
                <w:top w:val="none" w:sz="0" w:space="0" w:color="auto"/>
                <w:left w:val="none" w:sz="0" w:space="0" w:color="auto"/>
                <w:bottom w:val="none" w:sz="0" w:space="0" w:color="auto"/>
                <w:right w:val="none" w:sz="0" w:space="0" w:color="auto"/>
              </w:divBdr>
              <w:divsChild>
                <w:div w:id="482546485">
                  <w:marLeft w:val="0"/>
                  <w:marRight w:val="0"/>
                  <w:marTop w:val="0"/>
                  <w:marBottom w:val="0"/>
                  <w:divBdr>
                    <w:top w:val="none" w:sz="0" w:space="0" w:color="auto"/>
                    <w:left w:val="none" w:sz="0" w:space="0" w:color="auto"/>
                    <w:bottom w:val="none" w:sz="0" w:space="0" w:color="auto"/>
                    <w:right w:val="none" w:sz="0" w:space="0" w:color="auto"/>
                  </w:divBdr>
                  <w:divsChild>
                    <w:div w:id="237137401">
                      <w:marLeft w:val="0"/>
                      <w:marRight w:val="0"/>
                      <w:marTop w:val="0"/>
                      <w:marBottom w:val="0"/>
                      <w:divBdr>
                        <w:top w:val="none" w:sz="0" w:space="0" w:color="auto"/>
                        <w:left w:val="none" w:sz="0" w:space="0" w:color="auto"/>
                        <w:bottom w:val="none" w:sz="0" w:space="0" w:color="auto"/>
                        <w:right w:val="none" w:sz="0" w:space="0" w:color="auto"/>
                      </w:divBdr>
                      <w:divsChild>
                        <w:div w:id="1306861287">
                          <w:marLeft w:val="0"/>
                          <w:marRight w:val="0"/>
                          <w:marTop w:val="0"/>
                          <w:marBottom w:val="0"/>
                          <w:divBdr>
                            <w:top w:val="none" w:sz="0" w:space="0" w:color="auto"/>
                            <w:left w:val="none" w:sz="0" w:space="0" w:color="auto"/>
                            <w:bottom w:val="none" w:sz="0" w:space="0" w:color="auto"/>
                            <w:right w:val="none" w:sz="0" w:space="0" w:color="auto"/>
                          </w:divBdr>
                          <w:divsChild>
                            <w:div w:id="12635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683560">
      <w:bodyDiv w:val="1"/>
      <w:marLeft w:val="0"/>
      <w:marRight w:val="0"/>
      <w:marTop w:val="0"/>
      <w:marBottom w:val="0"/>
      <w:divBdr>
        <w:top w:val="none" w:sz="0" w:space="0" w:color="auto"/>
        <w:left w:val="none" w:sz="0" w:space="0" w:color="auto"/>
        <w:bottom w:val="none" w:sz="0" w:space="0" w:color="auto"/>
        <w:right w:val="none" w:sz="0" w:space="0" w:color="auto"/>
      </w:divBdr>
    </w:div>
    <w:div w:id="590431999">
      <w:bodyDiv w:val="1"/>
      <w:marLeft w:val="0"/>
      <w:marRight w:val="0"/>
      <w:marTop w:val="0"/>
      <w:marBottom w:val="0"/>
      <w:divBdr>
        <w:top w:val="none" w:sz="0" w:space="0" w:color="auto"/>
        <w:left w:val="none" w:sz="0" w:space="0" w:color="auto"/>
        <w:bottom w:val="none" w:sz="0" w:space="0" w:color="auto"/>
        <w:right w:val="none" w:sz="0" w:space="0" w:color="auto"/>
      </w:divBdr>
    </w:div>
    <w:div w:id="63008866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8637287">
      <w:bodyDiv w:val="1"/>
      <w:marLeft w:val="0"/>
      <w:marRight w:val="0"/>
      <w:marTop w:val="0"/>
      <w:marBottom w:val="0"/>
      <w:divBdr>
        <w:top w:val="none" w:sz="0" w:space="0" w:color="auto"/>
        <w:left w:val="none" w:sz="0" w:space="0" w:color="auto"/>
        <w:bottom w:val="none" w:sz="0" w:space="0" w:color="auto"/>
        <w:right w:val="none" w:sz="0" w:space="0" w:color="auto"/>
      </w:divBdr>
    </w:div>
    <w:div w:id="683441597">
      <w:bodyDiv w:val="1"/>
      <w:marLeft w:val="0"/>
      <w:marRight w:val="0"/>
      <w:marTop w:val="0"/>
      <w:marBottom w:val="0"/>
      <w:divBdr>
        <w:top w:val="none" w:sz="0" w:space="0" w:color="auto"/>
        <w:left w:val="none" w:sz="0" w:space="0" w:color="auto"/>
        <w:bottom w:val="none" w:sz="0" w:space="0" w:color="auto"/>
        <w:right w:val="none" w:sz="0" w:space="0" w:color="auto"/>
      </w:divBdr>
    </w:div>
    <w:div w:id="685643647">
      <w:bodyDiv w:val="1"/>
      <w:marLeft w:val="0"/>
      <w:marRight w:val="0"/>
      <w:marTop w:val="0"/>
      <w:marBottom w:val="0"/>
      <w:divBdr>
        <w:top w:val="none" w:sz="0" w:space="0" w:color="auto"/>
        <w:left w:val="none" w:sz="0" w:space="0" w:color="auto"/>
        <w:bottom w:val="none" w:sz="0" w:space="0" w:color="auto"/>
        <w:right w:val="none" w:sz="0" w:space="0" w:color="auto"/>
      </w:divBdr>
    </w:div>
    <w:div w:id="719330953">
      <w:bodyDiv w:val="1"/>
      <w:marLeft w:val="0"/>
      <w:marRight w:val="0"/>
      <w:marTop w:val="0"/>
      <w:marBottom w:val="0"/>
      <w:divBdr>
        <w:top w:val="none" w:sz="0" w:space="0" w:color="auto"/>
        <w:left w:val="none" w:sz="0" w:space="0" w:color="auto"/>
        <w:bottom w:val="none" w:sz="0" w:space="0" w:color="auto"/>
        <w:right w:val="none" w:sz="0" w:space="0" w:color="auto"/>
      </w:divBdr>
    </w:div>
    <w:div w:id="771558177">
      <w:bodyDiv w:val="1"/>
      <w:marLeft w:val="0"/>
      <w:marRight w:val="0"/>
      <w:marTop w:val="0"/>
      <w:marBottom w:val="0"/>
      <w:divBdr>
        <w:top w:val="none" w:sz="0" w:space="0" w:color="auto"/>
        <w:left w:val="none" w:sz="0" w:space="0" w:color="auto"/>
        <w:bottom w:val="none" w:sz="0" w:space="0" w:color="auto"/>
        <w:right w:val="none" w:sz="0" w:space="0" w:color="auto"/>
      </w:divBdr>
    </w:div>
    <w:div w:id="797068525">
      <w:bodyDiv w:val="1"/>
      <w:marLeft w:val="0"/>
      <w:marRight w:val="0"/>
      <w:marTop w:val="0"/>
      <w:marBottom w:val="0"/>
      <w:divBdr>
        <w:top w:val="none" w:sz="0" w:space="0" w:color="auto"/>
        <w:left w:val="none" w:sz="0" w:space="0" w:color="auto"/>
        <w:bottom w:val="none" w:sz="0" w:space="0" w:color="auto"/>
        <w:right w:val="none" w:sz="0" w:space="0" w:color="auto"/>
      </w:divBdr>
      <w:divsChild>
        <w:div w:id="1416974744">
          <w:marLeft w:val="0"/>
          <w:marRight w:val="0"/>
          <w:marTop w:val="0"/>
          <w:marBottom w:val="0"/>
          <w:divBdr>
            <w:top w:val="none" w:sz="0" w:space="0" w:color="auto"/>
            <w:left w:val="none" w:sz="0" w:space="0" w:color="auto"/>
            <w:bottom w:val="none" w:sz="0" w:space="0" w:color="auto"/>
            <w:right w:val="none" w:sz="0" w:space="0" w:color="auto"/>
          </w:divBdr>
        </w:div>
        <w:div w:id="1723360017">
          <w:marLeft w:val="0"/>
          <w:marRight w:val="0"/>
          <w:marTop w:val="0"/>
          <w:marBottom w:val="0"/>
          <w:divBdr>
            <w:top w:val="none" w:sz="0" w:space="0" w:color="auto"/>
            <w:left w:val="none" w:sz="0" w:space="0" w:color="auto"/>
            <w:bottom w:val="none" w:sz="0" w:space="0" w:color="auto"/>
            <w:right w:val="none" w:sz="0" w:space="0" w:color="auto"/>
          </w:divBdr>
        </w:div>
      </w:divsChild>
    </w:div>
    <w:div w:id="833037115">
      <w:bodyDiv w:val="1"/>
      <w:marLeft w:val="0"/>
      <w:marRight w:val="0"/>
      <w:marTop w:val="0"/>
      <w:marBottom w:val="0"/>
      <w:divBdr>
        <w:top w:val="none" w:sz="0" w:space="0" w:color="auto"/>
        <w:left w:val="none" w:sz="0" w:space="0" w:color="auto"/>
        <w:bottom w:val="none" w:sz="0" w:space="0" w:color="auto"/>
        <w:right w:val="none" w:sz="0" w:space="0" w:color="auto"/>
      </w:divBdr>
    </w:div>
    <w:div w:id="834760687">
      <w:bodyDiv w:val="1"/>
      <w:marLeft w:val="0"/>
      <w:marRight w:val="0"/>
      <w:marTop w:val="0"/>
      <w:marBottom w:val="0"/>
      <w:divBdr>
        <w:top w:val="none" w:sz="0" w:space="0" w:color="auto"/>
        <w:left w:val="none" w:sz="0" w:space="0" w:color="auto"/>
        <w:bottom w:val="none" w:sz="0" w:space="0" w:color="auto"/>
        <w:right w:val="none" w:sz="0" w:space="0" w:color="auto"/>
      </w:divBdr>
    </w:div>
    <w:div w:id="871528678">
      <w:bodyDiv w:val="1"/>
      <w:marLeft w:val="0"/>
      <w:marRight w:val="0"/>
      <w:marTop w:val="0"/>
      <w:marBottom w:val="0"/>
      <w:divBdr>
        <w:top w:val="none" w:sz="0" w:space="0" w:color="auto"/>
        <w:left w:val="none" w:sz="0" w:space="0" w:color="auto"/>
        <w:bottom w:val="none" w:sz="0" w:space="0" w:color="auto"/>
        <w:right w:val="none" w:sz="0" w:space="0" w:color="auto"/>
      </w:divBdr>
    </w:div>
    <w:div w:id="894507063">
      <w:bodyDiv w:val="1"/>
      <w:marLeft w:val="0"/>
      <w:marRight w:val="0"/>
      <w:marTop w:val="0"/>
      <w:marBottom w:val="0"/>
      <w:divBdr>
        <w:top w:val="none" w:sz="0" w:space="0" w:color="auto"/>
        <w:left w:val="none" w:sz="0" w:space="0" w:color="auto"/>
        <w:bottom w:val="none" w:sz="0" w:space="0" w:color="auto"/>
        <w:right w:val="none" w:sz="0" w:space="0" w:color="auto"/>
      </w:divBdr>
    </w:div>
    <w:div w:id="942036173">
      <w:bodyDiv w:val="1"/>
      <w:marLeft w:val="0"/>
      <w:marRight w:val="0"/>
      <w:marTop w:val="0"/>
      <w:marBottom w:val="0"/>
      <w:divBdr>
        <w:top w:val="none" w:sz="0" w:space="0" w:color="auto"/>
        <w:left w:val="none" w:sz="0" w:space="0" w:color="auto"/>
        <w:bottom w:val="none" w:sz="0" w:space="0" w:color="auto"/>
        <w:right w:val="none" w:sz="0" w:space="0" w:color="auto"/>
      </w:divBdr>
    </w:div>
    <w:div w:id="954092458">
      <w:bodyDiv w:val="1"/>
      <w:marLeft w:val="0"/>
      <w:marRight w:val="0"/>
      <w:marTop w:val="0"/>
      <w:marBottom w:val="0"/>
      <w:divBdr>
        <w:top w:val="none" w:sz="0" w:space="0" w:color="auto"/>
        <w:left w:val="none" w:sz="0" w:space="0" w:color="auto"/>
        <w:bottom w:val="none" w:sz="0" w:space="0" w:color="auto"/>
        <w:right w:val="none" w:sz="0" w:space="0" w:color="auto"/>
      </w:divBdr>
    </w:div>
    <w:div w:id="1021204082">
      <w:bodyDiv w:val="1"/>
      <w:marLeft w:val="0"/>
      <w:marRight w:val="0"/>
      <w:marTop w:val="0"/>
      <w:marBottom w:val="0"/>
      <w:divBdr>
        <w:top w:val="none" w:sz="0" w:space="0" w:color="auto"/>
        <w:left w:val="none" w:sz="0" w:space="0" w:color="auto"/>
        <w:bottom w:val="none" w:sz="0" w:space="0" w:color="auto"/>
        <w:right w:val="none" w:sz="0" w:space="0" w:color="auto"/>
      </w:divBdr>
    </w:div>
    <w:div w:id="1137449783">
      <w:bodyDiv w:val="1"/>
      <w:marLeft w:val="0"/>
      <w:marRight w:val="0"/>
      <w:marTop w:val="0"/>
      <w:marBottom w:val="0"/>
      <w:divBdr>
        <w:top w:val="none" w:sz="0" w:space="0" w:color="auto"/>
        <w:left w:val="none" w:sz="0" w:space="0" w:color="auto"/>
        <w:bottom w:val="none" w:sz="0" w:space="0" w:color="auto"/>
        <w:right w:val="none" w:sz="0" w:space="0" w:color="auto"/>
      </w:divBdr>
    </w:div>
    <w:div w:id="1169514699">
      <w:bodyDiv w:val="1"/>
      <w:marLeft w:val="0"/>
      <w:marRight w:val="0"/>
      <w:marTop w:val="0"/>
      <w:marBottom w:val="0"/>
      <w:divBdr>
        <w:top w:val="none" w:sz="0" w:space="0" w:color="auto"/>
        <w:left w:val="none" w:sz="0" w:space="0" w:color="auto"/>
        <w:bottom w:val="none" w:sz="0" w:space="0" w:color="auto"/>
        <w:right w:val="none" w:sz="0" w:space="0" w:color="auto"/>
      </w:divBdr>
    </w:div>
    <w:div w:id="1200779942">
      <w:bodyDiv w:val="1"/>
      <w:marLeft w:val="0"/>
      <w:marRight w:val="0"/>
      <w:marTop w:val="0"/>
      <w:marBottom w:val="0"/>
      <w:divBdr>
        <w:top w:val="none" w:sz="0" w:space="0" w:color="auto"/>
        <w:left w:val="none" w:sz="0" w:space="0" w:color="auto"/>
        <w:bottom w:val="none" w:sz="0" w:space="0" w:color="auto"/>
        <w:right w:val="none" w:sz="0" w:space="0" w:color="auto"/>
      </w:divBdr>
      <w:divsChild>
        <w:div w:id="93717175">
          <w:marLeft w:val="0"/>
          <w:marRight w:val="0"/>
          <w:marTop w:val="0"/>
          <w:marBottom w:val="0"/>
          <w:divBdr>
            <w:top w:val="none" w:sz="0" w:space="0" w:color="auto"/>
            <w:left w:val="none" w:sz="0" w:space="0" w:color="auto"/>
            <w:bottom w:val="none" w:sz="0" w:space="0" w:color="auto"/>
            <w:right w:val="none" w:sz="0" w:space="0" w:color="auto"/>
          </w:divBdr>
        </w:div>
        <w:div w:id="700324324">
          <w:marLeft w:val="0"/>
          <w:marRight w:val="0"/>
          <w:marTop w:val="0"/>
          <w:marBottom w:val="0"/>
          <w:divBdr>
            <w:top w:val="none" w:sz="0" w:space="0" w:color="auto"/>
            <w:left w:val="none" w:sz="0" w:space="0" w:color="auto"/>
            <w:bottom w:val="none" w:sz="0" w:space="0" w:color="auto"/>
            <w:right w:val="none" w:sz="0" w:space="0" w:color="auto"/>
          </w:divBdr>
          <w:divsChild>
            <w:div w:id="16226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5464">
      <w:bodyDiv w:val="1"/>
      <w:marLeft w:val="0"/>
      <w:marRight w:val="0"/>
      <w:marTop w:val="0"/>
      <w:marBottom w:val="0"/>
      <w:divBdr>
        <w:top w:val="none" w:sz="0" w:space="0" w:color="auto"/>
        <w:left w:val="none" w:sz="0" w:space="0" w:color="auto"/>
        <w:bottom w:val="none" w:sz="0" w:space="0" w:color="auto"/>
        <w:right w:val="none" w:sz="0" w:space="0" w:color="auto"/>
      </w:divBdr>
      <w:divsChild>
        <w:div w:id="679695679">
          <w:marLeft w:val="0"/>
          <w:marRight w:val="0"/>
          <w:marTop w:val="0"/>
          <w:marBottom w:val="0"/>
          <w:divBdr>
            <w:top w:val="none" w:sz="0" w:space="0" w:color="auto"/>
            <w:left w:val="none" w:sz="0" w:space="0" w:color="auto"/>
            <w:bottom w:val="none" w:sz="0" w:space="0" w:color="auto"/>
            <w:right w:val="none" w:sz="0" w:space="0" w:color="auto"/>
          </w:divBdr>
        </w:div>
        <w:div w:id="196746785">
          <w:marLeft w:val="0"/>
          <w:marRight w:val="0"/>
          <w:marTop w:val="0"/>
          <w:marBottom w:val="0"/>
          <w:divBdr>
            <w:top w:val="none" w:sz="0" w:space="0" w:color="auto"/>
            <w:left w:val="none" w:sz="0" w:space="0" w:color="auto"/>
            <w:bottom w:val="none" w:sz="0" w:space="0" w:color="auto"/>
            <w:right w:val="none" w:sz="0" w:space="0" w:color="auto"/>
          </w:divBdr>
          <w:divsChild>
            <w:div w:id="40870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1684">
      <w:bodyDiv w:val="1"/>
      <w:marLeft w:val="0"/>
      <w:marRight w:val="0"/>
      <w:marTop w:val="0"/>
      <w:marBottom w:val="0"/>
      <w:divBdr>
        <w:top w:val="none" w:sz="0" w:space="0" w:color="auto"/>
        <w:left w:val="none" w:sz="0" w:space="0" w:color="auto"/>
        <w:bottom w:val="none" w:sz="0" w:space="0" w:color="auto"/>
        <w:right w:val="none" w:sz="0" w:space="0" w:color="auto"/>
      </w:divBdr>
      <w:divsChild>
        <w:div w:id="705907809">
          <w:marLeft w:val="0"/>
          <w:marRight w:val="0"/>
          <w:marTop w:val="0"/>
          <w:marBottom w:val="0"/>
          <w:divBdr>
            <w:top w:val="none" w:sz="0" w:space="0" w:color="auto"/>
            <w:left w:val="none" w:sz="0" w:space="0" w:color="auto"/>
            <w:bottom w:val="none" w:sz="0" w:space="0" w:color="auto"/>
            <w:right w:val="none" w:sz="0" w:space="0" w:color="auto"/>
          </w:divBdr>
          <w:divsChild>
            <w:div w:id="298725617">
              <w:marLeft w:val="0"/>
              <w:marRight w:val="0"/>
              <w:marTop w:val="0"/>
              <w:marBottom w:val="0"/>
              <w:divBdr>
                <w:top w:val="none" w:sz="0" w:space="0" w:color="auto"/>
                <w:left w:val="none" w:sz="0" w:space="0" w:color="auto"/>
                <w:bottom w:val="none" w:sz="0" w:space="0" w:color="auto"/>
                <w:right w:val="none" w:sz="0" w:space="0" w:color="auto"/>
              </w:divBdr>
              <w:divsChild>
                <w:div w:id="413206405">
                  <w:marLeft w:val="0"/>
                  <w:marRight w:val="0"/>
                  <w:marTop w:val="0"/>
                  <w:marBottom w:val="0"/>
                  <w:divBdr>
                    <w:top w:val="none" w:sz="0" w:space="0" w:color="auto"/>
                    <w:left w:val="none" w:sz="0" w:space="0" w:color="auto"/>
                    <w:bottom w:val="none" w:sz="0" w:space="0" w:color="auto"/>
                    <w:right w:val="none" w:sz="0" w:space="0" w:color="auto"/>
                  </w:divBdr>
                  <w:divsChild>
                    <w:div w:id="543835048">
                      <w:marLeft w:val="0"/>
                      <w:marRight w:val="0"/>
                      <w:marTop w:val="0"/>
                      <w:marBottom w:val="0"/>
                      <w:divBdr>
                        <w:top w:val="none" w:sz="0" w:space="0" w:color="auto"/>
                        <w:left w:val="none" w:sz="0" w:space="0" w:color="auto"/>
                        <w:bottom w:val="none" w:sz="0" w:space="0" w:color="auto"/>
                        <w:right w:val="none" w:sz="0" w:space="0" w:color="auto"/>
                      </w:divBdr>
                      <w:divsChild>
                        <w:div w:id="1409572921">
                          <w:marLeft w:val="0"/>
                          <w:marRight w:val="0"/>
                          <w:marTop w:val="0"/>
                          <w:marBottom w:val="0"/>
                          <w:divBdr>
                            <w:top w:val="none" w:sz="0" w:space="0" w:color="auto"/>
                            <w:left w:val="none" w:sz="0" w:space="0" w:color="auto"/>
                            <w:bottom w:val="none" w:sz="0" w:space="0" w:color="auto"/>
                            <w:right w:val="none" w:sz="0" w:space="0" w:color="auto"/>
                          </w:divBdr>
                          <w:divsChild>
                            <w:div w:id="7860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621910">
      <w:bodyDiv w:val="1"/>
      <w:marLeft w:val="0"/>
      <w:marRight w:val="0"/>
      <w:marTop w:val="0"/>
      <w:marBottom w:val="0"/>
      <w:divBdr>
        <w:top w:val="none" w:sz="0" w:space="0" w:color="auto"/>
        <w:left w:val="none" w:sz="0" w:space="0" w:color="auto"/>
        <w:bottom w:val="none" w:sz="0" w:space="0" w:color="auto"/>
        <w:right w:val="none" w:sz="0" w:space="0" w:color="auto"/>
      </w:divBdr>
    </w:div>
    <w:div w:id="1313480833">
      <w:bodyDiv w:val="1"/>
      <w:marLeft w:val="0"/>
      <w:marRight w:val="0"/>
      <w:marTop w:val="0"/>
      <w:marBottom w:val="0"/>
      <w:divBdr>
        <w:top w:val="none" w:sz="0" w:space="0" w:color="auto"/>
        <w:left w:val="none" w:sz="0" w:space="0" w:color="auto"/>
        <w:bottom w:val="none" w:sz="0" w:space="0" w:color="auto"/>
        <w:right w:val="none" w:sz="0" w:space="0" w:color="auto"/>
      </w:divBdr>
    </w:div>
    <w:div w:id="1331710325">
      <w:bodyDiv w:val="1"/>
      <w:marLeft w:val="0"/>
      <w:marRight w:val="0"/>
      <w:marTop w:val="0"/>
      <w:marBottom w:val="0"/>
      <w:divBdr>
        <w:top w:val="none" w:sz="0" w:space="0" w:color="auto"/>
        <w:left w:val="none" w:sz="0" w:space="0" w:color="auto"/>
        <w:bottom w:val="none" w:sz="0" w:space="0" w:color="auto"/>
        <w:right w:val="none" w:sz="0" w:space="0" w:color="auto"/>
      </w:divBdr>
    </w:div>
    <w:div w:id="1388139723">
      <w:bodyDiv w:val="1"/>
      <w:marLeft w:val="0"/>
      <w:marRight w:val="0"/>
      <w:marTop w:val="0"/>
      <w:marBottom w:val="0"/>
      <w:divBdr>
        <w:top w:val="none" w:sz="0" w:space="0" w:color="auto"/>
        <w:left w:val="none" w:sz="0" w:space="0" w:color="auto"/>
        <w:bottom w:val="none" w:sz="0" w:space="0" w:color="auto"/>
        <w:right w:val="none" w:sz="0" w:space="0" w:color="auto"/>
      </w:divBdr>
    </w:div>
    <w:div w:id="1425616159">
      <w:bodyDiv w:val="1"/>
      <w:marLeft w:val="0"/>
      <w:marRight w:val="0"/>
      <w:marTop w:val="0"/>
      <w:marBottom w:val="0"/>
      <w:divBdr>
        <w:top w:val="none" w:sz="0" w:space="0" w:color="auto"/>
        <w:left w:val="none" w:sz="0" w:space="0" w:color="auto"/>
        <w:bottom w:val="none" w:sz="0" w:space="0" w:color="auto"/>
        <w:right w:val="none" w:sz="0" w:space="0" w:color="auto"/>
      </w:divBdr>
    </w:div>
    <w:div w:id="1440026278">
      <w:bodyDiv w:val="1"/>
      <w:marLeft w:val="0"/>
      <w:marRight w:val="0"/>
      <w:marTop w:val="0"/>
      <w:marBottom w:val="0"/>
      <w:divBdr>
        <w:top w:val="none" w:sz="0" w:space="0" w:color="auto"/>
        <w:left w:val="none" w:sz="0" w:space="0" w:color="auto"/>
        <w:bottom w:val="none" w:sz="0" w:space="0" w:color="auto"/>
        <w:right w:val="none" w:sz="0" w:space="0" w:color="auto"/>
      </w:divBdr>
    </w:div>
    <w:div w:id="1466656758">
      <w:bodyDiv w:val="1"/>
      <w:marLeft w:val="0"/>
      <w:marRight w:val="0"/>
      <w:marTop w:val="0"/>
      <w:marBottom w:val="0"/>
      <w:divBdr>
        <w:top w:val="none" w:sz="0" w:space="0" w:color="auto"/>
        <w:left w:val="none" w:sz="0" w:space="0" w:color="auto"/>
        <w:bottom w:val="none" w:sz="0" w:space="0" w:color="auto"/>
        <w:right w:val="none" w:sz="0" w:space="0" w:color="auto"/>
      </w:divBdr>
    </w:div>
    <w:div w:id="1571424956">
      <w:bodyDiv w:val="1"/>
      <w:marLeft w:val="0"/>
      <w:marRight w:val="0"/>
      <w:marTop w:val="0"/>
      <w:marBottom w:val="0"/>
      <w:divBdr>
        <w:top w:val="none" w:sz="0" w:space="0" w:color="auto"/>
        <w:left w:val="none" w:sz="0" w:space="0" w:color="auto"/>
        <w:bottom w:val="none" w:sz="0" w:space="0" w:color="auto"/>
        <w:right w:val="none" w:sz="0" w:space="0" w:color="auto"/>
      </w:divBdr>
    </w:div>
    <w:div w:id="1642885662">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0229252">
      <w:bodyDiv w:val="1"/>
      <w:marLeft w:val="0"/>
      <w:marRight w:val="0"/>
      <w:marTop w:val="0"/>
      <w:marBottom w:val="0"/>
      <w:divBdr>
        <w:top w:val="none" w:sz="0" w:space="0" w:color="auto"/>
        <w:left w:val="none" w:sz="0" w:space="0" w:color="auto"/>
        <w:bottom w:val="none" w:sz="0" w:space="0" w:color="auto"/>
        <w:right w:val="none" w:sz="0" w:space="0" w:color="auto"/>
      </w:divBdr>
      <w:divsChild>
        <w:div w:id="437070093">
          <w:marLeft w:val="0"/>
          <w:marRight w:val="0"/>
          <w:marTop w:val="0"/>
          <w:marBottom w:val="0"/>
          <w:divBdr>
            <w:top w:val="none" w:sz="0" w:space="0" w:color="auto"/>
            <w:left w:val="none" w:sz="0" w:space="0" w:color="auto"/>
            <w:bottom w:val="none" w:sz="0" w:space="0" w:color="auto"/>
            <w:right w:val="none" w:sz="0" w:space="0" w:color="auto"/>
          </w:divBdr>
          <w:divsChild>
            <w:div w:id="5605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5335">
      <w:bodyDiv w:val="1"/>
      <w:marLeft w:val="0"/>
      <w:marRight w:val="0"/>
      <w:marTop w:val="0"/>
      <w:marBottom w:val="0"/>
      <w:divBdr>
        <w:top w:val="none" w:sz="0" w:space="0" w:color="auto"/>
        <w:left w:val="none" w:sz="0" w:space="0" w:color="auto"/>
        <w:bottom w:val="none" w:sz="0" w:space="0" w:color="auto"/>
        <w:right w:val="none" w:sz="0" w:space="0" w:color="auto"/>
      </w:divBdr>
    </w:div>
    <w:div w:id="1848907396">
      <w:bodyDiv w:val="1"/>
      <w:marLeft w:val="0"/>
      <w:marRight w:val="0"/>
      <w:marTop w:val="0"/>
      <w:marBottom w:val="0"/>
      <w:divBdr>
        <w:top w:val="none" w:sz="0" w:space="0" w:color="auto"/>
        <w:left w:val="none" w:sz="0" w:space="0" w:color="auto"/>
        <w:bottom w:val="none" w:sz="0" w:space="0" w:color="auto"/>
        <w:right w:val="none" w:sz="0" w:space="0" w:color="auto"/>
      </w:divBdr>
    </w:div>
    <w:div w:id="1877114062">
      <w:bodyDiv w:val="1"/>
      <w:marLeft w:val="0"/>
      <w:marRight w:val="0"/>
      <w:marTop w:val="0"/>
      <w:marBottom w:val="0"/>
      <w:divBdr>
        <w:top w:val="none" w:sz="0" w:space="0" w:color="auto"/>
        <w:left w:val="none" w:sz="0" w:space="0" w:color="auto"/>
        <w:bottom w:val="none" w:sz="0" w:space="0" w:color="auto"/>
        <w:right w:val="none" w:sz="0" w:space="0" w:color="auto"/>
      </w:divBdr>
    </w:div>
    <w:div w:id="1884172327">
      <w:bodyDiv w:val="1"/>
      <w:marLeft w:val="0"/>
      <w:marRight w:val="0"/>
      <w:marTop w:val="0"/>
      <w:marBottom w:val="0"/>
      <w:divBdr>
        <w:top w:val="none" w:sz="0" w:space="0" w:color="auto"/>
        <w:left w:val="none" w:sz="0" w:space="0" w:color="auto"/>
        <w:bottom w:val="none" w:sz="0" w:space="0" w:color="auto"/>
        <w:right w:val="none" w:sz="0" w:space="0" w:color="auto"/>
      </w:divBdr>
    </w:div>
    <w:div w:id="1911309510">
      <w:bodyDiv w:val="1"/>
      <w:marLeft w:val="0"/>
      <w:marRight w:val="0"/>
      <w:marTop w:val="0"/>
      <w:marBottom w:val="0"/>
      <w:divBdr>
        <w:top w:val="none" w:sz="0" w:space="0" w:color="auto"/>
        <w:left w:val="none" w:sz="0" w:space="0" w:color="auto"/>
        <w:bottom w:val="none" w:sz="0" w:space="0" w:color="auto"/>
        <w:right w:val="none" w:sz="0" w:space="0" w:color="auto"/>
      </w:divBdr>
    </w:div>
    <w:div w:id="1941714622">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41735900">
      <w:bodyDiv w:val="1"/>
      <w:marLeft w:val="0"/>
      <w:marRight w:val="0"/>
      <w:marTop w:val="0"/>
      <w:marBottom w:val="0"/>
      <w:divBdr>
        <w:top w:val="none" w:sz="0" w:space="0" w:color="auto"/>
        <w:left w:val="none" w:sz="0" w:space="0" w:color="auto"/>
        <w:bottom w:val="none" w:sz="0" w:space="0" w:color="auto"/>
        <w:right w:val="none" w:sz="0" w:space="0" w:color="auto"/>
      </w:divBdr>
    </w:div>
    <w:div w:id="2105344757">
      <w:bodyDiv w:val="1"/>
      <w:marLeft w:val="0"/>
      <w:marRight w:val="0"/>
      <w:marTop w:val="0"/>
      <w:marBottom w:val="0"/>
      <w:divBdr>
        <w:top w:val="none" w:sz="0" w:space="0" w:color="auto"/>
        <w:left w:val="none" w:sz="0" w:space="0" w:color="auto"/>
        <w:bottom w:val="none" w:sz="0" w:space="0" w:color="auto"/>
        <w:right w:val="none" w:sz="0" w:space="0" w:color="auto"/>
      </w:divBdr>
    </w:div>
    <w:div w:id="213516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hyperlink" Target="http://ecfr.gpoaccess.gov/cgi/t/text/text-idx?c=ecfr;sid=6b7e313020dfabb7caa0216830b2a7d8;rgn=div5;view=text;node=34:1.1.1.1.34;idno=34;cc=ecfr" TargetMode="External"/><Relationship Id="rId3" Type="http://schemas.openxmlformats.org/officeDocument/2006/relationships/styles" Target="styles.xml"/><Relationship Id="rId21" Type="http://schemas.openxmlformats.org/officeDocument/2006/relationships/hyperlink" Target="http://legal.uncc.edu/policies/up-402" TargetMode="External"/><Relationship Id="rId34" Type="http://schemas.openxmlformats.org/officeDocument/2006/relationships/hyperlink" Target="http://registrar.uncc.edu/"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admissions.uncc.edu" TargetMode="External"/><Relationship Id="rId25" Type="http://schemas.openxmlformats.org/officeDocument/2006/relationships/hyperlink" Target="http://ecfr.gpoaccess.gov/cgi/t/text/text-idx?c=ecfr;sid=6b7e313020dfabb7caa0216830b2a7d8;rgn=div5;view=text;node=34:1.1.1.1.34;idno=34;cc=ecfr" TargetMode="External"/><Relationship Id="rId33" Type="http://schemas.openxmlformats.org/officeDocument/2006/relationships/hyperlink" Target="https://legal.uncc.edu/policies/up-402" TargetMode="External"/><Relationship Id="rId2" Type="http://schemas.openxmlformats.org/officeDocument/2006/relationships/numbering" Target="numbering.xml"/><Relationship Id="rId16" Type="http://schemas.openxmlformats.org/officeDocument/2006/relationships/hyperlink" Target="http://admissions.uncc.edu" TargetMode="External"/><Relationship Id="rId20" Type="http://schemas.openxmlformats.org/officeDocument/2006/relationships/hyperlink" Target="http://www.law.cornell.edu/uscode/text/20/1232g" TargetMode="External"/><Relationship Id="rId29" Type="http://schemas.openxmlformats.org/officeDocument/2006/relationships/hyperlink" Target="https://studentprivacy.ed.gov/file-a-compla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www.law.cornell.edu/uscode/html/uscode18/usc_sec_18_00000016----000-.html" TargetMode="External"/><Relationship Id="rId32" Type="http://schemas.openxmlformats.org/officeDocument/2006/relationships/hyperlink" Target="https://legal.uncc.edu/policies/up-402"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www.law.cornell.edu/uscode/html/uscode26/usc_sec_26_00000152----000-.html" TargetMode="External"/><Relationship Id="rId28" Type="http://schemas.openxmlformats.org/officeDocument/2006/relationships/hyperlink" Target="https://legal.charlotte.edu/UP-402-StudentRightChallengeContent"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legal.uncc.edu/policies/up-402" TargetMode="External"/><Relationship Id="rId31" Type="http://schemas.openxmlformats.org/officeDocument/2006/relationships/hyperlink" Target="https://legal.charlotte.edu/policies/up-40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registrar.charlotte.edu/sites/registrar.uncc.edu/files/media/disclosu.pdf" TargetMode="External"/><Relationship Id="rId27" Type="http://schemas.openxmlformats.org/officeDocument/2006/relationships/hyperlink" Target="https://www.ecfr.gov/current/title-34/part-99" TargetMode="External"/><Relationship Id="rId30" Type="http://schemas.openxmlformats.org/officeDocument/2006/relationships/hyperlink" Target="mailto:FERPA.Complaints@ed.gov"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F7B5EB-7F85-4676-AF8A-F9BFDF6BB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1639</TotalTime>
  <Pages>21</Pages>
  <Words>15824</Words>
  <Characters>89760</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105374</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213</cp:revision>
  <cp:lastPrinted>2022-12-16T19:51:00Z</cp:lastPrinted>
  <dcterms:created xsi:type="dcterms:W3CDTF">2017-07-03T20:11:00Z</dcterms:created>
  <dcterms:modified xsi:type="dcterms:W3CDTF">2023-11-27T15:09:00Z</dcterms:modified>
</cp:coreProperties>
</file>