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7D8DB" w14:textId="77777777" w:rsidR="000C3A99" w:rsidRPr="00BE59C9" w:rsidRDefault="000C3A99" w:rsidP="000C3A99">
      <w:pPr>
        <w:widowControl/>
        <w:tabs>
          <w:tab w:val="left" w:pos="7050"/>
        </w:tabs>
        <w:rPr>
          <w:rFonts w:ascii="BentonSans Comp Regular" w:hAnsi="BentonSans Comp Regular"/>
          <w:b/>
          <w:vanish/>
          <w:sz w:val="20"/>
          <w:szCs w:val="60"/>
        </w:rPr>
      </w:pPr>
    </w:p>
    <w:p w14:paraId="771756A5" w14:textId="77777777" w:rsidR="000C3A99" w:rsidRPr="0024651C" w:rsidRDefault="000C3A99" w:rsidP="000C3A99">
      <w:pPr>
        <w:widowControl/>
        <w:tabs>
          <w:tab w:val="left" w:pos="7050"/>
        </w:tabs>
        <w:rPr>
          <w:rFonts w:ascii="BentonSans Comp Regular" w:hAnsi="BentonSans Comp Regular"/>
          <w:b/>
          <w:sz w:val="20"/>
          <w:szCs w:val="60"/>
        </w:rPr>
      </w:pPr>
    </w:p>
    <w:p w14:paraId="5563F957" w14:textId="77777777" w:rsidR="000C3A99" w:rsidRPr="0024651C" w:rsidRDefault="000C3A99" w:rsidP="000C3A99">
      <w:pPr>
        <w:widowControl/>
        <w:tabs>
          <w:tab w:val="left" w:pos="7050"/>
        </w:tabs>
        <w:rPr>
          <w:rFonts w:ascii="BentonSans Comp Regular" w:hAnsi="BentonSans Comp Regular"/>
          <w:b/>
          <w:sz w:val="20"/>
          <w:szCs w:val="60"/>
        </w:rPr>
      </w:pPr>
    </w:p>
    <w:p w14:paraId="7761731E" w14:textId="77777777" w:rsidR="000C3A99" w:rsidRPr="0024651C" w:rsidRDefault="000C3A99" w:rsidP="000C3A99">
      <w:pPr>
        <w:widowControl/>
        <w:tabs>
          <w:tab w:val="left" w:pos="7050"/>
        </w:tabs>
        <w:rPr>
          <w:rFonts w:ascii="BentonSans Comp Regular" w:hAnsi="BentonSans Comp Regular"/>
          <w:b/>
          <w:sz w:val="20"/>
          <w:szCs w:val="60"/>
        </w:rPr>
      </w:pPr>
    </w:p>
    <w:p w14:paraId="708A310B" w14:textId="77777777" w:rsidR="000C3A99" w:rsidRPr="0024651C" w:rsidRDefault="009003BD" w:rsidP="000C3A99">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89A16DC" wp14:editId="6A6BA340">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2311E6" w14:textId="77777777" w:rsidR="00280416" w:rsidRDefault="003A0682" w:rsidP="006A033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9A16DC"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" stroked="f">
                <v:textbox>
                  <w:txbxContent>
                    <w:p w14:paraId="322311E6" w14:textId="77777777" w:rsidR="00280416" w:rsidRDefault="003A0682" w:rsidP="006A033E">
                      <w:pPr>
                        <w:jc w:val="center"/>
                      </w:pPr>
                      <w:r>
                        <w:rPr>
                          <w:rFonts w:ascii="HarabaraHand" w:hAnsi="HarabaraHand"/>
                          <w:b/>
                          <w:color w:val="808080" w:themeColor="background1" w:themeShade="80"/>
                          <w:sz w:val="80"/>
                          <w:szCs w:val="80"/>
                        </w:rPr>
                        <w:t>Honors</w:t>
                      </w:r>
                    </w:p>
                  </w:txbxContent>
                </v:textbox>
              </v:shape>
            </w:pict>
          </mc:Fallback>
        </mc:AlternateContent>
      </w:r>
    </w:p>
    <w:p w14:paraId="0088699D" w14:textId="77777777" w:rsidR="000C3A99" w:rsidRPr="0024651C" w:rsidRDefault="000C3A99" w:rsidP="000C3A99">
      <w:pPr>
        <w:widowControl/>
        <w:tabs>
          <w:tab w:val="left" w:pos="7050"/>
        </w:tabs>
        <w:rPr>
          <w:rFonts w:ascii="BentonSans Comp Regular" w:hAnsi="BentonSans Comp Regular"/>
          <w:b/>
          <w:sz w:val="20"/>
          <w:szCs w:val="60"/>
        </w:rPr>
      </w:pPr>
    </w:p>
    <w:p w14:paraId="0C484DD5" w14:textId="77777777" w:rsidR="000C3A99" w:rsidRPr="0024651C" w:rsidRDefault="000C3A99" w:rsidP="000C3A99">
      <w:pPr>
        <w:widowControl/>
        <w:tabs>
          <w:tab w:val="left" w:pos="7050"/>
        </w:tabs>
        <w:rPr>
          <w:rFonts w:ascii="BentonSans Comp Regular" w:hAnsi="BentonSans Comp Regular"/>
          <w:b/>
          <w:sz w:val="20"/>
          <w:szCs w:val="60"/>
        </w:rPr>
      </w:pPr>
    </w:p>
    <w:p w14:paraId="4CDE94C9" w14:textId="77777777" w:rsidR="000C3A99" w:rsidRPr="0024651C" w:rsidRDefault="000C3A99" w:rsidP="000C3A99">
      <w:pPr>
        <w:widowControl/>
        <w:tabs>
          <w:tab w:val="left" w:pos="7050"/>
        </w:tabs>
        <w:rPr>
          <w:rFonts w:ascii="BentonSans Comp Regular" w:hAnsi="BentonSans Comp Regular"/>
          <w:b/>
          <w:sz w:val="20"/>
          <w:szCs w:val="60"/>
        </w:rPr>
      </w:pPr>
    </w:p>
    <w:p w14:paraId="11FEAF0A" w14:textId="77777777" w:rsidR="00406087" w:rsidRPr="0024651C" w:rsidRDefault="003A0682" w:rsidP="00406087">
      <w:pPr>
        <w:widowControl/>
        <w:tabs>
          <w:tab w:val="left" w:pos="7050"/>
        </w:tabs>
        <w:jc w:val="center"/>
        <w:rPr>
          <w:rFonts w:ascii="BentonSans Comp Regular" w:hAnsi="BentonSans Comp Regular"/>
          <w:sz w:val="20"/>
        </w:rPr>
      </w:pPr>
      <w:r>
        <w:rPr>
          <w:rFonts w:ascii="BentonSans Comp Regular" w:hAnsi="BentonSans Comp Regular"/>
          <w:b/>
          <w:sz w:val="60"/>
          <w:szCs w:val="60"/>
        </w:rPr>
        <w:t>College</w:t>
      </w:r>
    </w:p>
    <w:p w14:paraId="728DBD7D" w14:textId="77777777" w:rsidR="006A033E" w:rsidRPr="0024651C" w:rsidRDefault="006A033E" w:rsidP="006A033E">
      <w:pPr>
        <w:widowControl/>
        <w:rPr>
          <w:rFonts w:ascii="BentonSans Comp Regular" w:hAnsi="BentonSans Comp Regular"/>
          <w:sz w:val="20"/>
        </w:rPr>
      </w:pPr>
    </w:p>
    <w:p w14:paraId="42AB60B7" w14:textId="77777777" w:rsidR="00406087" w:rsidRPr="0024651C" w:rsidRDefault="00406087" w:rsidP="006A033E">
      <w:pPr>
        <w:widowControl/>
        <w:rPr>
          <w:rFonts w:ascii="BentonSans Comp Regular" w:hAnsi="BentonSans Comp Regular"/>
          <w:sz w:val="20"/>
        </w:rPr>
      </w:pPr>
    </w:p>
    <w:p w14:paraId="43AA3382" w14:textId="77777777" w:rsidR="00CC643A" w:rsidRPr="0024651C" w:rsidRDefault="00CC643A" w:rsidP="006A033E">
      <w:pPr>
        <w:widowControl/>
        <w:rPr>
          <w:rFonts w:ascii="BentonSans Comp Regular" w:hAnsi="BentonSans Comp Regular"/>
          <w:sz w:val="20"/>
        </w:rPr>
      </w:pPr>
    </w:p>
    <w:p w14:paraId="7386D2B2" w14:textId="77777777" w:rsidR="00DE1F2F" w:rsidRPr="0024651C" w:rsidRDefault="009003BD" w:rsidP="009003BD">
      <w:pPr>
        <w:widowControl/>
        <w:jc w:val="center"/>
        <w:rPr>
          <w:rFonts w:ascii="BentonSans Comp Regular" w:hAnsi="BentonSans Comp Regular"/>
          <w:sz w:val="20"/>
        </w:rPr>
      </w:pPr>
      <w:r w:rsidRPr="0024651C">
        <w:rPr>
          <w:rFonts w:ascii="BentonSans Comp Regular" w:hAnsi="BentonSans Comp Regular"/>
          <w:noProof/>
          <w:snapToGrid/>
          <w:sz w:val="20"/>
        </w:rPr>
        <w:drawing>
          <wp:inline distT="0" distB="0" distL="0" distR="0" wp14:anchorId="3E62CA55" wp14:editId="6EF8F0EC">
            <wp:extent cx="4673776" cy="3505333"/>
            <wp:effectExtent l="431800" t="330200" r="673100" b="3302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673776" cy="350533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64DFA04" w14:textId="77777777" w:rsidR="006A033E" w:rsidRPr="0024651C" w:rsidRDefault="006A033E" w:rsidP="006A033E">
      <w:pPr>
        <w:widowControl/>
        <w:rPr>
          <w:rFonts w:ascii="BentonSans Comp Regular" w:hAnsi="BentonSans Comp Regular"/>
          <w:sz w:val="20"/>
        </w:rPr>
      </w:pPr>
    </w:p>
    <w:p w14:paraId="487D2EF7" w14:textId="77777777" w:rsidR="00D519FE" w:rsidRPr="0024651C" w:rsidRDefault="00D519FE" w:rsidP="00D519FE">
      <w:pPr>
        <w:widowControl/>
        <w:tabs>
          <w:tab w:val="left" w:pos="7050"/>
        </w:tabs>
        <w:rPr>
          <w:rFonts w:ascii="BentonSans Comp Regular" w:hAnsi="BentonSans Comp Regular"/>
          <w:b/>
          <w:sz w:val="20"/>
          <w:szCs w:val="60"/>
        </w:rPr>
      </w:pPr>
    </w:p>
    <w:p w14:paraId="057F8676" w14:textId="77777777" w:rsidR="00D519FE" w:rsidRPr="0024651C" w:rsidRDefault="00D519FE" w:rsidP="00D519FE">
      <w:pPr>
        <w:widowControl/>
        <w:tabs>
          <w:tab w:val="left" w:pos="7050"/>
        </w:tabs>
        <w:rPr>
          <w:rFonts w:ascii="BentonSans Comp Regular" w:hAnsi="BentonSans Comp Regular"/>
          <w:b/>
          <w:sz w:val="20"/>
          <w:szCs w:val="60"/>
        </w:rPr>
      </w:pPr>
    </w:p>
    <w:p w14:paraId="08561059" w14:textId="77777777" w:rsidR="00D519FE" w:rsidRPr="0024651C" w:rsidRDefault="00D519FE" w:rsidP="00D519FE">
      <w:pPr>
        <w:widowControl/>
        <w:tabs>
          <w:tab w:val="left" w:pos="7050"/>
        </w:tabs>
        <w:rPr>
          <w:rFonts w:ascii="BentonSans Comp Regular" w:hAnsi="BentonSans Comp Regular"/>
          <w:b/>
          <w:sz w:val="20"/>
          <w:szCs w:val="60"/>
        </w:rPr>
      </w:pPr>
    </w:p>
    <w:p w14:paraId="68BDD1A3" w14:textId="77777777" w:rsidR="00D519FE" w:rsidRDefault="00D519FE" w:rsidP="00D519FE">
      <w:pPr>
        <w:widowControl/>
        <w:tabs>
          <w:tab w:val="left" w:pos="7050"/>
        </w:tabs>
        <w:rPr>
          <w:rFonts w:ascii="BentonSans Comp Regular" w:hAnsi="BentonSans Comp Regular"/>
          <w:b/>
          <w:sz w:val="20"/>
          <w:szCs w:val="60"/>
        </w:rPr>
      </w:pPr>
      <w:r>
        <w:rPr>
          <w:rFonts w:ascii="BentonSans Comp Regular" w:hAnsi="BentonSans Comp Regular"/>
          <w:b/>
          <w:sz w:val="20"/>
          <w:szCs w:val="60"/>
        </w:rPr>
        <w:br w:type="page"/>
      </w:r>
    </w:p>
    <w:p w14:paraId="552059F7" w14:textId="77777777" w:rsidR="00D519FE" w:rsidRPr="0024651C" w:rsidRDefault="00D519FE" w:rsidP="00D519FE">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w:lastRenderedPageBreak/>
        <mc:AlternateContent>
          <mc:Choice Requires="wps">
            <w:drawing>
              <wp:anchor distT="0" distB="0" distL="114300" distR="114300" simplePos="0" relativeHeight="251730944" behindDoc="1" locked="0" layoutInCell="1" allowOverlap="1" wp14:anchorId="5F3F89F7" wp14:editId="239CA8DE">
                <wp:simplePos x="0" y="0"/>
                <wp:positionH relativeFrom="margin">
                  <wp:align>center</wp:align>
                </wp:positionH>
                <wp:positionV relativeFrom="paragraph">
                  <wp:posOffset>-400685</wp:posOffset>
                </wp:positionV>
                <wp:extent cx="3248025" cy="955675"/>
                <wp:effectExtent l="0" t="0" r="9525"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B7808" w14:textId="77777777" w:rsidR="00D519FE" w:rsidRDefault="00D519FE" w:rsidP="00D519FE">
                            <w:pPr>
                              <w:jc w:val="center"/>
                            </w:pPr>
                            <w:r>
                              <w:rPr>
                                <w:rFonts w:ascii="HarabaraHand" w:hAnsi="HarabaraHand"/>
                                <w:b/>
                                <w:color w:val="808080" w:themeColor="background1" w:themeShade="80"/>
                                <w:sz w:val="80"/>
                                <w:szCs w:val="80"/>
                              </w:rPr>
                              <w:t>Honors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F89F7" id="_x0000_s1027" type="#_x0000_t202" style="position:absolute;margin-left:0;margin-top:-31.55pt;width:255.75pt;height:75.25pt;z-index:-251585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" stroked="f">
                <v:textbox>
                  <w:txbxContent>
                    <w:p w14:paraId="719B7808" w14:textId="77777777" w:rsidR="00D519FE" w:rsidRDefault="00D519FE" w:rsidP="00D519FE">
                      <w:pPr>
                        <w:jc w:val="center"/>
                      </w:pPr>
                      <w:r>
                        <w:rPr>
                          <w:rFonts w:ascii="HarabaraHand" w:hAnsi="HarabaraHand"/>
                          <w:b/>
                          <w:color w:val="808080" w:themeColor="background1" w:themeShade="80"/>
                          <w:sz w:val="80"/>
                          <w:szCs w:val="80"/>
                        </w:rPr>
                        <w:t>Honors</w:t>
                      </w:r>
                    </w:p>
                  </w:txbxContent>
                </v:textbox>
                <w10:wrap anchorx="margin"/>
              </v:shape>
            </w:pict>
          </mc:Fallback>
        </mc:AlternateContent>
      </w:r>
    </w:p>
    <w:p w14:paraId="55284D51" w14:textId="77777777" w:rsidR="00D519FE" w:rsidRPr="00DD32DF" w:rsidRDefault="00D519FE" w:rsidP="00D519FE">
      <w:pPr>
        <w:widowControl/>
        <w:pBdr>
          <w:bottom w:val="single" w:sz="4" w:space="1" w:color="auto"/>
        </w:pBdr>
        <w:tabs>
          <w:tab w:val="left" w:pos="7050"/>
        </w:tabs>
        <w:jc w:val="center"/>
        <w:rPr>
          <w:rFonts w:ascii="BentonSans Comp Regular" w:hAnsi="BentonSans Comp Regular"/>
          <w:sz w:val="20"/>
        </w:rPr>
      </w:pPr>
      <w:bookmarkStart w:id="0" w:name="_Hlk97909444"/>
      <w:r>
        <w:rPr>
          <w:rFonts w:ascii="BentonSans Comp Regular" w:hAnsi="BentonSans Comp Regular"/>
          <w:b/>
          <w:sz w:val="60"/>
          <w:szCs w:val="60"/>
        </w:rPr>
        <w:t>College</w:t>
      </w:r>
    </w:p>
    <w:p w14:paraId="062B0E8C" w14:textId="77777777" w:rsidR="00D519FE" w:rsidRPr="00DD32DF" w:rsidRDefault="00D519FE" w:rsidP="00D519FE">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honorscollege</w:t>
      </w:r>
      <w:r w:rsidRPr="00DD32DF">
        <w:rPr>
          <w:rFonts w:ascii="BentonSans Comp Regular" w:hAnsi="BentonSans Comp Regular"/>
          <w:b/>
          <w:color w:val="808080" w:themeColor="background1" w:themeShade="80"/>
          <w:sz w:val="20"/>
        </w:rPr>
        <w:t>.</w:t>
      </w:r>
      <w:r>
        <w:rPr>
          <w:rFonts w:ascii="BentonSans Comp Regular" w:hAnsi="BentonSans Comp Regular"/>
          <w:b/>
          <w:color w:val="808080" w:themeColor="background1" w:themeShade="80"/>
          <w:sz w:val="20"/>
        </w:rPr>
        <w:t>charlotte.edu</w:t>
      </w:r>
    </w:p>
    <w:p w14:paraId="3CD9B679" w14:textId="77777777" w:rsidR="00D519FE" w:rsidRPr="0024651C" w:rsidRDefault="00D519FE" w:rsidP="00D519FE">
      <w:pPr>
        <w:widowControl/>
        <w:rPr>
          <w:rFonts w:ascii="BentonSans Comp Regular" w:hAnsi="BentonSans Comp Regular"/>
          <w:sz w:val="20"/>
        </w:rPr>
      </w:pPr>
    </w:p>
    <w:p w14:paraId="073A20D8" w14:textId="38E4F3FC" w:rsidR="00D519FE" w:rsidRDefault="00D519FE" w:rsidP="00D519FE">
      <w:pPr>
        <w:tabs>
          <w:tab w:val="left" w:pos="360"/>
          <w:tab w:val="left" w:pos="630"/>
          <w:tab w:val="left" w:pos="900"/>
        </w:tabs>
        <w:jc w:val="both"/>
        <w:rPr>
          <w:rFonts w:ascii="BentonSans Comp Regular" w:hAnsi="BentonSans Comp Regular"/>
          <w:color w:val="000000"/>
          <w:sz w:val="20"/>
        </w:rPr>
      </w:pPr>
      <w:r w:rsidRPr="0024651C">
        <w:rPr>
          <w:rFonts w:ascii="BentonSans Comp Regular" w:hAnsi="BentonSans Comp Regular"/>
          <w:iCs/>
          <w:sz w:val="20"/>
        </w:rPr>
        <w:t>The Honors College offers academically motivated</w:t>
      </w:r>
      <w:r>
        <w:rPr>
          <w:rFonts w:ascii="BentonSans Comp Regular" w:hAnsi="BentonSans Comp Regular"/>
          <w:iCs/>
          <w:sz w:val="20"/>
        </w:rPr>
        <w:t xml:space="preserve">, high-potential learners from all communities access to </w:t>
      </w:r>
      <w:r w:rsidRPr="0024651C">
        <w:rPr>
          <w:rFonts w:ascii="BentonSans Comp Regular" w:hAnsi="BentonSans Comp Regular"/>
          <w:iCs/>
          <w:sz w:val="20"/>
        </w:rPr>
        <w:t xml:space="preserve">opportunities for intellectual breadth, undergraduate research, service learning, and a community feeling within the context of a large public research university.  Comprised of </w:t>
      </w:r>
      <w:r w:rsidR="00D92218">
        <w:rPr>
          <w:rFonts w:ascii="BentonSans Comp Regular" w:hAnsi="BentonSans Comp Regular"/>
          <w:iCs/>
          <w:sz w:val="20"/>
        </w:rPr>
        <w:t>thirty</w:t>
      </w:r>
      <w:r w:rsidRPr="0024651C">
        <w:rPr>
          <w:rFonts w:ascii="BentonSans Comp Regular" w:hAnsi="BentonSans Comp Regular"/>
          <w:iCs/>
          <w:sz w:val="20"/>
        </w:rPr>
        <w:t xml:space="preserve"> distinct honors programs, each with its own admission and </w:t>
      </w:r>
      <w:r>
        <w:rPr>
          <w:rFonts w:ascii="BentonSans Comp Regular" w:hAnsi="BentonSans Comp Regular"/>
          <w:iCs/>
          <w:sz w:val="20"/>
        </w:rPr>
        <w:t xml:space="preserve">graduation </w:t>
      </w:r>
      <w:r w:rsidRPr="0024651C">
        <w:rPr>
          <w:rFonts w:ascii="BentonSans Comp Regular" w:hAnsi="BentonSans Comp Regular"/>
          <w:iCs/>
          <w:sz w:val="20"/>
        </w:rPr>
        <w:t xml:space="preserve">requirements, the Honors College is a campus hub for undergraduate honors courses, enrichment opportunities, merit scholars programs, honors scholarships, study abroad, community service, faculty lectures, and University-wide advising for </w:t>
      </w:r>
      <w:r w:rsidR="00D92218">
        <w:rPr>
          <w:rFonts w:ascii="BentonSans Comp Regular" w:hAnsi="BentonSans Comp Regular"/>
          <w:iCs/>
          <w:sz w:val="20"/>
        </w:rPr>
        <w:t>nationally competitive awards such as</w:t>
      </w:r>
      <w:r w:rsidRPr="0024651C">
        <w:rPr>
          <w:rFonts w:ascii="BentonSans Comp Regular" w:hAnsi="BentonSans Comp Regular"/>
          <w:iCs/>
          <w:sz w:val="20"/>
        </w:rPr>
        <w:t xml:space="preserve"> the Rhodes, Truman, and Goldwater</w:t>
      </w:r>
      <w:r w:rsidR="00D92218">
        <w:rPr>
          <w:rFonts w:ascii="BentonSans Comp Regular" w:hAnsi="BentonSans Comp Regular"/>
          <w:iCs/>
          <w:sz w:val="20"/>
        </w:rPr>
        <w:t xml:space="preserve"> Scholarships</w:t>
      </w:r>
      <w:r w:rsidRPr="0024651C">
        <w:rPr>
          <w:rFonts w:ascii="BentonSans Comp Regular" w:hAnsi="BentonSans Comp Regular"/>
          <w:iCs/>
          <w:sz w:val="20"/>
        </w:rPr>
        <w:t xml:space="preserve">.  An honors residence option in Levine Hall is also available for </w:t>
      </w:r>
      <w:r w:rsidR="009E5C7C">
        <w:rPr>
          <w:rFonts w:ascii="BentonSans Comp Regular" w:hAnsi="BentonSans Comp Regular"/>
          <w:iCs/>
          <w:sz w:val="20"/>
        </w:rPr>
        <w:t xml:space="preserve"> </w:t>
      </w:r>
      <w:r w:rsidRPr="0024651C">
        <w:rPr>
          <w:rFonts w:ascii="BentonSans Comp Regular" w:hAnsi="BentonSans Comp Regular"/>
          <w:iCs/>
          <w:sz w:val="20"/>
        </w:rPr>
        <w:t>students in the Honors College</w:t>
      </w:r>
      <w:r w:rsidR="009E5C7C">
        <w:rPr>
          <w:rFonts w:ascii="BentonSans Comp Regular" w:hAnsi="BentonSans Comp Regular"/>
          <w:iCs/>
          <w:sz w:val="20"/>
        </w:rPr>
        <w:t>, with priority for freshmen</w:t>
      </w:r>
      <w:r w:rsidRPr="0024651C">
        <w:rPr>
          <w:rFonts w:ascii="BentonSans Comp Regular" w:hAnsi="BentonSans Comp Regular"/>
          <w:iCs/>
          <w:sz w:val="20"/>
        </w:rPr>
        <w:t>.</w:t>
      </w:r>
    </w:p>
    <w:p w14:paraId="5C0AACA0" w14:textId="77777777" w:rsidR="00D519FE" w:rsidRPr="0024651C" w:rsidRDefault="00D519FE" w:rsidP="00D519FE">
      <w:pPr>
        <w:widowControl/>
        <w:rPr>
          <w:rFonts w:ascii="BentonSans Comp Regular" w:hAnsi="BentonSans Comp Regular"/>
          <w:sz w:val="20"/>
        </w:rPr>
      </w:pPr>
    </w:p>
    <w:p w14:paraId="208D4BC5" w14:textId="77777777" w:rsidR="004C798A" w:rsidRPr="0024651C" w:rsidRDefault="004C798A" w:rsidP="001821E8">
      <w:pPr>
        <w:widowControl/>
        <w:jc w:val="center"/>
        <w:rPr>
          <w:rFonts w:ascii="BentonSans Comp Regular" w:hAnsi="BentonSans Comp Regular"/>
          <w:sz w:val="20"/>
        </w:rPr>
        <w:sectPr w:rsidR="004C798A" w:rsidRPr="0024651C" w:rsidSect="00C11602">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49"/>
          <w:cols w:sep="1" w:space="720"/>
          <w:noEndnote/>
          <w:docGrid w:linePitch="360"/>
        </w:sectPr>
      </w:pPr>
    </w:p>
    <w:p w14:paraId="67A08FA4" w14:textId="77777777" w:rsidR="00D519FE" w:rsidRPr="0024651C" w:rsidRDefault="00D519FE" w:rsidP="00DE1F2F">
      <w:pPr>
        <w:widowControl/>
        <w:tabs>
          <w:tab w:val="left" w:pos="7050"/>
        </w:tabs>
        <w:jc w:val="center"/>
        <w:rPr>
          <w:rFonts w:ascii="BentonSans Comp Regular" w:hAnsi="BentonSans Comp Regular"/>
          <w:b/>
          <w:sz w:val="20"/>
        </w:rPr>
      </w:pPr>
    </w:p>
    <w:p w14:paraId="15B386EF" w14:textId="77777777" w:rsidR="00183769" w:rsidRDefault="00183769" w:rsidP="00A87A70">
      <w:pPr>
        <w:widowControl/>
        <w:pBdr>
          <w:bottom w:val="single" w:sz="4" w:space="1" w:color="auto"/>
        </w:pBdr>
        <w:tabs>
          <w:tab w:val="left" w:pos="7050"/>
        </w:tabs>
        <w:jc w:val="center"/>
        <w:rPr>
          <w:rFonts w:ascii="BentonSans Comp Regular" w:hAnsi="BentonSans Comp Regular"/>
          <w:b/>
          <w:sz w:val="60"/>
          <w:szCs w:val="60"/>
        </w:rPr>
        <w:sectPr w:rsidR="00183769" w:rsidSect="0026637E">
          <w:endnotePr>
            <w:numFmt w:val="decimal"/>
          </w:endnotePr>
          <w:type w:val="continuous"/>
          <w:pgSz w:w="12240" w:h="15840"/>
          <w:pgMar w:top="1008" w:right="1008" w:bottom="1008" w:left="1008" w:header="288" w:footer="288" w:gutter="0"/>
          <w:cols w:sep="1" w:space="720"/>
          <w:noEndnote/>
          <w:docGrid w:linePitch="360"/>
        </w:sectPr>
      </w:pPr>
    </w:p>
    <w:p w14:paraId="234C3812" w14:textId="77777777" w:rsidR="00183769" w:rsidRPr="0024651C" w:rsidRDefault="00183769" w:rsidP="00183769">
      <w:pPr>
        <w:keepNext/>
        <w:keepLines/>
        <w:pBdr>
          <w:top w:val="single" w:sz="4" w:space="1" w:color="auto"/>
        </w:pBdr>
        <w:snapToGrid w:val="0"/>
        <w:jc w:val="both"/>
        <w:rPr>
          <w:rFonts w:ascii="BentonSans Comp Regular" w:hAnsi="BentonSans Comp Regular"/>
          <w:b/>
          <w:iCs/>
          <w:color w:val="000000"/>
          <w:sz w:val="32"/>
        </w:rPr>
      </w:pPr>
      <w:r w:rsidRPr="0024651C">
        <w:rPr>
          <w:rFonts w:ascii="BentonSans Comp Regular" w:hAnsi="BentonSans Comp Regular"/>
          <w:b/>
          <w:iCs/>
          <w:color w:val="000000"/>
          <w:sz w:val="32"/>
        </w:rPr>
        <w:t>The University Honors Program in the Honors College</w:t>
      </w:r>
    </w:p>
    <w:p w14:paraId="3E0FDBB0" w14:textId="77777777" w:rsidR="00183769" w:rsidRPr="00776AC2" w:rsidRDefault="009003F3" w:rsidP="00183769">
      <w:pPr>
        <w:snapToGrid w:val="0"/>
        <w:jc w:val="both"/>
        <w:rPr>
          <w:rFonts w:ascii="BentonSans Comp Regular" w:hAnsi="BentonSans Comp Regular"/>
          <w:color w:val="000000"/>
          <w:sz w:val="20"/>
        </w:rPr>
      </w:pPr>
      <w:r>
        <w:rPr>
          <w:noProof/>
        </w:rPr>
        <w:drawing>
          <wp:anchor distT="0" distB="0" distL="114300" distR="114300" simplePos="0" relativeHeight="251728896" behindDoc="1" locked="0" layoutInCell="1" allowOverlap="1" wp14:anchorId="4C0701D9" wp14:editId="43DEBA53">
            <wp:simplePos x="0" y="0"/>
            <wp:positionH relativeFrom="column">
              <wp:posOffset>1626870</wp:posOffset>
            </wp:positionH>
            <wp:positionV relativeFrom="paragraph">
              <wp:posOffset>408609</wp:posOffset>
            </wp:positionV>
            <wp:extent cx="1367625" cy="1668503"/>
            <wp:effectExtent l="19050" t="19050" r="23495" b="27305"/>
            <wp:wrapTight wrapText="bothSides">
              <wp:wrapPolygon edited="0">
                <wp:start x="-301" y="-247"/>
                <wp:lineTo x="-301" y="21707"/>
                <wp:lineTo x="21670" y="21707"/>
                <wp:lineTo x="21670" y="-247"/>
                <wp:lineTo x="-301" y="-247"/>
              </wp:wrapPolygon>
            </wp:wrapTight>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rotWithShape="1">
                    <a:blip r:embed="rId12">
                      <a:extLst>
                        <a:ext uri="{28A0092B-C50C-407E-A947-70E740481C1C}">
                          <a14:useLocalDpi xmlns:a14="http://schemas.microsoft.com/office/drawing/2010/main" val="0"/>
                        </a:ext>
                      </a:extLst>
                    </a:blip>
                    <a:srcRect t="6332" r="74425"/>
                    <a:stretch/>
                  </pic:blipFill>
                  <pic:spPr bwMode="auto">
                    <a:xfrm>
                      <a:off x="0" y="0"/>
                      <a:ext cx="1367625" cy="16685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769" w:rsidRPr="00776AC2">
        <w:rPr>
          <w:rFonts w:ascii="BentonSans Comp Regular" w:hAnsi="BentonSans Comp Regular"/>
          <w:color w:val="000000"/>
          <w:sz w:val="20"/>
        </w:rPr>
        <w:t xml:space="preserve">The University Honors Program (UHP) in the Honors College offers a unique, interdisciplinary undergraduate experience. The program centers around honors coursework, community engagement, and leadership opportunities. In addition to academic and professional development, UHP offers a supportive community of students and faculty who mutually invest to help members develop to their fullest potential as scholar citizens. Students are encouraged to participate in varied enrichment activities, internships, research, and </w:t>
      </w:r>
      <w:r w:rsidR="00D92218">
        <w:rPr>
          <w:rFonts w:ascii="BentonSans Comp Regular" w:hAnsi="BentonSans Comp Regular"/>
          <w:color w:val="000000"/>
          <w:sz w:val="20"/>
        </w:rPr>
        <w:t>study abroad</w:t>
      </w:r>
      <w:r w:rsidR="00183769" w:rsidRPr="00776AC2">
        <w:rPr>
          <w:rFonts w:ascii="BentonSans Comp Regular" w:hAnsi="BentonSans Comp Regular"/>
          <w:color w:val="000000"/>
          <w:sz w:val="20"/>
        </w:rPr>
        <w:t xml:space="preserve"> programs with the goal of broadening perspectives.</w:t>
      </w:r>
    </w:p>
    <w:p w14:paraId="016BBDEB" w14:textId="77777777" w:rsidR="00183769" w:rsidRPr="00776AC2" w:rsidRDefault="00183769" w:rsidP="00183769">
      <w:pPr>
        <w:snapToGrid w:val="0"/>
        <w:jc w:val="both"/>
        <w:rPr>
          <w:rFonts w:ascii="BentonSans Comp Regular" w:hAnsi="BentonSans Comp Regular"/>
          <w:color w:val="000000"/>
          <w:sz w:val="20"/>
        </w:rPr>
      </w:pPr>
    </w:p>
    <w:p w14:paraId="1D617EB8" w14:textId="66E2F90B"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 xml:space="preserve">The UHP curriculum requires successful completion of HONR 1700, </w:t>
      </w:r>
      <w:r w:rsidR="004B1F69" w:rsidRPr="000F1C1C">
        <w:rPr>
          <w:rFonts w:ascii="BentonSans Comp Regular" w:hAnsi="BentonSans Comp Regular"/>
          <w:color w:val="000000"/>
          <w:sz w:val="20"/>
        </w:rPr>
        <w:t>CTCM 2530</w:t>
      </w:r>
      <w:r w:rsidRPr="000F1C1C">
        <w:rPr>
          <w:rFonts w:ascii="BentonSans Comp Regular" w:hAnsi="BentonSans Comp Regular"/>
          <w:color w:val="000000"/>
          <w:sz w:val="20"/>
        </w:rPr>
        <w:t xml:space="preserve"> (honors sections only), 12 credit hours of honors electives</w:t>
      </w:r>
      <w:r w:rsidRPr="00776AC2">
        <w:rPr>
          <w:rFonts w:ascii="BentonSans Comp Regular" w:hAnsi="BentonSans Comp Regular"/>
          <w:color w:val="000000"/>
          <w:sz w:val="20"/>
        </w:rPr>
        <w:t xml:space="preserve">, and completion of an honors capstone </w:t>
      </w:r>
      <w:r w:rsidR="004B1F69">
        <w:rPr>
          <w:rFonts w:ascii="BentonSans Comp Regular" w:hAnsi="BentonSans Comp Regular"/>
          <w:color w:val="000000"/>
          <w:sz w:val="20"/>
        </w:rPr>
        <w:t>thesis/</w:t>
      </w:r>
      <w:r w:rsidRPr="00776AC2">
        <w:rPr>
          <w:rFonts w:ascii="BentonSans Comp Regular" w:hAnsi="BentonSans Comp Regular"/>
          <w:color w:val="000000"/>
          <w:sz w:val="20"/>
        </w:rPr>
        <w:t xml:space="preserve">project.  An Advanced Entry option is available for students </w:t>
      </w:r>
      <w:r w:rsidR="004B1F69">
        <w:rPr>
          <w:rFonts w:ascii="BentonSans Comp Regular" w:hAnsi="BentonSans Comp Regular"/>
          <w:color w:val="000000"/>
          <w:sz w:val="20"/>
        </w:rPr>
        <w:t>entering the program</w:t>
      </w:r>
      <w:r w:rsidRPr="00776AC2">
        <w:rPr>
          <w:rFonts w:ascii="BentonSans Comp Regular" w:hAnsi="BentonSans Comp Regular"/>
          <w:color w:val="000000"/>
          <w:sz w:val="20"/>
        </w:rPr>
        <w:t xml:space="preserve"> with substantial early college or transfer credit.  Students in UHP also may join </w:t>
      </w:r>
      <w:r w:rsidR="00B1493F">
        <w:rPr>
          <w:rFonts w:ascii="BentonSans Comp Regular" w:hAnsi="BentonSans Comp Regular"/>
          <w:color w:val="000000"/>
          <w:sz w:val="20"/>
        </w:rPr>
        <w:t>a</w:t>
      </w:r>
      <w:r w:rsidRPr="00776AC2">
        <w:rPr>
          <w:rFonts w:ascii="BentonSans Comp Regular" w:hAnsi="BentonSans Comp Regular"/>
          <w:color w:val="000000"/>
          <w:sz w:val="20"/>
        </w:rPr>
        <w:t xml:space="preserve"> disciplinary honors program during their time at UNC Charlotte.  The Honors College website maintains a current listing of all honors programs available at UNC Charlotte.  Credit for certain honors courses in disciplinary honors programs may count toward UHP requirements. </w:t>
      </w:r>
      <w:r w:rsidR="006E205C" w:rsidRPr="006E205C">
        <w:rPr>
          <w:rFonts w:ascii="BentonSans Comp Regular" w:hAnsi="BentonSans Comp Regular"/>
          <w:color w:val="000000"/>
          <w:sz w:val="20"/>
        </w:rPr>
        <w:t>As their culminating honors curricular requirement,</w:t>
      </w:r>
      <w:r w:rsidR="006E205C">
        <w:rPr>
          <w:rFonts w:ascii="BentonSans Comp Regular" w:hAnsi="BentonSans Comp Regular"/>
          <w:color w:val="000000"/>
          <w:sz w:val="20"/>
        </w:rPr>
        <w:t xml:space="preserve"> </w:t>
      </w:r>
      <w:r w:rsidRPr="00776AC2">
        <w:rPr>
          <w:rFonts w:ascii="BentonSans Comp Regular" w:hAnsi="BentonSans Comp Regular"/>
          <w:color w:val="000000"/>
          <w:sz w:val="20"/>
        </w:rPr>
        <w:t xml:space="preserve">UHP students complete a capstone </w:t>
      </w:r>
      <w:r w:rsidR="004B1F69">
        <w:rPr>
          <w:rFonts w:ascii="BentonSans Comp Regular" w:hAnsi="BentonSans Comp Regular"/>
          <w:color w:val="000000"/>
          <w:sz w:val="20"/>
        </w:rPr>
        <w:t>thesis/</w:t>
      </w:r>
      <w:r w:rsidRPr="00776AC2">
        <w:rPr>
          <w:rFonts w:ascii="BentonSans Comp Regular" w:hAnsi="BentonSans Comp Regular"/>
          <w:color w:val="000000"/>
          <w:sz w:val="20"/>
        </w:rPr>
        <w:t>project through UHP or through their disciplinary honors program.</w:t>
      </w:r>
    </w:p>
    <w:p w14:paraId="404721FA" w14:textId="77777777" w:rsidR="00183769" w:rsidRPr="0024651C" w:rsidRDefault="00183769" w:rsidP="00183769">
      <w:pPr>
        <w:snapToGrid w:val="0"/>
        <w:jc w:val="both"/>
        <w:rPr>
          <w:rFonts w:ascii="BentonSans Comp Regular" w:hAnsi="BentonSans Comp Regular"/>
          <w:color w:val="000000"/>
          <w:sz w:val="20"/>
        </w:rPr>
      </w:pPr>
    </w:p>
    <w:p w14:paraId="03EF3D97"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Admission Requirements</w:t>
      </w:r>
    </w:p>
    <w:p w14:paraId="0C1A89D9" w14:textId="081292B5" w:rsidR="00183769" w:rsidRDefault="005E159F" w:rsidP="00183769">
      <w:pPr>
        <w:snapToGrid w:val="0"/>
        <w:jc w:val="both"/>
        <w:rPr>
          <w:rFonts w:ascii="BentonSans Comp Regular" w:hAnsi="BentonSans Comp Regular"/>
          <w:color w:val="000000"/>
          <w:sz w:val="20"/>
        </w:rPr>
      </w:pPr>
      <w:r w:rsidRPr="005E159F">
        <w:rPr>
          <w:rFonts w:ascii="BentonSans Comp Regular" w:hAnsi="BentonSans Comp Regular"/>
          <w:color w:val="000000"/>
          <w:sz w:val="20"/>
        </w:rPr>
        <w:t>Students who may apply to UHP include entering</w:t>
      </w:r>
      <w:r w:rsidR="00183769" w:rsidRPr="00776AC2">
        <w:rPr>
          <w:rFonts w:ascii="BentonSans Comp Regular" w:hAnsi="BentonSans Comp Regular"/>
          <w:color w:val="000000"/>
          <w:sz w:val="20"/>
        </w:rPr>
        <w:t xml:space="preserve"> freshmen, transfer and continuing students in any major who: expect to be at UNC Charlotte for at least two years to complete their degree program, have a strong record of academic success, and feel they are a good fit with the UHP mission.  Continuing students must have a GPA of 3.4 to apply.  All members of UHP must maintain a 3.0 overall GPA, a 3.2 GPA in honors courses, and meet </w:t>
      </w:r>
      <w:r w:rsidR="00F31BEE">
        <w:rPr>
          <w:rFonts w:ascii="BentonSans Comp Regular" w:hAnsi="BentonSans Comp Regular"/>
          <w:color w:val="000000"/>
          <w:sz w:val="20"/>
        </w:rPr>
        <w:t>co</w:t>
      </w:r>
      <w:r w:rsidR="00183769" w:rsidRPr="00776AC2">
        <w:rPr>
          <w:rFonts w:ascii="BentonSans Comp Regular" w:hAnsi="BentonSans Comp Regular"/>
          <w:color w:val="000000"/>
          <w:sz w:val="20"/>
        </w:rPr>
        <w:t>-curricular expectations each semester.</w:t>
      </w:r>
    </w:p>
    <w:p w14:paraId="712701F3" w14:textId="77777777" w:rsidR="00183769" w:rsidRPr="0024651C" w:rsidRDefault="00183769" w:rsidP="00183769">
      <w:pPr>
        <w:snapToGrid w:val="0"/>
        <w:jc w:val="both"/>
        <w:rPr>
          <w:rFonts w:ascii="BentonSans Comp Regular" w:hAnsi="BentonSans Comp Regular"/>
          <w:color w:val="000000"/>
          <w:sz w:val="20"/>
        </w:rPr>
      </w:pPr>
    </w:p>
    <w:p w14:paraId="0082C95B"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Course Requirements</w:t>
      </w:r>
    </w:p>
    <w:p w14:paraId="34736820" w14:textId="77777777"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To graduate with University Honors distinction noted on the transcript, students must satisfy the following course requirements:</w:t>
      </w:r>
    </w:p>
    <w:p w14:paraId="4A6E52B7" w14:textId="77777777" w:rsidR="00183769" w:rsidRPr="0024651C" w:rsidRDefault="00183769" w:rsidP="00183769">
      <w:pPr>
        <w:snapToGrid w:val="0"/>
        <w:jc w:val="both"/>
        <w:rPr>
          <w:rFonts w:ascii="BentonSans Comp Regular" w:hAnsi="BentonSans Comp Regular"/>
          <w:color w:val="000000"/>
          <w:sz w:val="20"/>
        </w:rPr>
      </w:pPr>
    </w:p>
    <w:p w14:paraId="05681994" w14:textId="77777777" w:rsidR="00183769" w:rsidRPr="0024651C" w:rsidRDefault="00183769" w:rsidP="00183769">
      <w:pPr>
        <w:keepNext/>
        <w:snapToGrid w:val="0"/>
        <w:jc w:val="both"/>
        <w:rPr>
          <w:rFonts w:ascii="BentonSans Comp Regular" w:hAnsi="BentonSans Comp Regular"/>
          <w:b/>
          <w:color w:val="000000"/>
          <w:sz w:val="20"/>
        </w:rPr>
      </w:pPr>
      <w:r w:rsidRPr="0024651C">
        <w:rPr>
          <w:rFonts w:ascii="BentonSans Comp Regular" w:hAnsi="BentonSans Comp Regular"/>
          <w:b/>
          <w:color w:val="000000"/>
          <w:sz w:val="20"/>
        </w:rPr>
        <w:t>Required Courses</w:t>
      </w:r>
    </w:p>
    <w:p w14:paraId="05A9EB88" w14:textId="77777777" w:rsidR="00183769" w:rsidRPr="0024651C" w:rsidRDefault="00183769" w:rsidP="00183769">
      <w:pPr>
        <w:keepNext/>
        <w:widowControl/>
        <w:snapToGrid w:val="0"/>
        <w:ind w:left="288" w:hanging="288"/>
        <w:rPr>
          <w:rFonts w:ascii="BentonSans Comp Regular" w:hAnsi="BentonSans Comp Regular"/>
          <w:color w:val="000000"/>
          <w:sz w:val="20"/>
        </w:rPr>
      </w:pPr>
      <w:r w:rsidRPr="0024651C">
        <w:rPr>
          <w:rFonts w:ascii="BentonSans Comp Regular" w:hAnsi="BentonSans Comp Regular"/>
          <w:color w:val="000000"/>
          <w:sz w:val="20"/>
        </w:rPr>
        <w:t>HONR 1700</w:t>
      </w:r>
      <w:r>
        <w:rPr>
          <w:rFonts w:ascii="BentonSans Comp Regular" w:hAnsi="BentonSans Comp Regular"/>
          <w:color w:val="000000"/>
          <w:sz w:val="20"/>
        </w:rPr>
        <w:t xml:space="preserve"> - </w:t>
      </w:r>
      <w:r w:rsidRPr="0024651C">
        <w:rPr>
          <w:rFonts w:ascii="BentonSans Comp Regular" w:hAnsi="BentonSans Comp Regular"/>
          <w:color w:val="000000"/>
          <w:sz w:val="20"/>
        </w:rPr>
        <w:t>University Honors Program Colloquium (1)</w:t>
      </w:r>
      <w:r w:rsidRPr="0024651C">
        <w:rPr>
          <w:rFonts w:ascii="BentonSans Comp Regular" w:hAnsi="BentonSans Comp Regular"/>
          <w:i/>
          <w:color w:val="000000"/>
          <w:sz w:val="20"/>
        </w:rPr>
        <w:t xml:space="preserve"> (with a grade of B or above)</w:t>
      </w:r>
    </w:p>
    <w:p w14:paraId="62BD6CB0" w14:textId="216D9889" w:rsidR="00183769" w:rsidRPr="0024651C" w:rsidRDefault="005D3F41" w:rsidP="00183769">
      <w:pPr>
        <w:widowControl/>
        <w:snapToGrid w:val="0"/>
        <w:ind w:left="288" w:hanging="288"/>
        <w:rPr>
          <w:rFonts w:ascii="BentonSans Comp Regular" w:hAnsi="BentonSans Comp Regular"/>
          <w:i/>
          <w:color w:val="000000"/>
          <w:sz w:val="20"/>
        </w:rPr>
      </w:pPr>
      <w:r>
        <w:rPr>
          <w:rFonts w:ascii="BentonSans Comp Regular" w:hAnsi="BentonSans Comp Regular"/>
          <w:color w:val="000000"/>
          <w:sz w:val="20"/>
        </w:rPr>
        <w:t>CTCM 2530</w:t>
      </w:r>
      <w:r w:rsidR="00183769">
        <w:rPr>
          <w:rFonts w:ascii="BentonSans Comp Regular" w:hAnsi="BentonSans Comp Regular"/>
          <w:color w:val="000000"/>
          <w:sz w:val="20"/>
        </w:rPr>
        <w:t xml:space="preserve"> - </w:t>
      </w:r>
      <w:r w:rsidR="00183769" w:rsidRPr="0024651C">
        <w:rPr>
          <w:rFonts w:ascii="BentonSans Comp Regular" w:hAnsi="BentonSans Comp Regular"/>
          <w:color w:val="000000"/>
          <w:sz w:val="20"/>
        </w:rPr>
        <w:t xml:space="preserve">Critical Thinking and Communication (3) </w:t>
      </w:r>
      <w:r w:rsidR="00183769" w:rsidRPr="0024651C">
        <w:rPr>
          <w:rFonts w:ascii="BentonSans Comp Regular" w:hAnsi="BentonSans Comp Regular"/>
          <w:i/>
          <w:color w:val="000000"/>
          <w:sz w:val="20"/>
        </w:rPr>
        <w:t>(</w:t>
      </w:r>
      <w:r>
        <w:rPr>
          <w:rFonts w:ascii="BentonSans Comp Regular" w:hAnsi="BentonSans Comp Regular"/>
          <w:i/>
          <w:color w:val="000000"/>
          <w:sz w:val="20"/>
        </w:rPr>
        <w:t>h</w:t>
      </w:r>
      <w:r w:rsidR="00183769" w:rsidRPr="0024651C">
        <w:rPr>
          <w:rFonts w:ascii="BentonSans Comp Regular" w:hAnsi="BentonSans Comp Regular"/>
          <w:i/>
          <w:color w:val="000000"/>
          <w:sz w:val="20"/>
        </w:rPr>
        <w:t>onors sections only) (</w:t>
      </w:r>
      <w:r w:rsidR="00F66A9D">
        <w:rPr>
          <w:rFonts w:ascii="BentonSans Comp Regular" w:hAnsi="BentonSans Comp Regular"/>
          <w:i/>
          <w:color w:val="000000"/>
          <w:sz w:val="20"/>
        </w:rPr>
        <w:t xml:space="preserve">typically </w:t>
      </w:r>
      <w:r w:rsidR="00183769" w:rsidRPr="0024651C">
        <w:rPr>
          <w:rFonts w:ascii="BentonSans Comp Regular" w:hAnsi="BentonSans Comp Regular"/>
          <w:i/>
          <w:color w:val="000000"/>
          <w:sz w:val="20"/>
        </w:rPr>
        <w:t xml:space="preserve">taken in the </w:t>
      </w:r>
      <w:r w:rsidR="00F66A9D">
        <w:rPr>
          <w:rFonts w:ascii="BentonSans Comp Regular" w:hAnsi="BentonSans Comp Regular"/>
          <w:i/>
          <w:color w:val="000000"/>
          <w:sz w:val="20"/>
        </w:rPr>
        <w:t>s</w:t>
      </w:r>
      <w:r w:rsidR="00183769" w:rsidRPr="0024651C">
        <w:rPr>
          <w:rFonts w:ascii="BentonSans Comp Regular" w:hAnsi="BentonSans Comp Regular"/>
          <w:i/>
          <w:color w:val="000000"/>
          <w:sz w:val="20"/>
        </w:rPr>
        <w:t>ophomore year)</w:t>
      </w:r>
    </w:p>
    <w:p w14:paraId="2510FB8D" w14:textId="77777777" w:rsidR="00183769" w:rsidRPr="0024651C" w:rsidRDefault="00183769" w:rsidP="00183769">
      <w:pPr>
        <w:snapToGrid w:val="0"/>
        <w:jc w:val="both"/>
        <w:rPr>
          <w:rFonts w:ascii="BentonSans Comp Regular" w:hAnsi="BentonSans Comp Regular"/>
          <w:color w:val="000000"/>
          <w:sz w:val="20"/>
        </w:rPr>
      </w:pPr>
    </w:p>
    <w:p w14:paraId="178F14C9" w14:textId="225CBC80" w:rsidR="00183769" w:rsidRPr="0024651C" w:rsidRDefault="00EB72C3" w:rsidP="00183769">
      <w:pPr>
        <w:snapToGrid w:val="0"/>
        <w:jc w:val="both"/>
        <w:rPr>
          <w:rFonts w:ascii="BentonSans Comp Regular" w:hAnsi="BentonSans Comp Regular"/>
          <w:b/>
          <w:color w:val="000000"/>
          <w:sz w:val="20"/>
        </w:rPr>
      </w:pPr>
      <w:r>
        <w:rPr>
          <w:rFonts w:ascii="BentonSans Comp Regular" w:hAnsi="BentonSans Comp Regular"/>
          <w:b/>
          <w:color w:val="000000"/>
          <w:sz w:val="20"/>
        </w:rPr>
        <w:t xml:space="preserve">Required </w:t>
      </w:r>
      <w:r w:rsidR="00183769" w:rsidRPr="0024651C">
        <w:rPr>
          <w:rFonts w:ascii="BentonSans Comp Regular" w:hAnsi="BentonSans Comp Regular"/>
          <w:b/>
          <w:color w:val="000000"/>
          <w:sz w:val="20"/>
        </w:rPr>
        <w:t>Elective Courses</w:t>
      </w:r>
    </w:p>
    <w:p w14:paraId="671D1E36" w14:textId="529D6F88" w:rsidR="00183769" w:rsidRDefault="00183769" w:rsidP="00183769">
      <w:pPr>
        <w:snapToGrid w:val="0"/>
        <w:jc w:val="both"/>
        <w:rPr>
          <w:rFonts w:ascii="BentonSans Comp Regular" w:hAnsi="BentonSans Comp Regular"/>
          <w:color w:val="000000"/>
          <w:sz w:val="20"/>
        </w:rPr>
      </w:pPr>
      <w:r w:rsidRPr="00776AC2">
        <w:rPr>
          <w:rFonts w:ascii="BentonSans Comp Regular" w:hAnsi="BentonSans Comp Regular"/>
          <w:color w:val="000000"/>
          <w:sz w:val="20"/>
        </w:rPr>
        <w:t xml:space="preserve">Select 12 credit hours of HONR courses and/or </w:t>
      </w:r>
      <w:r w:rsidR="00EB72C3">
        <w:rPr>
          <w:rFonts w:ascii="BentonSans Comp Regular" w:hAnsi="BentonSans Comp Regular"/>
          <w:color w:val="000000"/>
          <w:sz w:val="20"/>
        </w:rPr>
        <w:t>h</w:t>
      </w:r>
      <w:r w:rsidRPr="00776AC2">
        <w:rPr>
          <w:rFonts w:ascii="BentonSans Comp Regular" w:hAnsi="BentonSans Comp Regular"/>
          <w:color w:val="000000"/>
          <w:sz w:val="20"/>
        </w:rPr>
        <w:t xml:space="preserve">onors sections of </w:t>
      </w:r>
      <w:r w:rsidR="00EB72C3">
        <w:rPr>
          <w:rFonts w:ascii="BentonSans Comp Regular" w:hAnsi="BentonSans Comp Regular"/>
          <w:color w:val="000000"/>
          <w:sz w:val="20"/>
        </w:rPr>
        <w:t>fundamental themes general education</w:t>
      </w:r>
      <w:r w:rsidRPr="00776AC2">
        <w:rPr>
          <w:rFonts w:ascii="BentonSans Comp Regular" w:hAnsi="BentonSans Comp Regular"/>
          <w:color w:val="000000"/>
          <w:sz w:val="20"/>
        </w:rPr>
        <w:t xml:space="preserve"> courses.  At least 6 credit hours of honors elective courses should be at the 3000 level or higher.</w:t>
      </w:r>
      <w:r w:rsidR="009B02AC">
        <w:rPr>
          <w:rFonts w:ascii="BentonSans Comp Regular" w:hAnsi="BentonSans Comp Regular"/>
          <w:color w:val="000000"/>
          <w:sz w:val="20"/>
        </w:rPr>
        <w:t xml:space="preserve"> </w:t>
      </w:r>
      <w:r w:rsidRPr="00776AC2">
        <w:rPr>
          <w:rFonts w:ascii="BentonSans Comp Regular" w:hAnsi="BentonSans Comp Regular"/>
          <w:color w:val="000000"/>
          <w:sz w:val="20"/>
        </w:rPr>
        <w:t xml:space="preserve">Students accepted as Advanced Entry may be exempted from 6 credit hours of </w:t>
      </w:r>
      <w:r w:rsidR="009B02AC">
        <w:rPr>
          <w:rFonts w:ascii="BentonSans Comp Regular" w:hAnsi="BentonSans Comp Regular"/>
          <w:color w:val="000000"/>
          <w:sz w:val="20"/>
        </w:rPr>
        <w:t>lower division h</w:t>
      </w:r>
      <w:r w:rsidRPr="00776AC2">
        <w:rPr>
          <w:rFonts w:ascii="BentonSans Comp Regular" w:hAnsi="BentonSans Comp Regular"/>
          <w:color w:val="000000"/>
          <w:sz w:val="20"/>
        </w:rPr>
        <w:t xml:space="preserve">onors coursework if they enter with 60+ credit hours, and may be exempted from 3 credit hours </w:t>
      </w:r>
      <w:r w:rsidR="009B02AC">
        <w:rPr>
          <w:rFonts w:ascii="BentonSans Comp Regular" w:hAnsi="BentonSans Comp Regular"/>
          <w:color w:val="000000"/>
          <w:sz w:val="20"/>
        </w:rPr>
        <w:t>of lower division h</w:t>
      </w:r>
      <w:r w:rsidRPr="00776AC2">
        <w:rPr>
          <w:rFonts w:ascii="BentonSans Comp Regular" w:hAnsi="BentonSans Comp Regular"/>
          <w:color w:val="000000"/>
          <w:sz w:val="20"/>
        </w:rPr>
        <w:t>onors coursework if they enter with 30-59 credit hours.</w:t>
      </w:r>
    </w:p>
    <w:p w14:paraId="631CEA7C" w14:textId="77777777" w:rsidR="00183769" w:rsidRDefault="00183769" w:rsidP="00183769">
      <w:pPr>
        <w:snapToGrid w:val="0"/>
        <w:jc w:val="both"/>
        <w:rPr>
          <w:rFonts w:ascii="BentonSans Comp Regular" w:hAnsi="BentonSans Comp Regular"/>
          <w:color w:val="000000"/>
          <w:sz w:val="20"/>
        </w:rPr>
      </w:pPr>
    </w:p>
    <w:p w14:paraId="690F7CDC" w14:textId="2149633E" w:rsidR="00124ABC" w:rsidRDefault="00124ABC" w:rsidP="00183769">
      <w:pPr>
        <w:snapToGrid w:val="0"/>
        <w:jc w:val="both"/>
        <w:rPr>
          <w:rFonts w:ascii="BentonSans Comp Regular" w:hAnsi="BentonSans Comp Regular"/>
          <w:color w:val="000000"/>
          <w:sz w:val="20"/>
        </w:rPr>
      </w:pPr>
      <w:r>
        <w:rPr>
          <w:rFonts w:ascii="BentonSans Comp Regular" w:hAnsi="BentonSans Comp Regular"/>
          <w:b/>
          <w:bCs/>
          <w:color w:val="000000"/>
          <w:sz w:val="20"/>
        </w:rPr>
        <w:t>Required Capstone Courses</w:t>
      </w:r>
    </w:p>
    <w:p w14:paraId="626F2825" w14:textId="21FEBC76" w:rsidR="00124ABC" w:rsidRPr="00124ABC" w:rsidRDefault="00124ABC" w:rsidP="00183769">
      <w:pPr>
        <w:snapToGrid w:val="0"/>
        <w:jc w:val="both"/>
        <w:rPr>
          <w:rFonts w:ascii="BentonSans Comp Regular" w:hAnsi="BentonSans Comp Regular"/>
          <w:color w:val="000000"/>
          <w:sz w:val="20"/>
        </w:rPr>
      </w:pPr>
      <w:r w:rsidRPr="00124ABC">
        <w:rPr>
          <w:rFonts w:ascii="BentonSans Comp Regular" w:hAnsi="BentonSans Comp Regular"/>
          <w:color w:val="000000"/>
          <w:sz w:val="20"/>
        </w:rPr>
        <w:t>Students in UHP must complete an honors capstone project. Students can satisfy this requirement by applying to a disciplinary honors program and completing their capstone/thesis proposal and capstone/thesis project in their discipline (leading to dual honors; see below), or can complete their capstone project in UHP by completing HONR 3790 and HONR 3791. Both the capstone proposal and capstone project must receive a grade of A for graduation with honors.</w:t>
      </w:r>
    </w:p>
    <w:p w14:paraId="39947BFA" w14:textId="77777777" w:rsidR="00124ABC" w:rsidRPr="0024651C" w:rsidRDefault="00124ABC" w:rsidP="00183769">
      <w:pPr>
        <w:snapToGrid w:val="0"/>
        <w:jc w:val="both"/>
        <w:rPr>
          <w:rFonts w:ascii="BentonSans Comp Regular" w:hAnsi="BentonSans Comp Regular"/>
          <w:color w:val="000000"/>
          <w:sz w:val="20"/>
        </w:rPr>
      </w:pPr>
    </w:p>
    <w:p w14:paraId="675C9453"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Other Requirements</w:t>
      </w:r>
    </w:p>
    <w:p w14:paraId="65B328F7" w14:textId="6D43E054"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 xml:space="preserve">Complete the Application to Candidacy process for graduating with </w:t>
      </w:r>
      <w:r w:rsidR="00107BC5">
        <w:rPr>
          <w:rFonts w:ascii="BentonSans Comp Regular" w:hAnsi="BentonSans Comp Regular"/>
          <w:color w:val="000000"/>
          <w:sz w:val="20"/>
        </w:rPr>
        <w:t>h</w:t>
      </w:r>
      <w:r w:rsidRPr="0024651C">
        <w:rPr>
          <w:rFonts w:ascii="BentonSans Comp Regular" w:hAnsi="BentonSans Comp Regular"/>
          <w:color w:val="000000"/>
          <w:sz w:val="20"/>
        </w:rPr>
        <w:t>onors, as directed by the Honors College</w:t>
      </w:r>
    </w:p>
    <w:p w14:paraId="25376C64" w14:textId="77777777"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Maintain a minimum overall GPA of 3.0, and a 3.2 GPA in honors coursework</w:t>
      </w:r>
    </w:p>
    <w:p w14:paraId="5A45F7F1" w14:textId="753B11E7" w:rsidR="00183769" w:rsidRPr="0024651C" w:rsidRDefault="00183769" w:rsidP="00183769">
      <w:pPr>
        <w:pStyle w:val="ListParagraph"/>
        <w:numPr>
          <w:ilvl w:val="0"/>
          <w:numId w:val="45"/>
        </w:numPr>
        <w:snapToGrid w:val="0"/>
        <w:rPr>
          <w:rFonts w:ascii="BentonSans Comp Regular" w:hAnsi="BentonSans Comp Regular"/>
          <w:color w:val="000000"/>
          <w:sz w:val="20"/>
        </w:rPr>
      </w:pPr>
      <w:r w:rsidRPr="0024651C">
        <w:rPr>
          <w:rFonts w:ascii="BentonSans Comp Regular" w:hAnsi="BentonSans Comp Regular"/>
          <w:color w:val="000000"/>
          <w:sz w:val="20"/>
        </w:rPr>
        <w:t xml:space="preserve">Maintain good standing through </w:t>
      </w:r>
      <w:r w:rsidR="00107BC5">
        <w:rPr>
          <w:rFonts w:ascii="BentonSans Comp Regular" w:hAnsi="BentonSans Comp Regular"/>
          <w:color w:val="000000"/>
          <w:sz w:val="20"/>
        </w:rPr>
        <w:t xml:space="preserve">required activities </w:t>
      </w:r>
      <w:r w:rsidRPr="0024651C">
        <w:rPr>
          <w:rFonts w:ascii="BentonSans Comp Regular" w:hAnsi="BentonSans Comp Regular"/>
          <w:color w:val="000000"/>
          <w:sz w:val="20"/>
        </w:rPr>
        <w:t>participation in UHP</w:t>
      </w:r>
    </w:p>
    <w:p w14:paraId="4945BA8F" w14:textId="77777777" w:rsidR="00183769" w:rsidRPr="0024651C" w:rsidRDefault="00183769" w:rsidP="00183769">
      <w:pPr>
        <w:snapToGrid w:val="0"/>
        <w:rPr>
          <w:rFonts w:ascii="BentonSans Comp Regular" w:hAnsi="BentonSans Comp Regular"/>
          <w:color w:val="000000"/>
          <w:sz w:val="20"/>
        </w:rPr>
      </w:pPr>
    </w:p>
    <w:p w14:paraId="1312C9E8" w14:textId="77777777" w:rsidR="00183769" w:rsidRPr="0024651C" w:rsidRDefault="00183769" w:rsidP="00183769">
      <w:pPr>
        <w:keepNext/>
        <w:snapToGrid w:val="0"/>
        <w:rPr>
          <w:rFonts w:ascii="BentonSans Comp Regular" w:hAnsi="BentonSans Comp Regular"/>
          <w:b/>
          <w:color w:val="000000"/>
        </w:rPr>
      </w:pPr>
      <w:r w:rsidRPr="0024651C">
        <w:rPr>
          <w:rFonts w:ascii="BentonSans Comp Regular" w:hAnsi="BentonSans Comp Regular"/>
          <w:b/>
          <w:color w:val="000000"/>
        </w:rPr>
        <w:t>Dual Honors</w:t>
      </w:r>
    </w:p>
    <w:p w14:paraId="52D88779" w14:textId="7BDF0594" w:rsidR="00183769" w:rsidRPr="0024651C" w:rsidRDefault="00183769" w:rsidP="00183769">
      <w:pPr>
        <w:keepNext/>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may graduate with dual honors by completing all departmental/college honors </w:t>
      </w:r>
      <w:r w:rsidR="003C4359">
        <w:rPr>
          <w:rFonts w:ascii="BentonSans Comp Regular" w:hAnsi="BentonSans Comp Regular"/>
          <w:color w:val="000000"/>
          <w:sz w:val="20"/>
        </w:rPr>
        <w:t xml:space="preserve">program </w:t>
      </w:r>
      <w:r w:rsidRPr="0024651C">
        <w:rPr>
          <w:rFonts w:ascii="BentonSans Comp Regular" w:hAnsi="BentonSans Comp Regular"/>
          <w:color w:val="000000"/>
          <w:sz w:val="20"/>
        </w:rPr>
        <w:t>requirements, in addition to UHP requirements.  In this case, the departmental</w:t>
      </w:r>
      <w:r w:rsidR="003C4359">
        <w:rPr>
          <w:rFonts w:ascii="BentonSans Comp Regular" w:hAnsi="BentonSans Comp Regular"/>
          <w:color w:val="000000"/>
          <w:sz w:val="20"/>
        </w:rPr>
        <w:t xml:space="preserve">/college </w:t>
      </w:r>
      <w:r w:rsidRPr="0024651C">
        <w:rPr>
          <w:rFonts w:ascii="BentonSans Comp Regular" w:hAnsi="BentonSans Comp Regular"/>
          <w:color w:val="000000"/>
          <w:sz w:val="20"/>
        </w:rPr>
        <w:t xml:space="preserve">capstone </w:t>
      </w:r>
      <w:r w:rsidR="003C4359">
        <w:rPr>
          <w:rFonts w:ascii="BentonSans Comp Regular" w:hAnsi="BentonSans Comp Regular"/>
          <w:color w:val="000000"/>
          <w:sz w:val="20"/>
        </w:rPr>
        <w:t xml:space="preserve">thesis/project </w:t>
      </w:r>
      <w:r w:rsidRPr="0024651C">
        <w:rPr>
          <w:rFonts w:ascii="BentonSans Comp Regular" w:hAnsi="BentonSans Comp Regular"/>
          <w:color w:val="000000"/>
          <w:sz w:val="20"/>
        </w:rPr>
        <w:t xml:space="preserve">experience will satisfy the UHP </w:t>
      </w:r>
      <w:r w:rsidR="003C4359">
        <w:rPr>
          <w:rFonts w:ascii="BentonSans Comp Regular" w:hAnsi="BentonSans Comp Regular"/>
          <w:color w:val="000000"/>
          <w:sz w:val="20"/>
        </w:rPr>
        <w:t>capstone</w:t>
      </w:r>
      <w:r w:rsidRPr="0024651C">
        <w:rPr>
          <w:rFonts w:ascii="BentonSans Comp Regular" w:hAnsi="BentonSans Comp Regular"/>
          <w:color w:val="000000"/>
          <w:sz w:val="20"/>
        </w:rPr>
        <w:t xml:space="preserve"> requirement.</w:t>
      </w:r>
    </w:p>
    <w:p w14:paraId="57D1FDA7" w14:textId="77777777" w:rsidR="00183769" w:rsidRPr="0024651C" w:rsidRDefault="00183769" w:rsidP="00183769">
      <w:pPr>
        <w:snapToGrid w:val="0"/>
        <w:jc w:val="both"/>
        <w:rPr>
          <w:rFonts w:ascii="BentonSans Comp Regular" w:hAnsi="BentonSans Comp Regular"/>
          <w:color w:val="000000"/>
          <w:sz w:val="20"/>
        </w:rPr>
      </w:pPr>
    </w:p>
    <w:p w14:paraId="2DFCE18F" w14:textId="6A9591C2" w:rsidR="00183769" w:rsidRPr="0024651C" w:rsidRDefault="00725B15" w:rsidP="00183769">
      <w:pPr>
        <w:snapToGrid w:val="0"/>
        <w:jc w:val="both"/>
        <w:rPr>
          <w:rFonts w:ascii="BentonSans Comp Regular" w:hAnsi="BentonSans Comp Regular"/>
          <w:color w:val="000000"/>
          <w:sz w:val="20"/>
        </w:rPr>
      </w:pPr>
      <w:r w:rsidRPr="00725B15">
        <w:rPr>
          <w:rFonts w:ascii="BentonSans Comp Regular" w:hAnsi="BentonSans Comp Regular"/>
          <w:color w:val="000000"/>
          <w:sz w:val="20"/>
        </w:rPr>
        <w:t>Students in departmental/college honors programs with curricular requirements beyond the capstone sequence may also</w:t>
      </w:r>
      <w:r>
        <w:rPr>
          <w:rFonts w:ascii="BentonSans Comp Regular" w:hAnsi="BentonSans Comp Regular"/>
          <w:color w:val="000000"/>
          <w:sz w:val="20"/>
        </w:rPr>
        <w:t xml:space="preserve"> </w:t>
      </w:r>
      <w:r w:rsidR="00183769" w:rsidRPr="0024651C">
        <w:rPr>
          <w:rFonts w:ascii="BentonSans Comp Regular" w:hAnsi="BentonSans Comp Regular"/>
          <w:color w:val="000000"/>
          <w:sz w:val="20"/>
        </w:rPr>
        <w:t>count one 3000 or 4000-level honors course toward their honors electives.</w:t>
      </w:r>
    </w:p>
    <w:p w14:paraId="59660862" w14:textId="77777777" w:rsidR="00183769" w:rsidRPr="0024651C" w:rsidRDefault="00183769" w:rsidP="00183769">
      <w:pPr>
        <w:snapToGrid w:val="0"/>
        <w:jc w:val="both"/>
        <w:rPr>
          <w:rFonts w:ascii="BentonSans Comp Regular" w:hAnsi="BentonSans Comp Regular"/>
          <w:color w:val="000000"/>
          <w:sz w:val="20"/>
        </w:rPr>
      </w:pPr>
    </w:p>
    <w:p w14:paraId="3A5C84D9"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Study Abroad</w:t>
      </w:r>
    </w:p>
    <w:p w14:paraId="0A614C3B" w14:textId="36887564"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studying abroad may request </w:t>
      </w:r>
      <w:r w:rsidR="00B179D8">
        <w:rPr>
          <w:rFonts w:ascii="BentonSans Comp Regular" w:hAnsi="BentonSans Comp Regular"/>
          <w:color w:val="000000"/>
          <w:sz w:val="20"/>
        </w:rPr>
        <w:t xml:space="preserve">up to 3 credit hours as an honors </w:t>
      </w:r>
      <w:r w:rsidR="00B179D8">
        <w:rPr>
          <w:rFonts w:ascii="BentonSans Comp Regular" w:hAnsi="BentonSans Comp Regular"/>
          <w:color w:val="000000"/>
          <w:sz w:val="20"/>
        </w:rPr>
        <w:lastRenderedPageBreak/>
        <w:t>elective course through the UHP Canvas page</w:t>
      </w:r>
      <w:r w:rsidRPr="0024651C">
        <w:rPr>
          <w:rFonts w:ascii="BentonSans Comp Regular" w:hAnsi="BentonSans Comp Regular"/>
          <w:color w:val="000000"/>
          <w:sz w:val="20"/>
        </w:rPr>
        <w:t>.</w:t>
      </w:r>
    </w:p>
    <w:p w14:paraId="51B62D47" w14:textId="77777777" w:rsidR="00183769" w:rsidRPr="0024651C" w:rsidRDefault="00183769" w:rsidP="00183769">
      <w:pPr>
        <w:snapToGrid w:val="0"/>
        <w:jc w:val="both"/>
        <w:rPr>
          <w:rFonts w:ascii="BentonSans Comp Regular" w:hAnsi="BentonSans Comp Regular"/>
          <w:color w:val="000000"/>
          <w:sz w:val="20"/>
        </w:rPr>
      </w:pPr>
    </w:p>
    <w:p w14:paraId="54F3DF53"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 xml:space="preserve">Residence </w:t>
      </w:r>
    </w:p>
    <w:p w14:paraId="2ACB4786" w14:textId="5B79EBCB" w:rsidR="00183769" w:rsidRPr="0024651C" w:rsidRDefault="009B359F" w:rsidP="00183769">
      <w:pPr>
        <w:snapToGrid w:val="0"/>
        <w:jc w:val="both"/>
        <w:rPr>
          <w:rFonts w:ascii="BentonSans Comp Regular" w:hAnsi="BentonSans Comp Regular"/>
          <w:color w:val="000000"/>
          <w:sz w:val="20"/>
        </w:rPr>
      </w:pPr>
      <w:r>
        <w:rPr>
          <w:rFonts w:ascii="BentonSans Comp Regular" w:hAnsi="BentonSans Comp Regular"/>
          <w:color w:val="000000"/>
          <w:sz w:val="20"/>
        </w:rPr>
        <w:t>UHP</w:t>
      </w:r>
      <w:r w:rsidR="00183769" w:rsidRPr="0024651C">
        <w:rPr>
          <w:rFonts w:ascii="BentonSans Comp Regular" w:hAnsi="BentonSans Comp Regular"/>
          <w:color w:val="000000"/>
          <w:sz w:val="20"/>
        </w:rPr>
        <w:t xml:space="preserve"> students are encouraged to live in the Honors College residence, Levine Hall, which provides an environment especially conducive to </w:t>
      </w:r>
      <w:r>
        <w:rPr>
          <w:rFonts w:ascii="BentonSans Comp Regular" w:hAnsi="BentonSans Comp Regular"/>
          <w:color w:val="000000"/>
          <w:sz w:val="20"/>
        </w:rPr>
        <w:t xml:space="preserve">community-building, academic </w:t>
      </w:r>
      <w:r w:rsidR="00183769" w:rsidRPr="0024651C">
        <w:rPr>
          <w:rFonts w:ascii="BentonSans Comp Regular" w:hAnsi="BentonSans Comp Regular"/>
          <w:color w:val="000000"/>
          <w:sz w:val="20"/>
        </w:rPr>
        <w:t xml:space="preserve">study and cooperative learning. </w:t>
      </w:r>
      <w:r w:rsidR="00287F6D">
        <w:rPr>
          <w:rFonts w:ascii="BentonSans Comp Regular" w:hAnsi="BentonSans Comp Regular"/>
          <w:color w:val="000000"/>
          <w:sz w:val="20"/>
        </w:rPr>
        <w:t>The Honors College office suite is conveniently located in Levine Hall.</w:t>
      </w:r>
    </w:p>
    <w:p w14:paraId="5383A763" w14:textId="7604EDB3" w:rsidR="00183769" w:rsidRDefault="00183769" w:rsidP="00183769">
      <w:pPr>
        <w:snapToGrid w:val="0"/>
        <w:jc w:val="both"/>
        <w:rPr>
          <w:rFonts w:ascii="BentonSans Comp Regular" w:hAnsi="BentonSans Comp Regular"/>
          <w:color w:val="000000"/>
          <w:sz w:val="20"/>
        </w:rPr>
      </w:pPr>
    </w:p>
    <w:p w14:paraId="0623A97B" w14:textId="77777777" w:rsidR="00287F6D" w:rsidRPr="00287F6D" w:rsidRDefault="00287F6D" w:rsidP="00287F6D">
      <w:pPr>
        <w:snapToGrid w:val="0"/>
        <w:jc w:val="both"/>
        <w:rPr>
          <w:rFonts w:ascii="BentonSans Comp Regular" w:hAnsi="BentonSans Comp Regular"/>
          <w:color w:val="000000"/>
          <w:szCs w:val="24"/>
        </w:rPr>
      </w:pPr>
      <w:r w:rsidRPr="00287F6D">
        <w:rPr>
          <w:rFonts w:ascii="BentonSans Comp Regular" w:hAnsi="BentonSans Comp Regular"/>
          <w:b/>
          <w:bCs/>
          <w:color w:val="000000"/>
          <w:szCs w:val="24"/>
        </w:rPr>
        <w:t>The Dubois Center</w:t>
      </w:r>
    </w:p>
    <w:p w14:paraId="212985E3" w14:textId="2E417D65" w:rsidR="00287F6D" w:rsidRPr="00287F6D" w:rsidRDefault="00287F6D" w:rsidP="00287F6D">
      <w:pPr>
        <w:snapToGrid w:val="0"/>
        <w:jc w:val="both"/>
        <w:rPr>
          <w:rFonts w:ascii="BentonSans Comp Regular" w:hAnsi="BentonSans Comp Regular"/>
          <w:color w:val="000000"/>
          <w:sz w:val="20"/>
        </w:rPr>
      </w:pPr>
      <w:r w:rsidRPr="00287F6D">
        <w:rPr>
          <w:rFonts w:ascii="BentonSans Comp Regular" w:hAnsi="BentonSans Comp Regular"/>
          <w:color w:val="000000"/>
          <w:sz w:val="20"/>
        </w:rPr>
        <w:t>The Honors College offers some honors classes, an honors student lounge (5th floor), and several honors activities each semester at The Dubois Center campus in uptown Charlotte. UHP students are particularly encouraged to make use of honors spaces at The Dubois Center, easily accessible via light rail.</w:t>
      </w:r>
    </w:p>
    <w:p w14:paraId="0F0296BF" w14:textId="77777777" w:rsidR="00287F6D" w:rsidRPr="0024651C" w:rsidRDefault="00287F6D" w:rsidP="00183769">
      <w:pPr>
        <w:snapToGrid w:val="0"/>
        <w:jc w:val="both"/>
        <w:rPr>
          <w:rFonts w:ascii="BentonSans Comp Regular" w:hAnsi="BentonSans Comp Regular"/>
          <w:color w:val="000000"/>
          <w:sz w:val="20"/>
        </w:rPr>
      </w:pPr>
    </w:p>
    <w:p w14:paraId="7CB95448" w14:textId="77777777" w:rsidR="00183769" w:rsidRPr="0024651C" w:rsidRDefault="00183769" w:rsidP="00183769">
      <w:pPr>
        <w:snapToGrid w:val="0"/>
        <w:jc w:val="both"/>
        <w:rPr>
          <w:rFonts w:ascii="BentonSans Comp Regular" w:hAnsi="BentonSans Comp Regular"/>
          <w:b/>
          <w:color w:val="000000"/>
        </w:rPr>
      </w:pPr>
      <w:r w:rsidRPr="0024651C">
        <w:rPr>
          <w:rFonts w:ascii="BentonSans Comp Regular" w:hAnsi="BentonSans Comp Regular"/>
          <w:b/>
          <w:color w:val="000000"/>
        </w:rPr>
        <w:t>Student Association</w:t>
      </w:r>
    </w:p>
    <w:p w14:paraId="6CE34DC2" w14:textId="66AF4878" w:rsidR="00183769" w:rsidRPr="0024651C" w:rsidRDefault="00183769" w:rsidP="00183769">
      <w:pPr>
        <w:snapToGrid w:val="0"/>
        <w:jc w:val="both"/>
        <w:rPr>
          <w:rFonts w:ascii="BentonSans Comp Regular" w:hAnsi="BentonSans Comp Regular"/>
          <w:color w:val="000000"/>
          <w:sz w:val="20"/>
        </w:rPr>
      </w:pPr>
      <w:r w:rsidRPr="0024651C">
        <w:rPr>
          <w:rFonts w:ascii="BentonSans Comp Regular" w:hAnsi="BentonSans Comp Regular"/>
          <w:color w:val="000000"/>
          <w:sz w:val="20"/>
        </w:rPr>
        <w:t xml:space="preserve">Students in the </w:t>
      </w:r>
      <w:r w:rsidR="00CD7471">
        <w:rPr>
          <w:rFonts w:ascii="BentonSans Comp Regular" w:hAnsi="BentonSans Comp Regular"/>
          <w:color w:val="000000"/>
          <w:sz w:val="20"/>
        </w:rPr>
        <w:t>UHP</w:t>
      </w:r>
      <w:r w:rsidRPr="0024651C">
        <w:rPr>
          <w:rFonts w:ascii="BentonSans Comp Regular" w:hAnsi="BentonSans Comp Regular"/>
          <w:color w:val="000000"/>
          <w:sz w:val="20"/>
        </w:rPr>
        <w:t xml:space="preserve"> are </w:t>
      </w:r>
      <w:r w:rsidR="00CD7471">
        <w:rPr>
          <w:rFonts w:ascii="BentonSans Comp Regular" w:hAnsi="BentonSans Comp Regular"/>
          <w:color w:val="000000"/>
          <w:sz w:val="20"/>
        </w:rPr>
        <w:t>members</w:t>
      </w:r>
      <w:r w:rsidRPr="0024651C">
        <w:rPr>
          <w:rFonts w:ascii="BentonSans Comp Regular" w:hAnsi="BentonSans Comp Regular"/>
          <w:color w:val="000000"/>
          <w:sz w:val="20"/>
        </w:rPr>
        <w:t xml:space="preserve"> of the University Honors Program Student Association (UHPSA).  The student-led organization coordinates social events, special discussions, student mentoring, and community service projects.</w:t>
      </w:r>
      <w:r w:rsidR="00725B15">
        <w:rPr>
          <w:rFonts w:ascii="BentonSans Comp Regular" w:hAnsi="BentonSans Comp Regular"/>
          <w:color w:val="000000"/>
          <w:sz w:val="20"/>
        </w:rPr>
        <w:t xml:space="preserve"> </w:t>
      </w:r>
      <w:r w:rsidR="00C05749" w:rsidRPr="00C05749">
        <w:rPr>
          <w:rFonts w:ascii="BentonSans Comp Regular" w:hAnsi="BentonSans Comp Regular"/>
          <w:color w:val="000000"/>
          <w:sz w:val="20"/>
        </w:rPr>
        <w:t>All UHP students are required to attend meetings and complete co-curricular requirements in order to remain in good standing.</w:t>
      </w:r>
    </w:p>
    <w:p w14:paraId="672AF234" w14:textId="77777777" w:rsidR="00183769" w:rsidRPr="0024651C" w:rsidRDefault="00183769" w:rsidP="00183769">
      <w:pPr>
        <w:snapToGrid w:val="0"/>
        <w:jc w:val="both"/>
        <w:rPr>
          <w:rFonts w:ascii="BentonSans Comp Regular" w:hAnsi="BentonSans Comp Regular"/>
          <w:b/>
          <w:iCs/>
          <w:color w:val="000000" w:themeColor="text1"/>
        </w:rPr>
      </w:pPr>
    </w:p>
    <w:p w14:paraId="759A8FED" w14:textId="77777777" w:rsidR="00183769" w:rsidRPr="0024651C" w:rsidRDefault="00183769" w:rsidP="00027541">
      <w:pPr>
        <w:keepNext/>
        <w:snapToGrid w:val="0"/>
        <w:jc w:val="both"/>
        <w:rPr>
          <w:rFonts w:ascii="BentonSans Comp Regular" w:hAnsi="BentonSans Comp Regular"/>
          <w:b/>
          <w:iCs/>
          <w:color w:val="000000" w:themeColor="text1"/>
        </w:rPr>
      </w:pPr>
      <w:r w:rsidRPr="0024651C">
        <w:rPr>
          <w:rFonts w:ascii="BentonSans Comp Regular" w:hAnsi="BentonSans Comp Regular"/>
          <w:b/>
          <w:iCs/>
          <w:color w:val="000000" w:themeColor="text1"/>
        </w:rPr>
        <w:t>Merit Scholars Programs</w:t>
      </w:r>
    </w:p>
    <w:p w14:paraId="45906B89" w14:textId="20EEC148" w:rsidR="00183769" w:rsidRDefault="00183769" w:rsidP="00027541">
      <w:pPr>
        <w:keepNext/>
        <w:snapToGrid w:val="0"/>
        <w:jc w:val="both"/>
        <w:rPr>
          <w:rFonts w:ascii="BentonSans Comp Regular" w:hAnsi="BentonSans Comp Regular"/>
          <w:iCs/>
          <w:color w:val="000000" w:themeColor="text1"/>
          <w:sz w:val="20"/>
        </w:rPr>
      </w:pPr>
      <w:r w:rsidRPr="0024651C">
        <w:rPr>
          <w:rFonts w:ascii="BentonSans Comp Regular" w:hAnsi="BentonSans Comp Regular"/>
          <w:iCs/>
          <w:color w:val="000000" w:themeColor="text1"/>
          <w:sz w:val="20"/>
        </w:rPr>
        <w:t xml:space="preserve">The Albert Engineering Leadership Scholars Program, Freeman Scholars, Johnson Scholars, and </w:t>
      </w:r>
      <w:r w:rsidR="00D32948">
        <w:rPr>
          <w:rFonts w:ascii="BentonSans Comp Regular" w:hAnsi="BentonSans Comp Regular"/>
          <w:iCs/>
          <w:color w:val="000000" w:themeColor="text1"/>
          <w:sz w:val="20"/>
        </w:rPr>
        <w:t xml:space="preserve">the </w:t>
      </w:r>
      <w:r w:rsidRPr="0024651C">
        <w:rPr>
          <w:rFonts w:ascii="BentonSans Comp Regular" w:hAnsi="BentonSans Comp Regular"/>
          <w:iCs/>
          <w:color w:val="000000" w:themeColor="text1"/>
          <w:sz w:val="20"/>
        </w:rPr>
        <w:t xml:space="preserve">Martin Scholars Program are housed in the Honors College; Albert Scholars are members of the </w:t>
      </w:r>
      <w:r w:rsidR="00D32948">
        <w:rPr>
          <w:rFonts w:ascii="BentonSans Comp Regular" w:hAnsi="BentonSans Comp Regular"/>
          <w:iCs/>
          <w:color w:val="000000" w:themeColor="text1"/>
          <w:sz w:val="20"/>
        </w:rPr>
        <w:t>UHP</w:t>
      </w:r>
      <w:r w:rsidRPr="0024651C">
        <w:rPr>
          <w:rFonts w:ascii="BentonSans Comp Regular" w:hAnsi="BentonSans Comp Regular"/>
          <w:iCs/>
          <w:color w:val="000000" w:themeColor="text1"/>
          <w:sz w:val="20"/>
        </w:rPr>
        <w:t xml:space="preserve">; Freeman, Johnson, and Martin Scholars </w:t>
      </w:r>
      <w:r w:rsidR="00806853">
        <w:rPr>
          <w:rFonts w:ascii="BentonSans Comp Regular" w:hAnsi="BentonSans Comp Regular"/>
          <w:iCs/>
          <w:color w:val="000000" w:themeColor="text1"/>
          <w:sz w:val="20"/>
        </w:rPr>
        <w:t xml:space="preserve">must be </w:t>
      </w:r>
      <w:r w:rsidRPr="0024651C">
        <w:rPr>
          <w:rFonts w:ascii="BentonSans Comp Regular" w:hAnsi="BentonSans Comp Regular"/>
          <w:iCs/>
          <w:color w:val="000000" w:themeColor="text1"/>
          <w:sz w:val="20"/>
        </w:rPr>
        <w:t>members of any honors program.</w:t>
      </w:r>
    </w:p>
    <w:p w14:paraId="507A4B19" w14:textId="77777777" w:rsidR="009003F3" w:rsidRPr="0024651C" w:rsidRDefault="009003F3" w:rsidP="00183769">
      <w:pPr>
        <w:snapToGrid w:val="0"/>
        <w:jc w:val="both"/>
        <w:rPr>
          <w:rFonts w:ascii="BentonSans Comp Regular" w:hAnsi="BentonSans Comp Regular"/>
          <w:iCs/>
          <w:color w:val="000000" w:themeColor="text1"/>
          <w:sz w:val="20"/>
        </w:rPr>
      </w:pPr>
    </w:p>
    <w:p w14:paraId="7E9FE03C" w14:textId="77777777" w:rsidR="009003F3" w:rsidRDefault="009003F3" w:rsidP="00183769">
      <w:pPr>
        <w:snapToGrid w:val="0"/>
        <w:jc w:val="both"/>
        <w:rPr>
          <w:rFonts w:ascii="BentonSans Comp Regular" w:hAnsi="BentonSans Comp Regular"/>
          <w:iCs/>
          <w:color w:val="000000" w:themeColor="text1"/>
          <w:sz w:val="20"/>
        </w:rPr>
      </w:pPr>
      <w:r>
        <w:rPr>
          <w:noProof/>
        </w:rPr>
        <w:drawing>
          <wp:inline distT="0" distB="0" distL="0" distR="0" wp14:anchorId="529EC97C" wp14:editId="30A470E4">
            <wp:extent cx="3018645" cy="1335819"/>
            <wp:effectExtent l="19050" t="19050" r="10795" b="17145"/>
            <wp:docPr id="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769"/>
                    <a:stretch/>
                  </pic:blipFill>
                  <pic:spPr bwMode="auto">
                    <a:xfrm>
                      <a:off x="0" y="0"/>
                      <a:ext cx="3038528" cy="134461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66A5C0D" w14:textId="77777777" w:rsidR="009003F3" w:rsidRPr="0024651C" w:rsidRDefault="009003F3" w:rsidP="00183769">
      <w:pPr>
        <w:snapToGrid w:val="0"/>
        <w:jc w:val="both"/>
        <w:rPr>
          <w:rFonts w:ascii="BentonSans Comp Regular" w:hAnsi="BentonSans Comp Regular"/>
          <w:iCs/>
          <w:color w:val="000000" w:themeColor="text1"/>
          <w:sz w:val="20"/>
        </w:rPr>
      </w:pPr>
    </w:p>
    <w:p w14:paraId="495A3B1C" w14:textId="1E64EC17" w:rsidR="00183769" w:rsidRPr="0024651C" w:rsidRDefault="00183769" w:rsidP="00183769">
      <w:pPr>
        <w:pBdr>
          <w:top w:val="single" w:sz="4" w:space="1" w:color="auto"/>
        </w:pBdr>
        <w:snapToGrid w:val="0"/>
        <w:jc w:val="both"/>
        <w:rPr>
          <w:rFonts w:ascii="BentonSans Comp Regular" w:hAnsi="BentonSans Comp Regular"/>
          <w:b/>
          <w:iCs/>
          <w:color w:val="000000" w:themeColor="text1"/>
          <w:sz w:val="32"/>
        </w:rPr>
      </w:pPr>
      <w:r w:rsidRPr="0024651C">
        <w:rPr>
          <w:rFonts w:ascii="BentonSans Comp Regular" w:hAnsi="BentonSans Comp Regular"/>
          <w:b/>
          <w:iCs/>
          <w:color w:val="000000" w:themeColor="text1"/>
          <w:sz w:val="32"/>
        </w:rPr>
        <w:t>Honors Programs in Departments and Colleges</w:t>
      </w:r>
    </w:p>
    <w:p w14:paraId="259A7997" w14:textId="13440499"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Many academic departments and colleges have </w:t>
      </w:r>
      <w:r w:rsidR="00CF203B">
        <w:rPr>
          <w:rFonts w:ascii="BentonSans Comp Regular" w:hAnsi="BentonSans Comp Regular"/>
          <w:color w:val="000000" w:themeColor="text1"/>
          <w:sz w:val="20"/>
        </w:rPr>
        <w:t xml:space="preserve">disciplinary </w:t>
      </w:r>
      <w:r w:rsidRPr="0024651C">
        <w:rPr>
          <w:rFonts w:ascii="BentonSans Comp Regular" w:hAnsi="BentonSans Comp Regular"/>
          <w:color w:val="000000" w:themeColor="text1"/>
          <w:sz w:val="20"/>
        </w:rPr>
        <w:t xml:space="preserve">honors programs enabling students to graduate with honors distinction in their </w:t>
      </w:r>
      <w:r w:rsidR="00CF203B">
        <w:rPr>
          <w:rFonts w:ascii="BentonSans Comp Regular" w:hAnsi="BentonSans Comp Regular"/>
          <w:color w:val="000000" w:themeColor="text1"/>
          <w:sz w:val="20"/>
        </w:rPr>
        <w:t>major department</w:t>
      </w:r>
      <w:r w:rsidRPr="0024651C">
        <w:rPr>
          <w:rFonts w:ascii="BentonSans Comp Regular" w:hAnsi="BentonSans Comp Regular"/>
          <w:color w:val="000000" w:themeColor="text1"/>
          <w:sz w:val="20"/>
        </w:rPr>
        <w:t xml:space="preserve"> or college.  This recognition will appear on students’ official academic transcripts.</w:t>
      </w:r>
    </w:p>
    <w:p w14:paraId="32375638" w14:textId="77777777" w:rsidR="00183769" w:rsidRPr="0024651C" w:rsidRDefault="00183769" w:rsidP="00183769">
      <w:pPr>
        <w:snapToGrid w:val="0"/>
        <w:jc w:val="both"/>
        <w:rPr>
          <w:rFonts w:ascii="BentonSans Comp Regular" w:hAnsi="BentonSans Comp Regular"/>
          <w:color w:val="000000" w:themeColor="text1"/>
          <w:sz w:val="20"/>
        </w:rPr>
      </w:pPr>
    </w:p>
    <w:p w14:paraId="0FF37D4F" w14:textId="77777777"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 xml:space="preserve">Honors programs in colleges include:  </w:t>
      </w:r>
    </w:p>
    <w:p w14:paraId="0B1B06CF" w14:textId="77777777" w:rsidR="00183769" w:rsidRPr="0024651C" w:rsidRDefault="00183769" w:rsidP="00183769">
      <w:pPr>
        <w:pStyle w:val="ListParagraph"/>
        <w:numPr>
          <w:ilvl w:val="0"/>
          <w:numId w:val="42"/>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Arts + Architecture</w:t>
      </w:r>
    </w:p>
    <w:p w14:paraId="26E0F523"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Business</w:t>
      </w:r>
    </w:p>
    <w:p w14:paraId="1F291390"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Computing and Informatics</w:t>
      </w:r>
    </w:p>
    <w:p w14:paraId="05E0389C"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Education</w:t>
      </w:r>
    </w:p>
    <w:p w14:paraId="05E85C1E" w14:textId="77777777" w:rsidR="00183769" w:rsidRPr="0024651C" w:rsidRDefault="00183769" w:rsidP="00183769">
      <w:pPr>
        <w:pStyle w:val="ListParagraph"/>
        <w:numPr>
          <w:ilvl w:val="0"/>
          <w:numId w:val="37"/>
        </w:numPr>
        <w:snapToGrid w:val="0"/>
        <w:jc w:val="both"/>
        <w:rPr>
          <w:rFonts w:ascii="BentonSans Comp Regular" w:hAnsi="BentonSans Comp Regular"/>
          <w:color w:val="000000" w:themeColor="text1"/>
          <w:kern w:val="2"/>
          <w:sz w:val="20"/>
        </w:rPr>
      </w:pPr>
      <w:r w:rsidRPr="0024651C">
        <w:rPr>
          <w:rFonts w:ascii="BentonSans Comp Regular" w:hAnsi="BentonSans Comp Regular"/>
          <w:color w:val="000000" w:themeColor="text1"/>
          <w:sz w:val="20"/>
        </w:rPr>
        <w:t>College of Engineering</w:t>
      </w:r>
    </w:p>
    <w:p w14:paraId="3E229B27" w14:textId="77777777" w:rsidR="00183769" w:rsidRPr="0024651C" w:rsidRDefault="00183769" w:rsidP="00183769">
      <w:pPr>
        <w:snapToGrid w:val="0"/>
        <w:jc w:val="both"/>
        <w:rPr>
          <w:rFonts w:ascii="BentonSans Comp Regular" w:hAnsi="BentonSans Comp Regular"/>
          <w:color w:val="000000" w:themeColor="text1"/>
          <w:kern w:val="2"/>
          <w:sz w:val="20"/>
        </w:rPr>
      </w:pPr>
    </w:p>
    <w:p w14:paraId="50A7001B" w14:textId="33712A43"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Honors programs in departments and interdisciplinary programs include:</w:t>
      </w:r>
    </w:p>
    <w:p w14:paraId="31BBFCF4"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Africana Studies </w:t>
      </w:r>
    </w:p>
    <w:p w14:paraId="13E3DAC2" w14:textId="77777777" w:rsidR="00183769"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Anthropology </w:t>
      </w:r>
    </w:p>
    <w:p w14:paraId="274C0E35" w14:textId="77777777" w:rsidR="003F1D15" w:rsidRPr="0024651C" w:rsidRDefault="003F1D15" w:rsidP="00183769">
      <w:pPr>
        <w:pStyle w:val="ListParagraph"/>
        <w:numPr>
          <w:ilvl w:val="0"/>
          <w:numId w:val="44"/>
        </w:numPr>
        <w:snapToGrid w:val="0"/>
        <w:rPr>
          <w:rFonts w:ascii="BentonSans Comp Regular" w:hAnsi="BentonSans Comp Regular"/>
          <w:color w:val="000000" w:themeColor="text1"/>
          <w:kern w:val="2"/>
          <w:sz w:val="20"/>
        </w:rPr>
      </w:pPr>
      <w:r w:rsidRPr="00DD599E">
        <w:rPr>
          <w:rFonts w:ascii="BentonSans Comp Regular" w:hAnsi="BentonSans Comp Regular"/>
          <w:snapToGrid/>
          <w:color w:val="000000" w:themeColor="text1"/>
          <w:sz w:val="20"/>
        </w:rPr>
        <w:t>Applied Physiology, Health, and Clinical Sciences</w:t>
      </w:r>
    </w:p>
    <w:p w14:paraId="2BC9D6E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Art History </w:t>
      </w:r>
    </w:p>
    <w:p w14:paraId="794638FA"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Biolog</w:t>
      </w:r>
      <w:r w:rsidR="003F1D15">
        <w:rPr>
          <w:rFonts w:ascii="BentonSans Comp Regular" w:hAnsi="BentonSans Comp Regular"/>
          <w:color w:val="000000" w:themeColor="text1"/>
          <w:kern w:val="2"/>
          <w:sz w:val="20"/>
        </w:rPr>
        <w:t>ical Sciences</w:t>
      </w:r>
    </w:p>
    <w:p w14:paraId="1604BF9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Chemistry </w:t>
      </w:r>
    </w:p>
    <w:p w14:paraId="4F36C591"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Communication Studies </w:t>
      </w:r>
    </w:p>
    <w:p w14:paraId="034630FC"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Criminal Justice </w:t>
      </w:r>
      <w:r w:rsidR="003F1D15">
        <w:rPr>
          <w:rFonts w:ascii="BentonSans Comp Regular" w:hAnsi="BentonSans Comp Regular"/>
          <w:color w:val="000000" w:themeColor="text1"/>
          <w:kern w:val="2"/>
          <w:sz w:val="20"/>
        </w:rPr>
        <w:t>and Criminology</w:t>
      </w:r>
    </w:p>
    <w:p w14:paraId="36D1D6D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English </w:t>
      </w:r>
    </w:p>
    <w:p w14:paraId="2B2BBECA"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Geography and Earth Sciences </w:t>
      </w:r>
    </w:p>
    <w:p w14:paraId="48431D34"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Global Studies</w:t>
      </w:r>
    </w:p>
    <w:p w14:paraId="70209953" w14:textId="77777777" w:rsidR="00183769" w:rsidRPr="003F1D15" w:rsidRDefault="00183769"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History </w:t>
      </w:r>
    </w:p>
    <w:p w14:paraId="2DA6F805" w14:textId="77777777" w:rsidR="003F1D15" w:rsidRPr="0024651C" w:rsidRDefault="003F1D15" w:rsidP="003F1D15">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Languages and Culture Studies</w:t>
      </w:r>
    </w:p>
    <w:p w14:paraId="79859CD2"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Latin American Studies </w:t>
      </w:r>
    </w:p>
    <w:p w14:paraId="15DE2FA9"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Mathematics</w:t>
      </w:r>
      <w:r w:rsidR="003F1D15">
        <w:rPr>
          <w:rFonts w:ascii="BentonSans Comp Regular" w:hAnsi="BentonSans Comp Regular"/>
          <w:color w:val="000000" w:themeColor="text1"/>
          <w:kern w:val="2"/>
          <w:sz w:val="20"/>
        </w:rPr>
        <w:t xml:space="preserve"> and Statistics</w:t>
      </w:r>
    </w:p>
    <w:p w14:paraId="07D7142E"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Nursing</w:t>
      </w:r>
    </w:p>
    <w:p w14:paraId="612DDB83"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Philosophy </w:t>
      </w:r>
    </w:p>
    <w:p w14:paraId="374B1046"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Physics </w:t>
      </w:r>
      <w:r w:rsidR="003F1D15">
        <w:rPr>
          <w:rFonts w:ascii="BentonSans Comp Regular" w:hAnsi="BentonSans Comp Regular"/>
          <w:color w:val="000000" w:themeColor="text1"/>
          <w:kern w:val="2"/>
          <w:sz w:val="20"/>
        </w:rPr>
        <w:t>and Optical Science</w:t>
      </w:r>
    </w:p>
    <w:p w14:paraId="55BC258B"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Political Science </w:t>
      </w:r>
      <w:r w:rsidR="003F1D15">
        <w:rPr>
          <w:rFonts w:ascii="BentonSans Comp Regular" w:hAnsi="BentonSans Comp Regular"/>
          <w:color w:val="000000" w:themeColor="text1"/>
          <w:kern w:val="2"/>
          <w:sz w:val="20"/>
        </w:rPr>
        <w:t>and Public Administration</w:t>
      </w:r>
    </w:p>
    <w:p w14:paraId="2DF936B7"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Psycholog</w:t>
      </w:r>
      <w:r w:rsidR="003F1D15">
        <w:rPr>
          <w:rFonts w:ascii="BentonSans Comp Regular" w:hAnsi="BentonSans Comp Regular"/>
          <w:color w:val="000000" w:themeColor="text1"/>
          <w:kern w:val="2"/>
          <w:sz w:val="20"/>
        </w:rPr>
        <w:t>ical Science</w:t>
      </w:r>
    </w:p>
    <w:p w14:paraId="08177B8F" w14:textId="2F6E0670" w:rsidR="00BF3225" w:rsidRPr="00BF3225" w:rsidRDefault="00BF3225" w:rsidP="00BF3225">
      <w:pPr>
        <w:pStyle w:val="ListParagraph"/>
        <w:numPr>
          <w:ilvl w:val="0"/>
          <w:numId w:val="44"/>
        </w:numPr>
        <w:snapToGrid w:val="0"/>
        <w:rPr>
          <w:rFonts w:ascii="BentonSans Comp Regular" w:hAnsi="BentonSans Comp Regular"/>
          <w:color w:val="000000" w:themeColor="text1"/>
          <w:kern w:val="2"/>
          <w:sz w:val="20"/>
        </w:rPr>
      </w:pPr>
      <w:r>
        <w:rPr>
          <w:rFonts w:ascii="BentonSans Comp Regular" w:hAnsi="BentonSans Comp Regular"/>
          <w:color w:val="000000" w:themeColor="text1"/>
          <w:kern w:val="2"/>
          <w:sz w:val="20"/>
        </w:rPr>
        <w:t xml:space="preserve">Public Health and </w:t>
      </w:r>
      <w:r w:rsidRPr="0024651C">
        <w:rPr>
          <w:rFonts w:ascii="BentonSans Comp Regular" w:hAnsi="BentonSans Comp Regular"/>
          <w:color w:val="000000" w:themeColor="text1"/>
          <w:kern w:val="2"/>
          <w:sz w:val="20"/>
        </w:rPr>
        <w:t>Health Systems Management</w:t>
      </w:r>
    </w:p>
    <w:p w14:paraId="4CB4CF90" w14:textId="4FE46585"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Religious Studies </w:t>
      </w:r>
    </w:p>
    <w:p w14:paraId="4F8BB349"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Social Work </w:t>
      </w:r>
    </w:p>
    <w:p w14:paraId="3D69C78B" w14:textId="77777777" w:rsidR="00183769" w:rsidRPr="0024651C" w:rsidRDefault="00183769" w:rsidP="00183769">
      <w:pPr>
        <w:pStyle w:val="ListParagraph"/>
        <w:numPr>
          <w:ilvl w:val="0"/>
          <w:numId w:val="44"/>
        </w:numPr>
        <w:snapToGrid w:val="0"/>
        <w:rPr>
          <w:rFonts w:ascii="BentonSans Comp Regular" w:hAnsi="BentonSans Comp Regular"/>
          <w:color w:val="000000" w:themeColor="text1"/>
          <w:kern w:val="2"/>
          <w:sz w:val="20"/>
        </w:rPr>
      </w:pPr>
      <w:r w:rsidRPr="0024651C">
        <w:rPr>
          <w:rFonts w:ascii="BentonSans Comp Regular" w:hAnsi="BentonSans Comp Regular"/>
          <w:color w:val="000000" w:themeColor="text1"/>
          <w:kern w:val="2"/>
          <w:sz w:val="20"/>
        </w:rPr>
        <w:t xml:space="preserve">Sociology </w:t>
      </w:r>
    </w:p>
    <w:p w14:paraId="1E18F90A" w14:textId="77777777" w:rsidR="00183769" w:rsidRPr="0024651C" w:rsidRDefault="00183769" w:rsidP="00183769">
      <w:pPr>
        <w:snapToGrid w:val="0"/>
        <w:jc w:val="both"/>
        <w:rPr>
          <w:rFonts w:ascii="BentonSans Comp Regular" w:hAnsi="BentonSans Comp Regular"/>
          <w:color w:val="000000" w:themeColor="text1"/>
          <w:kern w:val="2"/>
          <w:sz w:val="20"/>
        </w:rPr>
      </w:pPr>
    </w:p>
    <w:p w14:paraId="3F16AA6F" w14:textId="25DF65AF" w:rsidR="00183769" w:rsidRPr="0024651C" w:rsidRDefault="00183769" w:rsidP="00183769">
      <w:pPr>
        <w:snapToGrid w:val="0"/>
        <w:jc w:val="both"/>
        <w:rPr>
          <w:rFonts w:ascii="BentonSans Comp Regular" w:hAnsi="BentonSans Comp Regular"/>
          <w:color w:val="000000" w:themeColor="text1"/>
          <w:sz w:val="20"/>
        </w:rPr>
      </w:pPr>
      <w:r w:rsidRPr="0024651C">
        <w:rPr>
          <w:rFonts w:ascii="BentonSans Comp Regular" w:hAnsi="BentonSans Comp Regular"/>
          <w:color w:val="000000" w:themeColor="text1"/>
          <w:sz w:val="20"/>
        </w:rPr>
        <w:t>Information on how to apply</w:t>
      </w:r>
      <w:r w:rsidR="00CF203B">
        <w:rPr>
          <w:rFonts w:ascii="BentonSans Comp Regular" w:hAnsi="BentonSans Comp Regular"/>
          <w:color w:val="000000" w:themeColor="text1"/>
          <w:sz w:val="20"/>
        </w:rPr>
        <w:t xml:space="preserve"> to</w:t>
      </w:r>
      <w:r w:rsidRPr="0024651C">
        <w:rPr>
          <w:rFonts w:ascii="BentonSans Comp Regular" w:hAnsi="BentonSans Comp Regular"/>
          <w:color w:val="000000" w:themeColor="text1"/>
          <w:sz w:val="20"/>
        </w:rPr>
        <w:t xml:space="preserve"> and graduate with </w:t>
      </w:r>
      <w:r w:rsidR="00CF203B">
        <w:rPr>
          <w:rFonts w:ascii="BentonSans Comp Regular" w:hAnsi="BentonSans Comp Regular"/>
          <w:color w:val="000000" w:themeColor="text1"/>
          <w:sz w:val="20"/>
        </w:rPr>
        <w:t xml:space="preserve">disciplinary </w:t>
      </w:r>
      <w:r w:rsidRPr="0024651C">
        <w:rPr>
          <w:rFonts w:ascii="BentonSans Comp Regular" w:hAnsi="BentonSans Comp Regular"/>
          <w:color w:val="000000" w:themeColor="text1"/>
          <w:sz w:val="20"/>
        </w:rPr>
        <w:t xml:space="preserve">honors can be found in this </w:t>
      </w:r>
      <w:r w:rsidRPr="0024651C">
        <w:rPr>
          <w:rFonts w:ascii="BentonSans Comp Regular" w:hAnsi="BentonSans Comp Regular"/>
          <w:i/>
          <w:color w:val="000000" w:themeColor="text1"/>
          <w:sz w:val="20"/>
        </w:rPr>
        <w:t>Catalog</w:t>
      </w:r>
      <w:r w:rsidRPr="0024651C">
        <w:rPr>
          <w:rFonts w:ascii="BentonSans Comp Regular" w:hAnsi="BentonSans Comp Regular"/>
          <w:color w:val="000000" w:themeColor="text1"/>
          <w:sz w:val="20"/>
        </w:rPr>
        <w:t xml:space="preserve"> under each academic discipline with an honors program. </w:t>
      </w:r>
    </w:p>
    <w:p w14:paraId="639527D5" w14:textId="77777777" w:rsidR="00183769" w:rsidRDefault="00183769" w:rsidP="00183769">
      <w:pPr>
        <w:snapToGrid w:val="0"/>
        <w:jc w:val="both"/>
        <w:rPr>
          <w:rFonts w:ascii="BentonSans Comp Regular" w:hAnsi="BentonSans Comp Regular"/>
          <w:color w:val="000000" w:themeColor="text1"/>
          <w:kern w:val="2"/>
          <w:sz w:val="20"/>
        </w:rPr>
      </w:pPr>
    </w:p>
    <w:p w14:paraId="6C260977" w14:textId="77777777" w:rsidR="00183769" w:rsidRDefault="00183769" w:rsidP="00183769">
      <w:pPr>
        <w:snapToGrid w:val="0"/>
        <w:jc w:val="both"/>
        <w:rPr>
          <w:rFonts w:ascii="BentonSans Comp Regular" w:hAnsi="BentonSans Comp Regular"/>
          <w:color w:val="000000" w:themeColor="text1"/>
          <w:kern w:val="2"/>
          <w:sz w:val="20"/>
        </w:rPr>
      </w:pPr>
      <w:r>
        <w:rPr>
          <w:noProof/>
        </w:rPr>
        <w:drawing>
          <wp:inline distT="0" distB="0" distL="0" distR="0" wp14:anchorId="2F8BA250" wp14:editId="1ADE957B">
            <wp:extent cx="3017520" cy="1005170"/>
            <wp:effectExtent l="19050" t="19050" r="11430" b="2413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520" cy="1005170"/>
                    </a:xfrm>
                    <a:prstGeom prst="rect">
                      <a:avLst/>
                    </a:prstGeom>
                    <a:noFill/>
                    <a:ln>
                      <a:solidFill>
                        <a:schemeClr val="tx1"/>
                      </a:solidFill>
                    </a:ln>
                  </pic:spPr>
                </pic:pic>
              </a:graphicData>
            </a:graphic>
          </wp:inline>
        </w:drawing>
      </w:r>
    </w:p>
    <w:p w14:paraId="0A461A70" w14:textId="77777777" w:rsidR="00183769" w:rsidRDefault="00183769" w:rsidP="00183769">
      <w:pPr>
        <w:snapToGrid w:val="0"/>
        <w:jc w:val="both"/>
        <w:rPr>
          <w:rFonts w:ascii="BentonSans Comp Regular" w:hAnsi="BentonSans Comp Regular"/>
          <w:sz w:val="20"/>
        </w:rPr>
      </w:pPr>
    </w:p>
    <w:p w14:paraId="0819027C" w14:textId="77777777" w:rsidR="006407BC" w:rsidRPr="0024651C" w:rsidRDefault="006407BC" w:rsidP="00183769">
      <w:pPr>
        <w:snapToGrid w:val="0"/>
        <w:jc w:val="both"/>
        <w:rPr>
          <w:rFonts w:ascii="BentonSans Comp Regular" w:hAnsi="BentonSans Comp Regular"/>
          <w:sz w:val="20"/>
        </w:rPr>
      </w:pPr>
    </w:p>
    <w:p w14:paraId="4280FAA8" w14:textId="56C84919" w:rsidR="00183769" w:rsidRPr="0024651C" w:rsidRDefault="008C3662" w:rsidP="00183769">
      <w:pPr>
        <w:pBdr>
          <w:top w:val="single" w:sz="4" w:space="1" w:color="auto"/>
        </w:pBdr>
        <w:snapToGrid w:val="0"/>
        <w:jc w:val="both"/>
        <w:rPr>
          <w:rFonts w:ascii="BentonSans Comp Regular" w:hAnsi="BentonSans Comp Regular"/>
          <w:b/>
          <w:iCs/>
          <w:sz w:val="32"/>
        </w:rPr>
      </w:pPr>
      <w:r>
        <w:rPr>
          <w:rFonts w:ascii="BentonSans Comp Regular" w:hAnsi="BentonSans Comp Regular"/>
          <w:b/>
          <w:iCs/>
          <w:sz w:val="32"/>
        </w:rPr>
        <w:t xml:space="preserve">Nationally Competitive </w:t>
      </w:r>
      <w:r w:rsidR="00183769" w:rsidRPr="0024651C">
        <w:rPr>
          <w:rFonts w:ascii="BentonSans Comp Regular" w:hAnsi="BentonSans Comp Regular"/>
          <w:b/>
          <w:iCs/>
          <w:sz w:val="32"/>
        </w:rPr>
        <w:t xml:space="preserve">Scholarships </w:t>
      </w:r>
      <w:r w:rsidR="00C95EEF">
        <w:rPr>
          <w:rFonts w:ascii="BentonSans Comp Regular" w:hAnsi="BentonSans Comp Regular"/>
          <w:b/>
          <w:iCs/>
          <w:sz w:val="32"/>
        </w:rPr>
        <w:t>Advising</w:t>
      </w:r>
    </w:p>
    <w:p w14:paraId="691CCDEE" w14:textId="710B18D7" w:rsidR="00183769" w:rsidRPr="0024651C"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working with the </w:t>
      </w:r>
      <w:r w:rsidR="003F1D15">
        <w:rPr>
          <w:rFonts w:ascii="BentonSans Comp Regular" w:hAnsi="BentonSans Comp Regular"/>
          <w:sz w:val="20"/>
        </w:rPr>
        <w:t xml:space="preserve">University Endorsement Committee, </w:t>
      </w:r>
      <w:r w:rsidRPr="0024651C">
        <w:rPr>
          <w:rFonts w:ascii="BentonSans Comp Regular" w:hAnsi="BentonSans Comp Regular"/>
          <w:sz w:val="20"/>
        </w:rPr>
        <w:t xml:space="preserve">supports </w:t>
      </w:r>
      <w:r w:rsidR="00C95EEF" w:rsidRPr="00C95EEF">
        <w:rPr>
          <w:rFonts w:ascii="BentonSans Comp Regular" w:hAnsi="BentonSans Comp Regular"/>
          <w:sz w:val="20"/>
        </w:rPr>
        <w:t>students across campus who wish to apply for</w:t>
      </w:r>
      <w:r w:rsidR="00C95EEF">
        <w:rPr>
          <w:rFonts w:ascii="BentonSans Comp Regular" w:hAnsi="BentonSans Comp Regular"/>
          <w:sz w:val="20"/>
        </w:rPr>
        <w:t xml:space="preserve"> </w:t>
      </w:r>
      <w:r w:rsidRPr="0024651C">
        <w:rPr>
          <w:rFonts w:ascii="BentonSans Comp Regular" w:hAnsi="BentonSans Comp Regular"/>
          <w:sz w:val="20"/>
        </w:rPr>
        <w:t>national</w:t>
      </w:r>
      <w:r w:rsidR="00C95EEF">
        <w:rPr>
          <w:rFonts w:ascii="BentonSans Comp Regular" w:hAnsi="BentonSans Comp Regular"/>
          <w:sz w:val="20"/>
        </w:rPr>
        <w:t>ly</w:t>
      </w:r>
      <w:r w:rsidRPr="0024651C">
        <w:rPr>
          <w:rFonts w:ascii="BentonSans Comp Regular" w:hAnsi="BentonSans Comp Regular"/>
          <w:sz w:val="20"/>
        </w:rPr>
        <w:t xml:space="preserve"> and international</w:t>
      </w:r>
      <w:r w:rsidR="00C95EEF">
        <w:rPr>
          <w:rFonts w:ascii="BentonSans Comp Regular" w:hAnsi="BentonSans Comp Regular"/>
          <w:sz w:val="20"/>
        </w:rPr>
        <w:t>ly competitive</w:t>
      </w:r>
      <w:r w:rsidRPr="0024651C">
        <w:rPr>
          <w:rFonts w:ascii="BentonSans Comp Regular" w:hAnsi="BentonSans Comp Regular"/>
          <w:sz w:val="20"/>
        </w:rPr>
        <w:t xml:space="preserve"> scholarships for advanced undergraduate </w:t>
      </w:r>
      <w:r w:rsidR="00C95EEF" w:rsidRPr="00C95EEF">
        <w:rPr>
          <w:rFonts w:ascii="BentonSans Comp Regular" w:hAnsi="BentonSans Comp Regular"/>
          <w:sz w:val="20"/>
        </w:rPr>
        <w:t>study, leadership development, experiences abroad, and graduate programs</w:t>
      </w:r>
      <w:r w:rsidRPr="0024651C">
        <w:rPr>
          <w:rFonts w:ascii="BentonSans Comp Regular" w:hAnsi="BentonSans Comp Regular"/>
          <w:sz w:val="20"/>
        </w:rPr>
        <w:t xml:space="preserve">.  These scholarships, from a number of foundations and national organizations including Rhodes, Marshall, </w:t>
      </w:r>
      <w:r w:rsidR="00B74BDA">
        <w:rPr>
          <w:rFonts w:ascii="BentonSans Comp Regular" w:hAnsi="BentonSans Comp Regular"/>
          <w:sz w:val="20"/>
        </w:rPr>
        <w:t xml:space="preserve">Harry S. Truman, </w:t>
      </w:r>
      <w:r w:rsidRPr="0024651C">
        <w:rPr>
          <w:rFonts w:ascii="BentonSans Comp Regular" w:hAnsi="BentonSans Comp Regular"/>
          <w:sz w:val="20"/>
        </w:rPr>
        <w:t xml:space="preserve">Barry M. Goldwater, </w:t>
      </w:r>
      <w:r w:rsidR="00B74BDA">
        <w:rPr>
          <w:rFonts w:ascii="BentonSans Comp Regular" w:hAnsi="BentonSans Comp Regular"/>
          <w:sz w:val="20"/>
        </w:rPr>
        <w:t xml:space="preserve">DAAD, </w:t>
      </w:r>
      <w:r w:rsidRPr="0024651C">
        <w:rPr>
          <w:rFonts w:ascii="BentonSans Comp Regular" w:hAnsi="BentonSans Comp Regular"/>
          <w:sz w:val="20"/>
        </w:rPr>
        <w:t xml:space="preserve">Phi Kappa Phi, and </w:t>
      </w:r>
      <w:r w:rsidR="001A44E4">
        <w:rPr>
          <w:rFonts w:ascii="BentonSans Comp Regular" w:hAnsi="BentonSans Comp Regular"/>
          <w:sz w:val="20"/>
        </w:rPr>
        <w:t xml:space="preserve">the </w:t>
      </w:r>
      <w:r w:rsidRPr="0024651C">
        <w:rPr>
          <w:rFonts w:ascii="BentonSans Comp Regular" w:hAnsi="BentonSans Comp Regular"/>
          <w:sz w:val="20"/>
        </w:rPr>
        <w:t xml:space="preserve">National Science Foundation, require extensive application procedures </w:t>
      </w:r>
      <w:r w:rsidR="001A44E4">
        <w:rPr>
          <w:rFonts w:ascii="BentonSans Comp Regular" w:hAnsi="BentonSans Comp Regular"/>
          <w:sz w:val="20"/>
        </w:rPr>
        <w:t>and faculty support. They are awarded</w:t>
      </w:r>
      <w:r w:rsidRPr="0024651C">
        <w:rPr>
          <w:rFonts w:ascii="BentonSans Comp Regular" w:hAnsi="BentonSans Comp Regular"/>
          <w:sz w:val="20"/>
        </w:rPr>
        <w:t xml:space="preserve"> to </w:t>
      </w:r>
      <w:r w:rsidR="001A44E4">
        <w:rPr>
          <w:rFonts w:ascii="BentonSans Comp Regular" w:hAnsi="BentonSans Comp Regular"/>
          <w:sz w:val="20"/>
        </w:rPr>
        <w:t xml:space="preserve">only </w:t>
      </w:r>
      <w:r w:rsidRPr="0024651C">
        <w:rPr>
          <w:rFonts w:ascii="BentonSans Comp Regular" w:hAnsi="BentonSans Comp Regular"/>
          <w:sz w:val="20"/>
        </w:rPr>
        <w:t xml:space="preserve">the most outstanding applicants.  </w:t>
      </w:r>
      <w:r w:rsidR="001A44E4" w:rsidRPr="001A44E4">
        <w:rPr>
          <w:rFonts w:ascii="BentonSans Comp Regular" w:hAnsi="BentonSans Comp Regular"/>
          <w:sz w:val="20"/>
        </w:rPr>
        <w:t>For other awards, such as the Fulbright US Student Program, the Honors College collaborates with campus partners (i.e. The Office of Education Abroad).  Students with exemplary academic records—importantly, combined with service and leadership—will be in the best position to excel in these awards competitions</w:t>
      </w:r>
      <w:r w:rsidR="001A44E4">
        <w:rPr>
          <w:rFonts w:ascii="BentonSans Comp Regular" w:hAnsi="BentonSans Comp Regular"/>
          <w:sz w:val="20"/>
        </w:rPr>
        <w:t xml:space="preserve">. </w:t>
      </w:r>
      <w:r w:rsidR="00EC6524">
        <w:rPr>
          <w:rFonts w:ascii="BentonSans Comp Regular" w:hAnsi="BentonSans Comp Regular"/>
          <w:sz w:val="20"/>
        </w:rPr>
        <w:t xml:space="preserve">Several of these awards </w:t>
      </w:r>
      <w:r w:rsidRPr="0024651C">
        <w:rPr>
          <w:rFonts w:ascii="BentonSans Comp Regular" w:hAnsi="BentonSans Comp Regular"/>
          <w:sz w:val="20"/>
        </w:rPr>
        <w:t>require an on-campus review and institutional endorsement of completed applications.</w:t>
      </w:r>
      <w:r w:rsidR="00EC6524">
        <w:rPr>
          <w:rFonts w:ascii="BentonSans Comp Regular" w:hAnsi="BentonSans Comp Regular"/>
          <w:sz w:val="20"/>
        </w:rPr>
        <w:t xml:space="preserve"> </w:t>
      </w:r>
      <w:r w:rsidR="00EC6524" w:rsidRPr="00EC6524">
        <w:rPr>
          <w:rFonts w:ascii="BentonSans Comp Regular" w:hAnsi="BentonSans Comp Regular"/>
          <w:sz w:val="20"/>
        </w:rPr>
        <w:t>Students wishing to strengthen their applications may register for HONR 2720, offered regularly for competitive applicants across campus, whether they are in honors programs or not.</w:t>
      </w:r>
    </w:p>
    <w:p w14:paraId="11150791" w14:textId="77777777" w:rsidR="00183769" w:rsidRPr="0024651C" w:rsidRDefault="00183769" w:rsidP="00183769">
      <w:pPr>
        <w:snapToGrid w:val="0"/>
        <w:jc w:val="both"/>
        <w:rPr>
          <w:rFonts w:ascii="BentonSans Comp Regular" w:hAnsi="BentonSans Comp Regular"/>
          <w:sz w:val="20"/>
        </w:rPr>
      </w:pPr>
    </w:p>
    <w:p w14:paraId="6ED012ED" w14:textId="52EBE700" w:rsidR="00183769" w:rsidRDefault="00183769" w:rsidP="00183769">
      <w:pPr>
        <w:snapToGrid w:val="0"/>
        <w:jc w:val="both"/>
        <w:rPr>
          <w:rFonts w:ascii="BentonSans Comp Regular" w:hAnsi="BentonSans Comp Regular"/>
          <w:sz w:val="20"/>
        </w:rPr>
      </w:pPr>
      <w:r w:rsidRPr="0024651C">
        <w:rPr>
          <w:rFonts w:ascii="BentonSans Comp Regular" w:hAnsi="BentonSans Comp Regular"/>
          <w:sz w:val="20"/>
        </w:rPr>
        <w:t xml:space="preserve">The Honors College also coordinates </w:t>
      </w:r>
      <w:r w:rsidR="00645161">
        <w:rPr>
          <w:rFonts w:ascii="BentonSans Comp Regular" w:hAnsi="BentonSans Comp Regular"/>
          <w:sz w:val="20"/>
        </w:rPr>
        <w:t xml:space="preserve">the </w:t>
      </w:r>
      <w:r w:rsidRPr="0024651C">
        <w:rPr>
          <w:rFonts w:ascii="BentonSans Comp Regular" w:hAnsi="BentonSans Comp Regular"/>
          <w:sz w:val="20"/>
        </w:rPr>
        <w:t xml:space="preserve">UNC Charlotte Alumni </w:t>
      </w:r>
      <w:r w:rsidRPr="0024651C">
        <w:rPr>
          <w:rFonts w:ascii="BentonSans Comp Regular" w:hAnsi="BentonSans Comp Regular"/>
          <w:sz w:val="20"/>
        </w:rPr>
        <w:lastRenderedPageBreak/>
        <w:t xml:space="preserve">Association Scholarships, which </w:t>
      </w:r>
      <w:r w:rsidR="00645161">
        <w:rPr>
          <w:rFonts w:ascii="BentonSans Comp Regular" w:hAnsi="BentonSans Comp Regular"/>
          <w:sz w:val="20"/>
        </w:rPr>
        <w:t xml:space="preserve">give </w:t>
      </w:r>
      <w:r w:rsidRPr="0024651C">
        <w:rPr>
          <w:rFonts w:ascii="BentonSans Comp Regular" w:hAnsi="BentonSans Comp Regular"/>
          <w:sz w:val="20"/>
        </w:rPr>
        <w:t xml:space="preserve">preference </w:t>
      </w:r>
      <w:r w:rsidR="00645161">
        <w:rPr>
          <w:rFonts w:ascii="BentonSans Comp Regular" w:hAnsi="BentonSans Comp Regular"/>
          <w:sz w:val="20"/>
        </w:rPr>
        <w:t xml:space="preserve">to </w:t>
      </w:r>
      <w:r w:rsidRPr="0024651C">
        <w:rPr>
          <w:rFonts w:ascii="BentonSans Comp Regular" w:hAnsi="BentonSans Comp Regular"/>
          <w:sz w:val="20"/>
        </w:rPr>
        <w:t xml:space="preserve">students in honors programs, as well as scholarships </w:t>
      </w:r>
      <w:r w:rsidR="00645161">
        <w:rPr>
          <w:rFonts w:ascii="BentonSans Comp Regular" w:hAnsi="BentonSans Comp Regular"/>
          <w:sz w:val="20"/>
        </w:rPr>
        <w:t xml:space="preserve">specifically </w:t>
      </w:r>
      <w:r w:rsidRPr="0024651C">
        <w:rPr>
          <w:rFonts w:ascii="BentonSans Comp Regular" w:hAnsi="BentonSans Comp Regular"/>
          <w:sz w:val="20"/>
        </w:rPr>
        <w:t xml:space="preserve">for honors students:  the </w:t>
      </w:r>
      <w:r w:rsidR="003F1D15">
        <w:rPr>
          <w:rFonts w:ascii="BentonSans Comp Regular" w:hAnsi="BentonSans Comp Regular"/>
          <w:sz w:val="20"/>
        </w:rPr>
        <w:t xml:space="preserve">Delbridge E. </w:t>
      </w:r>
      <w:r w:rsidRPr="0024651C">
        <w:rPr>
          <w:rFonts w:ascii="BentonSans Comp Regular" w:hAnsi="BentonSans Comp Regular"/>
          <w:sz w:val="20"/>
        </w:rPr>
        <w:t xml:space="preserve">Narron Scholarship and Travel Award, and the Al Maisto Honors College Scholarship. </w:t>
      </w:r>
    </w:p>
    <w:p w14:paraId="742572DF" w14:textId="77777777" w:rsidR="00757B07" w:rsidRDefault="00757B07" w:rsidP="00183769">
      <w:pPr>
        <w:snapToGrid w:val="0"/>
        <w:jc w:val="both"/>
        <w:rPr>
          <w:rFonts w:ascii="BentonSans Comp Regular" w:hAnsi="BentonSans Comp Regular"/>
          <w:sz w:val="20"/>
        </w:rPr>
      </w:pPr>
    </w:p>
    <w:p w14:paraId="024BA4C0" w14:textId="726E9004" w:rsidR="00757B07" w:rsidRPr="00757B07" w:rsidRDefault="00757B07" w:rsidP="00183769">
      <w:pPr>
        <w:snapToGrid w:val="0"/>
        <w:jc w:val="both"/>
        <w:rPr>
          <w:rFonts w:ascii="BentonSans Comp Regular" w:hAnsi="BentonSans Comp Regular"/>
          <w:sz w:val="32"/>
          <w:szCs w:val="32"/>
        </w:rPr>
      </w:pPr>
      <w:r w:rsidRPr="00757B07">
        <w:rPr>
          <w:rFonts w:ascii="BentonSans Comp Regular" w:hAnsi="BentonSans Comp Regular"/>
          <w:b/>
          <w:bCs/>
          <w:sz w:val="32"/>
          <w:szCs w:val="32"/>
        </w:rPr>
        <w:t>Honors Societies</w:t>
      </w:r>
    </w:p>
    <w:p w14:paraId="5A35E4D0" w14:textId="61C4792E" w:rsidR="00757B07" w:rsidRPr="00757B07" w:rsidRDefault="00757B07" w:rsidP="00183769">
      <w:pPr>
        <w:snapToGrid w:val="0"/>
        <w:jc w:val="both"/>
        <w:rPr>
          <w:rFonts w:ascii="BentonSans Comp Regular" w:hAnsi="BentonSans Comp Regular"/>
          <w:sz w:val="20"/>
        </w:rPr>
      </w:pPr>
      <w:r w:rsidRPr="00757B07">
        <w:rPr>
          <w:rFonts w:ascii="BentonSans Comp Regular" w:hAnsi="BentonSans Comp Regular"/>
          <w:sz w:val="20"/>
        </w:rPr>
        <w:t>The Honors College supports the campus chapters of three major national honors societies: Phi Beta Kappa, Phi Kappa Phi and Sigma Xi. Nominated students can be inducted into the societies and participate in chapter activities, such as guest speakers, community service projects and social events. </w:t>
      </w:r>
    </w:p>
    <w:bookmarkEnd w:id="0"/>
    <w:p w14:paraId="37C84209" w14:textId="77777777" w:rsidR="0026637E" w:rsidRPr="0024651C" w:rsidRDefault="0026637E" w:rsidP="00A87A70">
      <w:pPr>
        <w:tabs>
          <w:tab w:val="left" w:pos="-1080"/>
          <w:tab w:val="left" w:pos="-720"/>
          <w:tab w:val="left" w:pos="0"/>
          <w:tab w:val="left" w:pos="270"/>
        </w:tabs>
        <w:jc w:val="both"/>
        <w:rPr>
          <w:rFonts w:ascii="BentonSans Comp Regular" w:hAnsi="BentonSans Comp Regular"/>
          <w:color w:val="000000"/>
          <w:sz w:val="20"/>
        </w:rPr>
      </w:pPr>
    </w:p>
    <w:sectPr w:rsidR="0026637E" w:rsidRPr="0024651C" w:rsidSect="0018376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3DE55" w14:textId="77777777" w:rsidR="00280416" w:rsidRDefault="00280416">
      <w:r>
        <w:separator/>
      </w:r>
    </w:p>
  </w:endnote>
  <w:endnote w:type="continuationSeparator" w:id="0">
    <w:p w14:paraId="535201F5" w14:textId="77777777"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5571"/>
    </w:tblGrid>
    <w:tr w:rsidR="00280416" w:rsidRPr="0024651C" w14:paraId="53FA61AB" w14:textId="77777777" w:rsidTr="000C3A99">
      <w:tc>
        <w:tcPr>
          <w:tcW w:w="5148" w:type="dxa"/>
          <w:shd w:val="clear" w:color="auto" w:fill="auto"/>
        </w:tcPr>
        <w:p w14:paraId="0E7FF431" w14:textId="77777777"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w:t>
          </w:r>
          <w:r w:rsidR="003A0682">
            <w:rPr>
              <w:rFonts w:ascii="BentonSans Comp Regular" w:hAnsi="BentonSans Comp Regular"/>
              <w:color w:val="808080" w:themeColor="background1" w:themeShade="80"/>
              <w:sz w:val="20"/>
            </w:rPr>
            <w:t>Honors College</w:t>
          </w:r>
        </w:p>
      </w:tc>
      <w:tc>
        <w:tcPr>
          <w:tcW w:w="6120" w:type="dxa"/>
          <w:shd w:val="clear" w:color="auto" w:fill="auto"/>
        </w:tcPr>
        <w:p w14:paraId="5DC7C5C1" w14:textId="5ACBCFDC" w:rsidR="00280416" w:rsidRPr="0024651C" w:rsidRDefault="00B27A7F" w:rsidP="00967C93">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FF6B8D" w:rsidRPr="0024651C">
            <w:rPr>
              <w:rFonts w:ascii="BentonSans Comp Regular" w:hAnsi="BentonSans Comp Regular"/>
              <w:smallCaps/>
              <w:color w:val="808080" w:themeColor="background1" w:themeShade="80"/>
              <w:sz w:val="20"/>
            </w:rPr>
            <w:t xml:space="preserve"> </w:t>
          </w:r>
          <w:r w:rsidR="00280416" w:rsidRPr="0024651C">
            <w:rPr>
              <w:rFonts w:ascii="BentonSans Comp Regular" w:hAnsi="BentonSans Comp Regular"/>
              <w:smallCaps/>
              <w:color w:val="808080" w:themeColor="background1" w:themeShade="80"/>
              <w:sz w:val="20"/>
            </w:rPr>
            <w:t>UNC Charlotte Undergraduate Catalog</w:t>
          </w:r>
        </w:p>
      </w:tc>
    </w:tr>
  </w:tbl>
  <w:p w14:paraId="4781ADD2" w14:textId="77777777"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14:paraId="72F10484" w14:textId="77777777" w:rsidTr="00535BE0">
      <w:tc>
        <w:tcPr>
          <w:tcW w:w="5220" w:type="dxa"/>
          <w:shd w:val="clear" w:color="auto" w:fill="auto"/>
        </w:tcPr>
        <w:p w14:paraId="00BC5B5E" w14:textId="7B1D9977" w:rsidR="00280416" w:rsidRPr="0024651C" w:rsidRDefault="00B27A7F" w:rsidP="00967C93">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166930">
            <w:rPr>
              <w:rFonts w:ascii="BentonSans Comp Regular" w:hAnsi="BentonSans Comp Regular"/>
              <w:smallCaps/>
              <w:color w:val="808080" w:themeColor="background1" w:themeShade="80"/>
              <w:sz w:val="20"/>
            </w:rPr>
            <w:t xml:space="preserve"> </w:t>
          </w:r>
          <w:r w:rsidR="00280416"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5509C5AB" w14:textId="77777777" w:rsidR="00280416" w:rsidRPr="0024651C" w:rsidRDefault="003A0682" w:rsidP="00B7768F">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Honors College</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14:paraId="234727A1" w14:textId="77777777"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280416" w14:paraId="5AD65073" w14:textId="77777777" w:rsidTr="006439FC">
      <w:tc>
        <w:tcPr>
          <w:tcW w:w="5148" w:type="dxa"/>
          <w:shd w:val="clear" w:color="auto" w:fill="auto"/>
        </w:tcPr>
        <w:p w14:paraId="42A9DA1C" w14:textId="77777777"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9213AB8" w14:textId="77777777"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14:paraId="6AD9410A" w14:textId="77777777"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64646" w14:textId="77777777" w:rsidR="00280416" w:rsidRDefault="00280416">
      <w:r>
        <w:separator/>
      </w:r>
    </w:p>
  </w:footnote>
  <w:footnote w:type="continuationSeparator" w:id="0">
    <w:p w14:paraId="5DD963B2" w14:textId="77777777"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2086561453">
    <w:abstractNumId w:val="16"/>
  </w:num>
  <w:num w:numId="2" w16cid:durableId="344137877">
    <w:abstractNumId w:val="32"/>
  </w:num>
  <w:num w:numId="3" w16cid:durableId="1555778995">
    <w:abstractNumId w:val="5"/>
  </w:num>
  <w:num w:numId="4" w16cid:durableId="675230614">
    <w:abstractNumId w:val="26"/>
  </w:num>
  <w:num w:numId="5" w16cid:durableId="1407532398">
    <w:abstractNumId w:val="31"/>
  </w:num>
  <w:num w:numId="6" w16cid:durableId="265311755">
    <w:abstractNumId w:val="29"/>
  </w:num>
  <w:num w:numId="7" w16cid:durableId="219706873">
    <w:abstractNumId w:val="36"/>
  </w:num>
  <w:num w:numId="8" w16cid:durableId="1720014051">
    <w:abstractNumId w:val="35"/>
  </w:num>
  <w:num w:numId="9" w16cid:durableId="217279381">
    <w:abstractNumId w:val="45"/>
  </w:num>
  <w:num w:numId="10" w16cid:durableId="342586474">
    <w:abstractNumId w:val="24"/>
  </w:num>
  <w:num w:numId="11" w16cid:durableId="836111315">
    <w:abstractNumId w:val="44"/>
  </w:num>
  <w:num w:numId="12" w16cid:durableId="2129274922">
    <w:abstractNumId w:val="22"/>
  </w:num>
  <w:num w:numId="13" w16cid:durableId="213740621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199697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0268845">
    <w:abstractNumId w:val="3"/>
  </w:num>
  <w:num w:numId="16" w16cid:durableId="1236236546">
    <w:abstractNumId w:val="6"/>
  </w:num>
  <w:num w:numId="17" w16cid:durableId="73212785">
    <w:abstractNumId w:val="12"/>
  </w:num>
  <w:num w:numId="18" w16cid:durableId="1768428415">
    <w:abstractNumId w:val="48"/>
  </w:num>
  <w:num w:numId="19" w16cid:durableId="1249461418">
    <w:abstractNumId w:val="1"/>
  </w:num>
  <w:num w:numId="20" w16cid:durableId="1851794210">
    <w:abstractNumId w:val="28"/>
  </w:num>
  <w:num w:numId="21" w16cid:durableId="304316335">
    <w:abstractNumId w:val="9"/>
  </w:num>
  <w:num w:numId="22" w16cid:durableId="2030833798">
    <w:abstractNumId w:val="39"/>
  </w:num>
  <w:num w:numId="23" w16cid:durableId="1286932023">
    <w:abstractNumId w:val="2"/>
  </w:num>
  <w:num w:numId="24" w16cid:durableId="1811049079">
    <w:abstractNumId w:val="0"/>
  </w:num>
  <w:num w:numId="25" w16cid:durableId="1129326074">
    <w:abstractNumId w:val="40"/>
  </w:num>
  <w:num w:numId="26" w16cid:durableId="760880819">
    <w:abstractNumId w:val="8"/>
  </w:num>
  <w:num w:numId="27" w16cid:durableId="1280838742">
    <w:abstractNumId w:val="17"/>
  </w:num>
  <w:num w:numId="28" w16cid:durableId="1876850944">
    <w:abstractNumId w:val="25"/>
  </w:num>
  <w:num w:numId="29" w16cid:durableId="967128120">
    <w:abstractNumId w:val="7"/>
  </w:num>
  <w:num w:numId="30" w16cid:durableId="311522294">
    <w:abstractNumId w:val="13"/>
  </w:num>
  <w:num w:numId="31" w16cid:durableId="802312539">
    <w:abstractNumId w:val="47"/>
  </w:num>
  <w:num w:numId="32" w16cid:durableId="2051027350">
    <w:abstractNumId w:val="18"/>
  </w:num>
  <w:num w:numId="33" w16cid:durableId="1333797311">
    <w:abstractNumId w:val="19"/>
  </w:num>
  <w:num w:numId="34" w16cid:durableId="1600062211">
    <w:abstractNumId w:val="38"/>
  </w:num>
  <w:num w:numId="35" w16cid:durableId="1573806036">
    <w:abstractNumId w:val="30"/>
  </w:num>
  <w:num w:numId="36" w16cid:durableId="1747729511">
    <w:abstractNumId w:val="21"/>
  </w:num>
  <w:num w:numId="37" w16cid:durableId="1554779522">
    <w:abstractNumId w:val="42"/>
  </w:num>
  <w:num w:numId="38" w16cid:durableId="584607869">
    <w:abstractNumId w:val="46"/>
  </w:num>
  <w:num w:numId="39" w16cid:durableId="310790069">
    <w:abstractNumId w:val="34"/>
  </w:num>
  <w:num w:numId="40" w16cid:durableId="1480803368">
    <w:abstractNumId w:val="33"/>
  </w:num>
  <w:num w:numId="41" w16cid:durableId="475293716">
    <w:abstractNumId w:val="23"/>
  </w:num>
  <w:num w:numId="42" w16cid:durableId="1096629678">
    <w:abstractNumId w:val="10"/>
  </w:num>
  <w:num w:numId="43" w16cid:durableId="1792549667">
    <w:abstractNumId w:val="14"/>
  </w:num>
  <w:num w:numId="44" w16cid:durableId="1493526992">
    <w:abstractNumId w:val="41"/>
  </w:num>
  <w:num w:numId="45" w16cid:durableId="1568567065">
    <w:abstractNumId w:val="27"/>
  </w:num>
  <w:num w:numId="46" w16cid:durableId="1003357896">
    <w:abstractNumId w:val="20"/>
  </w:num>
  <w:num w:numId="47" w16cid:durableId="2072001816">
    <w:abstractNumId w:val="4"/>
  </w:num>
  <w:num w:numId="48" w16cid:durableId="389309164">
    <w:abstractNumId w:val="37"/>
  </w:num>
  <w:num w:numId="49" w16cid:durableId="876547713">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27541"/>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1E1A"/>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70F"/>
    <w:rsid w:val="000E6C8C"/>
    <w:rsid w:val="000F1381"/>
    <w:rsid w:val="000F1C1C"/>
    <w:rsid w:val="000F403B"/>
    <w:rsid w:val="000F4E3A"/>
    <w:rsid w:val="0010074F"/>
    <w:rsid w:val="001018B9"/>
    <w:rsid w:val="001021C8"/>
    <w:rsid w:val="00107487"/>
    <w:rsid w:val="00107BC5"/>
    <w:rsid w:val="00110371"/>
    <w:rsid w:val="00111924"/>
    <w:rsid w:val="00114969"/>
    <w:rsid w:val="00114FFD"/>
    <w:rsid w:val="00115EF9"/>
    <w:rsid w:val="00116B9E"/>
    <w:rsid w:val="00124ABC"/>
    <w:rsid w:val="001319B4"/>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3769"/>
    <w:rsid w:val="001841A9"/>
    <w:rsid w:val="00185F27"/>
    <w:rsid w:val="001870A8"/>
    <w:rsid w:val="0019289D"/>
    <w:rsid w:val="001A1CD3"/>
    <w:rsid w:val="001A4085"/>
    <w:rsid w:val="001A44E4"/>
    <w:rsid w:val="001A4B81"/>
    <w:rsid w:val="001A6C5D"/>
    <w:rsid w:val="001B076E"/>
    <w:rsid w:val="001B29A8"/>
    <w:rsid w:val="001C3856"/>
    <w:rsid w:val="001C67E2"/>
    <w:rsid w:val="001C74C2"/>
    <w:rsid w:val="001D04D9"/>
    <w:rsid w:val="001D1EED"/>
    <w:rsid w:val="001D1FDE"/>
    <w:rsid w:val="001D23E5"/>
    <w:rsid w:val="001D2BD6"/>
    <w:rsid w:val="001D2E8A"/>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06CE8"/>
    <w:rsid w:val="0021216C"/>
    <w:rsid w:val="00215ADE"/>
    <w:rsid w:val="00220302"/>
    <w:rsid w:val="00222A2F"/>
    <w:rsid w:val="00222EF7"/>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37E"/>
    <w:rsid w:val="00266D14"/>
    <w:rsid w:val="002709BD"/>
    <w:rsid w:val="002721F5"/>
    <w:rsid w:val="002777BC"/>
    <w:rsid w:val="00280416"/>
    <w:rsid w:val="002819BB"/>
    <w:rsid w:val="00281A95"/>
    <w:rsid w:val="00282A77"/>
    <w:rsid w:val="00282A9D"/>
    <w:rsid w:val="00284E3E"/>
    <w:rsid w:val="002873D0"/>
    <w:rsid w:val="00287F6D"/>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0682"/>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4359"/>
    <w:rsid w:val="003C52E9"/>
    <w:rsid w:val="003C5F7C"/>
    <w:rsid w:val="003C7819"/>
    <w:rsid w:val="003D021D"/>
    <w:rsid w:val="003D1A52"/>
    <w:rsid w:val="003D4BB6"/>
    <w:rsid w:val="003D7DC8"/>
    <w:rsid w:val="003E0085"/>
    <w:rsid w:val="003E2C95"/>
    <w:rsid w:val="003E7EB8"/>
    <w:rsid w:val="003F1D15"/>
    <w:rsid w:val="003F2565"/>
    <w:rsid w:val="003F4E83"/>
    <w:rsid w:val="003F5BD8"/>
    <w:rsid w:val="003F5BE1"/>
    <w:rsid w:val="003F7656"/>
    <w:rsid w:val="003F7E89"/>
    <w:rsid w:val="00401287"/>
    <w:rsid w:val="0040226B"/>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1F69"/>
    <w:rsid w:val="004B4CEF"/>
    <w:rsid w:val="004B634E"/>
    <w:rsid w:val="004B6964"/>
    <w:rsid w:val="004C1321"/>
    <w:rsid w:val="004C3E6E"/>
    <w:rsid w:val="004C4987"/>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57F"/>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3F41"/>
    <w:rsid w:val="005D4BB0"/>
    <w:rsid w:val="005D7226"/>
    <w:rsid w:val="005D7ED1"/>
    <w:rsid w:val="005E159F"/>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7BC"/>
    <w:rsid w:val="00640AF4"/>
    <w:rsid w:val="00641747"/>
    <w:rsid w:val="006439FC"/>
    <w:rsid w:val="006449F3"/>
    <w:rsid w:val="00645161"/>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66095"/>
    <w:rsid w:val="00671A8C"/>
    <w:rsid w:val="00673B89"/>
    <w:rsid w:val="006837AE"/>
    <w:rsid w:val="00684CB2"/>
    <w:rsid w:val="006955CA"/>
    <w:rsid w:val="00695A95"/>
    <w:rsid w:val="006A033E"/>
    <w:rsid w:val="006A0490"/>
    <w:rsid w:val="006A0569"/>
    <w:rsid w:val="006A113A"/>
    <w:rsid w:val="006A1E48"/>
    <w:rsid w:val="006A6D41"/>
    <w:rsid w:val="006B79E0"/>
    <w:rsid w:val="006C028A"/>
    <w:rsid w:val="006C17EB"/>
    <w:rsid w:val="006C5735"/>
    <w:rsid w:val="006D1233"/>
    <w:rsid w:val="006D1448"/>
    <w:rsid w:val="006E0941"/>
    <w:rsid w:val="006E205C"/>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5B15"/>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57B07"/>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4CD1"/>
    <w:rsid w:val="007F0EF7"/>
    <w:rsid w:val="007F262F"/>
    <w:rsid w:val="007F3610"/>
    <w:rsid w:val="007F65F1"/>
    <w:rsid w:val="007F7A5F"/>
    <w:rsid w:val="00804365"/>
    <w:rsid w:val="008055F0"/>
    <w:rsid w:val="00806853"/>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636"/>
    <w:rsid w:val="00863F14"/>
    <w:rsid w:val="00864AA5"/>
    <w:rsid w:val="008650CC"/>
    <w:rsid w:val="00867F74"/>
    <w:rsid w:val="00870572"/>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3662"/>
    <w:rsid w:val="008C3CAA"/>
    <w:rsid w:val="008C4240"/>
    <w:rsid w:val="008C4352"/>
    <w:rsid w:val="008C7B22"/>
    <w:rsid w:val="008D5F68"/>
    <w:rsid w:val="008E0A98"/>
    <w:rsid w:val="008E3F76"/>
    <w:rsid w:val="008E6174"/>
    <w:rsid w:val="008E61D6"/>
    <w:rsid w:val="008F0634"/>
    <w:rsid w:val="008F3160"/>
    <w:rsid w:val="008F581E"/>
    <w:rsid w:val="008F6828"/>
    <w:rsid w:val="008F7A41"/>
    <w:rsid w:val="008F7E2A"/>
    <w:rsid w:val="009003BD"/>
    <w:rsid w:val="009003F3"/>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57BB"/>
    <w:rsid w:val="00957270"/>
    <w:rsid w:val="009610C6"/>
    <w:rsid w:val="009614B0"/>
    <w:rsid w:val="00962902"/>
    <w:rsid w:val="00966957"/>
    <w:rsid w:val="00966A2B"/>
    <w:rsid w:val="00967C93"/>
    <w:rsid w:val="00970811"/>
    <w:rsid w:val="009709AA"/>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2AC"/>
    <w:rsid w:val="009B0977"/>
    <w:rsid w:val="009B359F"/>
    <w:rsid w:val="009B3D5D"/>
    <w:rsid w:val="009B4D2C"/>
    <w:rsid w:val="009C0EB1"/>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5C7C"/>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65C"/>
    <w:rsid w:val="00AB6A62"/>
    <w:rsid w:val="00AC20DB"/>
    <w:rsid w:val="00AC3E2A"/>
    <w:rsid w:val="00AC5128"/>
    <w:rsid w:val="00AC5BA1"/>
    <w:rsid w:val="00AC64F8"/>
    <w:rsid w:val="00AD16E4"/>
    <w:rsid w:val="00AD1F47"/>
    <w:rsid w:val="00AE4CA7"/>
    <w:rsid w:val="00AE54DE"/>
    <w:rsid w:val="00AE7C58"/>
    <w:rsid w:val="00AE7FF5"/>
    <w:rsid w:val="00AF066F"/>
    <w:rsid w:val="00AF30EF"/>
    <w:rsid w:val="00AF3747"/>
    <w:rsid w:val="00AF6F37"/>
    <w:rsid w:val="00B03CB3"/>
    <w:rsid w:val="00B04ED2"/>
    <w:rsid w:val="00B063FB"/>
    <w:rsid w:val="00B1493F"/>
    <w:rsid w:val="00B150C0"/>
    <w:rsid w:val="00B16AD1"/>
    <w:rsid w:val="00B174D0"/>
    <w:rsid w:val="00B179D8"/>
    <w:rsid w:val="00B202E3"/>
    <w:rsid w:val="00B211DF"/>
    <w:rsid w:val="00B21BCF"/>
    <w:rsid w:val="00B27A7F"/>
    <w:rsid w:val="00B36C81"/>
    <w:rsid w:val="00B370F8"/>
    <w:rsid w:val="00B37C6F"/>
    <w:rsid w:val="00B37DA7"/>
    <w:rsid w:val="00B41204"/>
    <w:rsid w:val="00B44619"/>
    <w:rsid w:val="00B44DA0"/>
    <w:rsid w:val="00B45D97"/>
    <w:rsid w:val="00B507B3"/>
    <w:rsid w:val="00B63B9C"/>
    <w:rsid w:val="00B709AE"/>
    <w:rsid w:val="00B74BDA"/>
    <w:rsid w:val="00B74DD9"/>
    <w:rsid w:val="00B7768F"/>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1EA"/>
    <w:rsid w:val="00BC25AD"/>
    <w:rsid w:val="00BC4D13"/>
    <w:rsid w:val="00BC5B32"/>
    <w:rsid w:val="00BC5DAB"/>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1C8C"/>
    <w:rsid w:val="00BF2767"/>
    <w:rsid w:val="00BF2FCA"/>
    <w:rsid w:val="00BF3225"/>
    <w:rsid w:val="00BF4ED2"/>
    <w:rsid w:val="00BF52F0"/>
    <w:rsid w:val="00BF54F1"/>
    <w:rsid w:val="00BF717F"/>
    <w:rsid w:val="00C004DE"/>
    <w:rsid w:val="00C0199A"/>
    <w:rsid w:val="00C02AE4"/>
    <w:rsid w:val="00C05607"/>
    <w:rsid w:val="00C05749"/>
    <w:rsid w:val="00C05E75"/>
    <w:rsid w:val="00C05E80"/>
    <w:rsid w:val="00C11602"/>
    <w:rsid w:val="00C14DA9"/>
    <w:rsid w:val="00C15E17"/>
    <w:rsid w:val="00C15E90"/>
    <w:rsid w:val="00C16841"/>
    <w:rsid w:val="00C17F4A"/>
    <w:rsid w:val="00C20FB8"/>
    <w:rsid w:val="00C2119C"/>
    <w:rsid w:val="00C21E8F"/>
    <w:rsid w:val="00C221F2"/>
    <w:rsid w:val="00C24F93"/>
    <w:rsid w:val="00C26350"/>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5EEF"/>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D7471"/>
    <w:rsid w:val="00CE1A44"/>
    <w:rsid w:val="00CE1C51"/>
    <w:rsid w:val="00CE2D18"/>
    <w:rsid w:val="00CE30B1"/>
    <w:rsid w:val="00CE6289"/>
    <w:rsid w:val="00CF12D9"/>
    <w:rsid w:val="00CF203B"/>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511D"/>
    <w:rsid w:val="00D254B2"/>
    <w:rsid w:val="00D2590D"/>
    <w:rsid w:val="00D32948"/>
    <w:rsid w:val="00D352C0"/>
    <w:rsid w:val="00D41A4B"/>
    <w:rsid w:val="00D452EA"/>
    <w:rsid w:val="00D47F9D"/>
    <w:rsid w:val="00D5073A"/>
    <w:rsid w:val="00D510C6"/>
    <w:rsid w:val="00D519FE"/>
    <w:rsid w:val="00D53D25"/>
    <w:rsid w:val="00D54CB9"/>
    <w:rsid w:val="00D55AFD"/>
    <w:rsid w:val="00D55BF8"/>
    <w:rsid w:val="00D575D0"/>
    <w:rsid w:val="00D5762F"/>
    <w:rsid w:val="00D57901"/>
    <w:rsid w:val="00D61F3B"/>
    <w:rsid w:val="00D62BDA"/>
    <w:rsid w:val="00D66FBD"/>
    <w:rsid w:val="00D7006D"/>
    <w:rsid w:val="00D8115E"/>
    <w:rsid w:val="00D82170"/>
    <w:rsid w:val="00D84CDD"/>
    <w:rsid w:val="00D86B89"/>
    <w:rsid w:val="00D92218"/>
    <w:rsid w:val="00D96BD2"/>
    <w:rsid w:val="00D97977"/>
    <w:rsid w:val="00DA1401"/>
    <w:rsid w:val="00DA5C65"/>
    <w:rsid w:val="00DA6057"/>
    <w:rsid w:val="00DB0CD0"/>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6D99"/>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667F"/>
    <w:rsid w:val="00E5787A"/>
    <w:rsid w:val="00E6032D"/>
    <w:rsid w:val="00E63632"/>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B72C3"/>
    <w:rsid w:val="00EC013A"/>
    <w:rsid w:val="00EC114D"/>
    <w:rsid w:val="00EC172E"/>
    <w:rsid w:val="00EC6524"/>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0B4A"/>
    <w:rsid w:val="00F2303D"/>
    <w:rsid w:val="00F234C7"/>
    <w:rsid w:val="00F23A0B"/>
    <w:rsid w:val="00F255C4"/>
    <w:rsid w:val="00F3057C"/>
    <w:rsid w:val="00F309FD"/>
    <w:rsid w:val="00F31BEE"/>
    <w:rsid w:val="00F323D4"/>
    <w:rsid w:val="00F33BDA"/>
    <w:rsid w:val="00F34492"/>
    <w:rsid w:val="00F34BA9"/>
    <w:rsid w:val="00F354BD"/>
    <w:rsid w:val="00F37996"/>
    <w:rsid w:val="00F37CB5"/>
    <w:rsid w:val="00F4159E"/>
    <w:rsid w:val="00F51C46"/>
    <w:rsid w:val="00F53552"/>
    <w:rsid w:val="00F571AA"/>
    <w:rsid w:val="00F57EF6"/>
    <w:rsid w:val="00F61A93"/>
    <w:rsid w:val="00F628F6"/>
    <w:rsid w:val="00F66A9D"/>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344A"/>
    <w:rsid w:val="00FB66E2"/>
    <w:rsid w:val="00FB71B7"/>
    <w:rsid w:val="00FB7334"/>
    <w:rsid w:val="00FC09C1"/>
    <w:rsid w:val="00FC4E66"/>
    <w:rsid w:val="00FD10FD"/>
    <w:rsid w:val="00FD129B"/>
    <w:rsid w:val="00FD4449"/>
    <w:rsid w:val="00FD4EC3"/>
    <w:rsid w:val="00FD5DFB"/>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7D4D2295"/>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paragraph" w:styleId="CommentSubject">
    <w:name w:val="annotation subject"/>
    <w:basedOn w:val="CommentText"/>
    <w:next w:val="CommentText"/>
    <w:link w:val="CommentSubjectChar"/>
    <w:semiHidden/>
    <w:unhideWhenUsed/>
    <w:rsid w:val="004B1F69"/>
    <w:rPr>
      <w:b/>
      <w:bCs/>
    </w:rPr>
  </w:style>
  <w:style w:type="character" w:customStyle="1" w:styleId="CommentSubjectChar">
    <w:name w:val="Comment Subject Char"/>
    <w:basedOn w:val="CommentTextChar"/>
    <w:link w:val="CommentSubject"/>
    <w:semiHidden/>
    <w:rsid w:val="004B1F69"/>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231206">
      <w:bodyDiv w:val="1"/>
      <w:marLeft w:val="0"/>
      <w:marRight w:val="0"/>
      <w:marTop w:val="0"/>
      <w:marBottom w:val="0"/>
      <w:divBdr>
        <w:top w:val="none" w:sz="0" w:space="0" w:color="auto"/>
        <w:left w:val="none" w:sz="0" w:space="0" w:color="auto"/>
        <w:bottom w:val="none" w:sz="0" w:space="0" w:color="auto"/>
        <w:right w:val="none" w:sz="0" w:space="0" w:color="auto"/>
      </w:divBdr>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C5876-B8A5-4090-A452-1D6A967BF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1312</Words>
  <Characters>8046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9340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29</cp:revision>
  <cp:lastPrinted>2017-06-19T18:16:00Z</cp:lastPrinted>
  <dcterms:created xsi:type="dcterms:W3CDTF">2021-12-09T20:18:00Z</dcterms:created>
  <dcterms:modified xsi:type="dcterms:W3CDTF">2024-10-21T16:13:00Z</dcterms:modified>
</cp:coreProperties>
</file>