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34C5" w14:textId="77777777" w:rsidR="006F529A" w:rsidRPr="005B50D2" w:rsidRDefault="006F529A" w:rsidP="006F529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B50D2">
        <w:rPr>
          <w:rFonts w:ascii="BentonSans Comp Regular" w:hAnsi="BentonSans Comp Regular"/>
          <w:b/>
          <w:sz w:val="40"/>
          <w:szCs w:val="40"/>
        </w:rPr>
        <w:t>Department of</w:t>
      </w:r>
    </w:p>
    <w:p w14:paraId="39B971C9" w14:textId="77777777" w:rsidR="006F529A" w:rsidRPr="005B50D2" w:rsidRDefault="006F529A" w:rsidP="006F529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B50D2">
        <w:rPr>
          <w:rFonts w:ascii="BentonSans Comp Regular" w:hAnsi="BentonSans Comp Regular"/>
          <w:b/>
          <w:sz w:val="60"/>
          <w:szCs w:val="60"/>
        </w:rPr>
        <w:t>Electrical and Computer Engineering</w:t>
      </w:r>
    </w:p>
    <w:p w14:paraId="1A4F0E8E" w14:textId="77777777" w:rsidR="006F529A" w:rsidRPr="005B50D2" w:rsidRDefault="006F529A" w:rsidP="006F529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ece.charlotte.edu</w:t>
      </w:r>
    </w:p>
    <w:p w14:paraId="65EE0B97" w14:textId="77777777" w:rsidR="006F529A" w:rsidRPr="005B50D2" w:rsidRDefault="006F529A" w:rsidP="006F529A">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783F8DEC" w14:textId="77777777" w:rsidR="006F529A" w:rsidRPr="005B50D2" w:rsidRDefault="006F529A" w:rsidP="006F529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3934906B" w14:textId="77777777" w:rsidR="006F529A" w:rsidRPr="005B50D2" w:rsidRDefault="006F529A" w:rsidP="006F529A">
      <w:pPr>
        <w:pStyle w:val="ListParagraph"/>
        <w:widowControl/>
        <w:numPr>
          <w:ilvl w:val="0"/>
          <w:numId w:val="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Computer Engineering (</w:t>
      </w:r>
      <w:proofErr w:type="spellStart"/>
      <w:r w:rsidRPr="005B50D2">
        <w:rPr>
          <w:rFonts w:ascii="BentonSans Comp Regular" w:hAnsi="BentonSans Comp Regular"/>
          <w:b/>
        </w:rPr>
        <w:t>BSCpE</w:t>
      </w:r>
      <w:proofErr w:type="spellEnd"/>
      <w:r w:rsidRPr="005B50D2">
        <w:rPr>
          <w:rFonts w:ascii="BentonSans Comp Regular" w:hAnsi="BentonSans Comp Regular"/>
          <w:b/>
        </w:rPr>
        <w:t>)</w:t>
      </w:r>
    </w:p>
    <w:p w14:paraId="3095321D" w14:textId="77777777" w:rsidR="006F529A" w:rsidRPr="005B50D2" w:rsidRDefault="006F529A" w:rsidP="006F529A">
      <w:pPr>
        <w:pStyle w:val="ListParagraph"/>
        <w:widowControl/>
        <w:numPr>
          <w:ilvl w:val="1"/>
          <w:numId w:val="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Machine Learning</w:t>
      </w:r>
    </w:p>
    <w:p w14:paraId="66B042D2" w14:textId="77777777" w:rsidR="006F529A" w:rsidRPr="005B50D2" w:rsidRDefault="006F529A" w:rsidP="006F529A">
      <w:pPr>
        <w:pStyle w:val="ListParagraph"/>
        <w:widowControl/>
        <w:numPr>
          <w:ilvl w:val="0"/>
          <w:numId w:val="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Electrical Engineering (BSEE)</w:t>
      </w:r>
    </w:p>
    <w:p w14:paraId="13006CA6" w14:textId="77777777" w:rsidR="006F529A" w:rsidRPr="005B50D2" w:rsidRDefault="006F529A" w:rsidP="006F529A">
      <w:pPr>
        <w:pStyle w:val="ListParagraph"/>
        <w:widowControl/>
        <w:numPr>
          <w:ilvl w:val="1"/>
          <w:numId w:val="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Machine Learning</w:t>
      </w:r>
    </w:p>
    <w:p w14:paraId="1254E789" w14:textId="77777777" w:rsidR="006F529A" w:rsidRPr="005B50D2" w:rsidRDefault="006F529A" w:rsidP="006F529A">
      <w:pPr>
        <w:pStyle w:val="ListParagraph"/>
        <w:widowControl/>
        <w:numPr>
          <w:ilvl w:val="1"/>
          <w:numId w:val="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Power and Energy Systems</w:t>
      </w:r>
    </w:p>
    <w:p w14:paraId="5E433455" w14:textId="77777777" w:rsidR="006F529A" w:rsidRPr="005B50D2" w:rsidRDefault="006F529A" w:rsidP="006F529A">
      <w:pPr>
        <w:pStyle w:val="ListParagraph"/>
        <w:widowControl/>
        <w:numPr>
          <w:ilvl w:val="0"/>
          <w:numId w:val="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5B50D2">
        <w:rPr>
          <w:rFonts w:ascii="BentonSans Comp Regular" w:hAnsi="BentonSans Comp Regular"/>
          <w:b/>
          <w:szCs w:val="24"/>
        </w:rPr>
        <w:t xml:space="preserve">B.S. in Computer Engineering and Physics Dual Degree </w:t>
      </w:r>
    </w:p>
    <w:p w14:paraId="533B783F" w14:textId="77777777" w:rsidR="006F529A" w:rsidRPr="005B50D2" w:rsidRDefault="006F529A" w:rsidP="006F529A">
      <w:pPr>
        <w:pStyle w:val="ListParagraph"/>
        <w:widowControl/>
        <w:numPr>
          <w:ilvl w:val="0"/>
          <w:numId w:val="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5B50D2">
        <w:rPr>
          <w:rFonts w:ascii="BentonSans Comp Regular" w:hAnsi="BentonSans Comp Regular"/>
          <w:b/>
          <w:szCs w:val="24"/>
        </w:rPr>
        <w:t>B.S. in Electrical Engineering and Physics Dual Degree</w:t>
      </w:r>
    </w:p>
    <w:p w14:paraId="2B80DAC9" w14:textId="77777777" w:rsidR="006F529A" w:rsidRPr="005B50D2" w:rsidRDefault="006F529A" w:rsidP="006F529A">
      <w:pPr>
        <w:pStyle w:val="ListParagraph"/>
        <w:widowControl/>
        <w:numPr>
          <w:ilvl w:val="0"/>
          <w:numId w:val="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Minor in Computer Engineering</w:t>
      </w:r>
    </w:p>
    <w:p w14:paraId="095618F4" w14:textId="77777777" w:rsidR="006F529A" w:rsidRPr="005B50D2" w:rsidRDefault="006F529A" w:rsidP="006F529A">
      <w:pPr>
        <w:pStyle w:val="ListParagraph"/>
        <w:widowControl/>
        <w:numPr>
          <w:ilvl w:val="0"/>
          <w:numId w:val="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Minor in Electrical Engineering</w:t>
      </w:r>
    </w:p>
    <w:p w14:paraId="47080A81" w14:textId="77777777" w:rsidR="006F529A" w:rsidRPr="005B50D2" w:rsidRDefault="006F529A" w:rsidP="006F529A">
      <w:pPr>
        <w:pStyle w:val="ListParagraph"/>
        <w:numPr>
          <w:ilvl w:val="0"/>
          <w:numId w:val="1"/>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Computer Engineering</w:t>
      </w:r>
    </w:p>
    <w:p w14:paraId="1A87C3BE" w14:textId="77777777" w:rsidR="006F529A" w:rsidRPr="005B50D2" w:rsidRDefault="006F529A" w:rsidP="006F529A">
      <w:pPr>
        <w:pStyle w:val="ListParagraph"/>
        <w:numPr>
          <w:ilvl w:val="0"/>
          <w:numId w:val="1"/>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or Ph.D. in Electrical Engineering</w:t>
      </w:r>
    </w:p>
    <w:p w14:paraId="656D116F" w14:textId="77777777" w:rsidR="006F529A" w:rsidRPr="005B50D2" w:rsidRDefault="006F529A" w:rsidP="006F529A">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2442BF1F" w14:textId="77777777" w:rsidR="006F529A" w:rsidRPr="005B50D2" w:rsidRDefault="006F529A" w:rsidP="006F529A">
      <w:pPr>
        <w:jc w:val="both"/>
        <w:rPr>
          <w:rFonts w:ascii="BentonSans Comp Regular" w:hAnsi="BentonSans Comp Regular"/>
          <w:sz w:val="20"/>
        </w:rPr>
      </w:pPr>
      <w:r w:rsidRPr="005B50D2">
        <w:rPr>
          <w:rFonts w:ascii="BentonSans Comp Regular" w:hAnsi="BentonSans Comp Regular"/>
          <w:sz w:val="20"/>
        </w:rPr>
        <w:t xml:space="preserve">The Department of Electrical and Computer Engineering (ECE) provides instruction and research in a wide range of areas that involve electronic devices, electrical systems, computer technology, and signal processing.   </w:t>
      </w:r>
    </w:p>
    <w:p w14:paraId="2FAABC0A" w14:textId="77777777" w:rsidR="006F529A" w:rsidRPr="005B50D2" w:rsidRDefault="006F529A" w:rsidP="006F529A">
      <w:pPr>
        <w:jc w:val="both"/>
        <w:rPr>
          <w:rFonts w:ascii="BentonSans Comp Regular" w:hAnsi="BentonSans Comp Regular"/>
          <w:sz w:val="20"/>
        </w:rPr>
      </w:pPr>
    </w:p>
    <w:p w14:paraId="43FC92D1" w14:textId="77777777" w:rsidR="006F529A" w:rsidRPr="005B50D2" w:rsidRDefault="006F529A" w:rsidP="006F529A">
      <w:pPr>
        <w:jc w:val="both"/>
        <w:rPr>
          <w:rFonts w:ascii="BentonSans Comp Regular" w:hAnsi="BentonSans Comp Regular"/>
          <w:i/>
          <w:sz w:val="20"/>
        </w:rPr>
      </w:pPr>
      <w:r w:rsidRPr="005B50D2">
        <w:rPr>
          <w:rFonts w:ascii="BentonSans Comp Regular" w:hAnsi="BentonSans Comp Regular"/>
          <w:sz w:val="20"/>
        </w:rPr>
        <w:t>ECE majors include a common set of foundational courses to build basic math, science and engineering skills.  Students gain experience through hands-on laboratory and design courses culminating in a Senior project that combines both theory and design.</w:t>
      </w:r>
    </w:p>
    <w:p w14:paraId="4B9924D5" w14:textId="77777777" w:rsidR="006F529A" w:rsidRPr="005B50D2" w:rsidRDefault="006F529A" w:rsidP="006F529A">
      <w:pPr>
        <w:jc w:val="both"/>
        <w:rPr>
          <w:rFonts w:ascii="BentonSans Comp Regular" w:hAnsi="BentonSans Comp Regular"/>
          <w:i/>
          <w:sz w:val="20"/>
        </w:rPr>
      </w:pPr>
    </w:p>
    <w:p w14:paraId="4D26CF1A" w14:textId="77777777" w:rsidR="006F529A" w:rsidRPr="005B50D2" w:rsidRDefault="006F529A" w:rsidP="006F529A">
      <w:pPr>
        <w:jc w:val="both"/>
        <w:rPr>
          <w:rFonts w:ascii="BentonSans Comp Regular" w:hAnsi="BentonSans Comp Regular"/>
          <w:sz w:val="20"/>
        </w:rPr>
      </w:pPr>
      <w:r w:rsidRPr="005B50D2">
        <w:rPr>
          <w:rFonts w:ascii="BentonSans Comp Regular" w:hAnsi="BentonSans Comp Regular"/>
          <w:iCs/>
          <w:sz w:val="20"/>
        </w:rPr>
        <w:t>Outstanding undergraduate students can also pursue graduate course credit through the Early-Entry graduate programs. The</w:t>
      </w:r>
      <w:r w:rsidRPr="005B50D2">
        <w:rPr>
          <w:rFonts w:ascii="BentonSans Comp Regular" w:hAnsi="BentonSans Comp Regular"/>
          <w:sz w:val="20"/>
        </w:rPr>
        <w:t xml:space="preserve"> ECE M.S. and Ph.D. graduate programs are designed for graduates and professionals who wish to enhance their knowledge of a specialized body of theoretical and applied topics in ECE.  These programs provide advanced knowledge and research experience in a chosen area of electrical and computer engineering.</w:t>
      </w:r>
    </w:p>
    <w:p w14:paraId="64E3FC79" w14:textId="77777777" w:rsidR="006F529A" w:rsidRPr="005B50D2" w:rsidRDefault="006F529A" w:rsidP="006F529A">
      <w:pPr>
        <w:jc w:val="both"/>
        <w:rPr>
          <w:rFonts w:ascii="BentonSans Comp Regular" w:hAnsi="BentonSans Comp Regular"/>
          <w:sz w:val="20"/>
        </w:rPr>
      </w:pPr>
    </w:p>
    <w:p w14:paraId="19599A9B" w14:textId="77777777" w:rsidR="006F529A" w:rsidRPr="005B50D2" w:rsidRDefault="006F529A" w:rsidP="006F529A">
      <w:pPr>
        <w:jc w:val="both"/>
        <w:rPr>
          <w:rFonts w:ascii="BentonSans Comp Regular" w:hAnsi="BentonSans Comp Regular"/>
          <w:sz w:val="20"/>
        </w:rPr>
      </w:pPr>
      <w:r w:rsidRPr="005B50D2">
        <w:rPr>
          <w:rFonts w:ascii="BentonSans Comp Regular" w:hAnsi="BentonSans Comp Regular"/>
          <w:sz w:val="20"/>
        </w:rPr>
        <w:t>All program-level Admission and Progression Requirements are in addition to the University of North Carolina at Charlotte Admissions Requirements.</w:t>
      </w:r>
    </w:p>
    <w:p w14:paraId="1D8CEE53" w14:textId="77777777" w:rsidR="006F529A" w:rsidRPr="005B50D2" w:rsidRDefault="006F529A" w:rsidP="006F529A">
      <w:pPr>
        <w:pStyle w:val="BodyTextIndent"/>
        <w:spacing w:line="240" w:lineRule="auto"/>
        <w:ind w:firstLine="0"/>
        <w:rPr>
          <w:rFonts w:ascii="BentonSans Comp Regular" w:hAnsi="BentonSans Comp Regular"/>
          <w:i w:val="0"/>
        </w:rPr>
      </w:pPr>
    </w:p>
    <w:p w14:paraId="429F9A9A"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Degree Programs</w:t>
      </w:r>
    </w:p>
    <w:p w14:paraId="7FFAE57A"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Electrical and Computer Engineering students can pursue the following degrees:</w:t>
      </w:r>
    </w:p>
    <w:p w14:paraId="574269DD"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9E41688" w14:textId="77777777" w:rsidR="006F529A" w:rsidRPr="005B50D2" w:rsidRDefault="006F529A" w:rsidP="006F529A">
      <w:pPr>
        <w:pStyle w:val="ListParagraph"/>
        <w:numPr>
          <w:ilvl w:val="0"/>
          <w:numId w:val="3"/>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Bachelor of Science in Electrical Engineering (B.S.E.E.)</w:t>
      </w:r>
    </w:p>
    <w:p w14:paraId="2E4131AE" w14:textId="77777777" w:rsidR="006F529A" w:rsidRPr="005B50D2" w:rsidRDefault="006F529A" w:rsidP="006F529A">
      <w:pPr>
        <w:pStyle w:val="ListParagraph"/>
        <w:numPr>
          <w:ilvl w:val="0"/>
          <w:numId w:val="3"/>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Bachelor of Science in Computer Engineering (B.S.CP.E.)</w:t>
      </w:r>
    </w:p>
    <w:p w14:paraId="161BA4A0" w14:textId="77777777" w:rsidR="006F529A" w:rsidRPr="005B50D2" w:rsidRDefault="006F529A" w:rsidP="006F529A">
      <w:pPr>
        <w:pStyle w:val="ListParagraph"/>
        <w:numPr>
          <w:ilvl w:val="0"/>
          <w:numId w:val="3"/>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Master of Science in Electrical Engineering (M.S.E.E.)</w:t>
      </w:r>
    </w:p>
    <w:p w14:paraId="3D873B62" w14:textId="77777777" w:rsidR="006F529A" w:rsidRPr="005B50D2" w:rsidRDefault="006F529A" w:rsidP="006F529A">
      <w:pPr>
        <w:pStyle w:val="ListParagraph"/>
        <w:numPr>
          <w:ilvl w:val="0"/>
          <w:numId w:val="3"/>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Master of Science in Computer Engineering (M.S.CP.E.)</w:t>
      </w:r>
    </w:p>
    <w:p w14:paraId="07FDED5B" w14:textId="77777777" w:rsidR="006F529A" w:rsidRPr="005B50D2" w:rsidRDefault="006F529A" w:rsidP="006F529A">
      <w:pPr>
        <w:pStyle w:val="ListParagraph"/>
        <w:numPr>
          <w:ilvl w:val="0"/>
          <w:numId w:val="3"/>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Doctor of Philosophy in Electrical Engineering (Ph.D.)</w:t>
      </w:r>
    </w:p>
    <w:p w14:paraId="33876BDD"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D41D2C7"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Undergraduate students can focus on specific elective coursework to gain concentrations in Machine Learning (B.S.E.E. and B.S.CP.E.) and Power and Energy Systems (B.S.E.E. only).  Undergraduates interested in post-graduate studies can qualify for the accelerated early-entry M.S. degree program.  Early-entry students gain access to graduate courses during their undergraduate education whose credits double-count towards both B.S. and M.S. degrees.</w:t>
      </w:r>
    </w:p>
    <w:p w14:paraId="113FFFCD"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F451757"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lastRenderedPageBreak/>
        <w:t>Special curricula are provided for three multi-disciplinary double-major and dual-degree programs:</w:t>
      </w:r>
    </w:p>
    <w:p w14:paraId="789D4376"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432046C" w14:textId="77777777" w:rsidR="006F529A" w:rsidRPr="005B50D2" w:rsidRDefault="006F529A" w:rsidP="006F529A">
      <w:pPr>
        <w:pStyle w:val="ListParagraph"/>
        <w:numPr>
          <w:ilvl w:val="0"/>
          <w:numId w:val="2"/>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Double-Major: Electrical Engineering and Computer Engineering</w:t>
      </w:r>
    </w:p>
    <w:p w14:paraId="4DE07521" w14:textId="77777777" w:rsidR="006F529A" w:rsidRPr="005B50D2" w:rsidRDefault="006F529A" w:rsidP="006F529A">
      <w:pPr>
        <w:pStyle w:val="ListParagraph"/>
        <w:numPr>
          <w:ilvl w:val="0"/>
          <w:numId w:val="2"/>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Dual Degree: Electrical Engineering and Physics</w:t>
      </w:r>
    </w:p>
    <w:p w14:paraId="36FA6149" w14:textId="77777777" w:rsidR="006F529A" w:rsidRPr="005B50D2" w:rsidRDefault="006F529A" w:rsidP="006F529A">
      <w:pPr>
        <w:pStyle w:val="ListParagraph"/>
        <w:numPr>
          <w:ilvl w:val="0"/>
          <w:numId w:val="2"/>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Dual Degree: Computer Engineering and Physics</w:t>
      </w:r>
    </w:p>
    <w:p w14:paraId="3E72EF62"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A564F7A"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Students following the curricula for these programs can graduate in only one additional semester of coursework.</w:t>
      </w:r>
    </w:p>
    <w:p w14:paraId="3C33E319"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D9BFF83"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snapToGrid/>
          <w:kern w:val="2"/>
          <w:sz w:val="32"/>
        </w:rPr>
      </w:pPr>
      <w:r w:rsidRPr="005B50D2">
        <w:rPr>
          <w:rFonts w:ascii="BentonSans Comp Regular" w:hAnsi="BentonSans Comp Regular"/>
          <w:b/>
          <w:kern w:val="2"/>
          <w:sz w:val="32"/>
        </w:rPr>
        <w:t>Accreditation</w:t>
      </w:r>
    </w:p>
    <w:p w14:paraId="54A61EBA"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sz w:val="20"/>
          <w:shd w:val="clear" w:color="auto" w:fill="FFFFFF"/>
        </w:rPr>
        <w:t>The programs in Electrical and Computer Engineering</w:t>
      </w:r>
      <w:r w:rsidRPr="005B50D2">
        <w:rPr>
          <w:rFonts w:ascii="BentonSans Comp Regular" w:hAnsi="BentonSans Comp Regular"/>
          <w:sz w:val="20"/>
        </w:rPr>
        <w:t xml:space="preserve"> </w:t>
      </w:r>
      <w:r w:rsidRPr="005B50D2">
        <w:rPr>
          <w:rFonts w:ascii="BentonSans Comp Regular" w:hAnsi="BentonSans Comp Regular"/>
          <w:kern w:val="2"/>
          <w:sz w:val="20"/>
        </w:rPr>
        <w:t xml:space="preserve">are accredited by the Engineering Accreditation Commission of ABET, </w:t>
      </w:r>
      <w:hyperlink r:id="rId5" w:history="1">
        <w:r w:rsidRPr="005B50D2">
          <w:rPr>
            <w:rStyle w:val="Hyperlink"/>
            <w:rFonts w:ascii="BentonSans Comp Regular" w:eastAsiaTheme="majorEastAsia" w:hAnsi="BentonSans Comp Regular"/>
            <w:kern w:val="2"/>
            <w:sz w:val="20"/>
          </w:rPr>
          <w:t>www.abet.org</w:t>
        </w:r>
      </w:hyperlink>
      <w:r w:rsidRPr="005B50D2">
        <w:rPr>
          <w:rFonts w:ascii="BentonSans Comp Regular" w:hAnsi="BentonSans Comp Regular"/>
          <w:kern w:val="2"/>
          <w:sz w:val="20"/>
        </w:rPr>
        <w:t xml:space="preserve">.  </w:t>
      </w:r>
    </w:p>
    <w:p w14:paraId="03F5B31F"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3E54ECF"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rPr>
          <w:rFonts w:ascii="BentonSans Comp Regular" w:hAnsi="BentonSans Comp Regular"/>
          <w:b/>
          <w:spacing w:val="-4"/>
          <w:kern w:val="2"/>
          <w:sz w:val="32"/>
        </w:rPr>
      </w:pPr>
      <w:r w:rsidRPr="005B50D2">
        <w:rPr>
          <w:rFonts w:ascii="BentonSans Comp Regular" w:hAnsi="BentonSans Comp Regular"/>
          <w:b/>
          <w:spacing w:val="-4"/>
          <w:kern w:val="2"/>
          <w:sz w:val="32"/>
        </w:rPr>
        <w:t>B.S.CP.E./B.S.E.E. Program Educational Objectives</w:t>
      </w:r>
    </w:p>
    <w:p w14:paraId="0F0D0490" w14:textId="77777777" w:rsidR="006F529A" w:rsidRPr="005B50D2" w:rsidRDefault="006F529A" w:rsidP="006F529A">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Our graduates are expected to achieve: </w:t>
      </w:r>
    </w:p>
    <w:p w14:paraId="0174C5FC" w14:textId="77777777" w:rsidR="006F529A" w:rsidRPr="005B50D2" w:rsidRDefault="006F529A" w:rsidP="006F529A">
      <w:pPr>
        <w:pStyle w:val="ListParagraph"/>
        <w:widowControl/>
        <w:numPr>
          <w:ilvl w:val="0"/>
          <w:numId w:val="4"/>
        </w:numPr>
        <w:snapToGrid w:val="0"/>
        <w:spacing w:before="120" w:after="200"/>
        <w:jc w:val="both"/>
        <w:rPr>
          <w:rFonts w:ascii="BentonSans Comp Regular" w:hAnsi="BentonSans Comp Regular"/>
          <w:iCs/>
          <w:sz w:val="20"/>
        </w:rPr>
      </w:pPr>
      <w:r w:rsidRPr="005B50D2">
        <w:rPr>
          <w:rFonts w:ascii="BentonSans Comp Regular" w:hAnsi="BentonSans Comp Regular"/>
          <w:iCs/>
          <w:sz w:val="20"/>
        </w:rPr>
        <w:t xml:space="preserve">Successful careers in industry and/or success in post-baccalaureate studies as evidenced by: </w:t>
      </w:r>
    </w:p>
    <w:p w14:paraId="77DBF477" w14:textId="77777777" w:rsidR="006F529A" w:rsidRPr="005B50D2" w:rsidRDefault="006F529A" w:rsidP="006F529A">
      <w:pPr>
        <w:pStyle w:val="ListParagraph"/>
        <w:widowControl/>
        <w:numPr>
          <w:ilvl w:val="0"/>
          <w:numId w:val="5"/>
        </w:numPr>
        <w:tabs>
          <w:tab w:val="left" w:pos="-720"/>
          <w:tab w:val="left" w:pos="0"/>
          <w:tab w:val="left" w:pos="270"/>
          <w:tab w:val="left" w:pos="734"/>
          <w:tab w:val="right" w:leader="dot" w:pos="4467"/>
          <w:tab w:val="left" w:pos="5140"/>
          <w:tab w:val="right" w:leader="dot" w:pos="9302"/>
        </w:tabs>
        <w:snapToGrid w:val="0"/>
        <w:jc w:val="both"/>
        <w:rPr>
          <w:rFonts w:ascii="BentonSans Comp Regular" w:hAnsi="BentonSans Comp Regular"/>
          <w:sz w:val="20"/>
        </w:rPr>
      </w:pPr>
      <w:r w:rsidRPr="005B50D2">
        <w:rPr>
          <w:rFonts w:ascii="BentonSans Comp Regular" w:hAnsi="BentonSans Comp Regular"/>
          <w:sz w:val="20"/>
        </w:rPr>
        <w:t>Being valuable contributors to their employers</w:t>
      </w:r>
    </w:p>
    <w:p w14:paraId="4C3E619B" w14:textId="77777777" w:rsidR="006F529A" w:rsidRPr="005B50D2" w:rsidRDefault="006F529A" w:rsidP="006F529A">
      <w:pPr>
        <w:pStyle w:val="ListParagraph"/>
        <w:widowControl/>
        <w:numPr>
          <w:ilvl w:val="0"/>
          <w:numId w:val="5"/>
        </w:numPr>
        <w:snapToGrid w:val="0"/>
        <w:spacing w:before="120"/>
        <w:jc w:val="both"/>
        <w:rPr>
          <w:rFonts w:ascii="BentonSans Comp Regular" w:hAnsi="BentonSans Comp Regular"/>
          <w:sz w:val="20"/>
        </w:rPr>
      </w:pPr>
      <w:r w:rsidRPr="005B50D2">
        <w:rPr>
          <w:rFonts w:ascii="BentonSans Comp Regular" w:hAnsi="BentonSans Comp Regular"/>
          <w:sz w:val="20"/>
        </w:rPr>
        <w:t>Career satisfaction</w:t>
      </w:r>
    </w:p>
    <w:p w14:paraId="10335DBD" w14:textId="77777777" w:rsidR="006F529A" w:rsidRPr="005B50D2" w:rsidRDefault="006F529A" w:rsidP="006F529A">
      <w:pPr>
        <w:pStyle w:val="ListParagraph"/>
        <w:widowControl/>
        <w:numPr>
          <w:ilvl w:val="0"/>
          <w:numId w:val="5"/>
        </w:numPr>
        <w:snapToGrid w:val="0"/>
        <w:spacing w:before="120"/>
        <w:jc w:val="both"/>
        <w:rPr>
          <w:rFonts w:ascii="BentonSans Comp Regular" w:hAnsi="BentonSans Comp Regular"/>
          <w:sz w:val="20"/>
        </w:rPr>
      </w:pPr>
      <w:r w:rsidRPr="005B50D2">
        <w:rPr>
          <w:rFonts w:ascii="BentonSans Comp Regular" w:hAnsi="BentonSans Comp Regular"/>
          <w:sz w:val="20"/>
        </w:rPr>
        <w:t>Professional visibility through publications, presentations, recognitions, and awards</w:t>
      </w:r>
    </w:p>
    <w:p w14:paraId="1D9FDAC1" w14:textId="77777777" w:rsidR="006F529A" w:rsidRPr="005B50D2" w:rsidRDefault="006F529A" w:rsidP="006F529A">
      <w:pPr>
        <w:pStyle w:val="ListParagraph"/>
        <w:widowControl/>
        <w:numPr>
          <w:ilvl w:val="0"/>
          <w:numId w:val="5"/>
        </w:numPr>
        <w:snapToGrid w:val="0"/>
        <w:spacing w:before="120"/>
        <w:jc w:val="both"/>
        <w:rPr>
          <w:rFonts w:ascii="BentonSans Comp Regular" w:hAnsi="BentonSans Comp Regular"/>
          <w:sz w:val="20"/>
        </w:rPr>
      </w:pPr>
      <w:r w:rsidRPr="005B50D2">
        <w:rPr>
          <w:rFonts w:ascii="BentonSans Comp Regular" w:hAnsi="BentonSans Comp Regular"/>
          <w:sz w:val="20"/>
        </w:rPr>
        <w:t>Promotions in their chosen professions</w:t>
      </w:r>
    </w:p>
    <w:p w14:paraId="1897CF58" w14:textId="77777777" w:rsidR="006F529A" w:rsidRPr="005B50D2" w:rsidRDefault="006F529A" w:rsidP="006F529A">
      <w:pPr>
        <w:pStyle w:val="ListParagraph"/>
        <w:widowControl/>
        <w:numPr>
          <w:ilvl w:val="0"/>
          <w:numId w:val="5"/>
        </w:numPr>
        <w:snapToGrid w:val="0"/>
        <w:spacing w:before="120"/>
        <w:jc w:val="both"/>
        <w:rPr>
          <w:rFonts w:ascii="BentonSans Comp Regular" w:hAnsi="BentonSans Comp Regular"/>
          <w:sz w:val="20"/>
        </w:rPr>
      </w:pPr>
      <w:r w:rsidRPr="005B50D2">
        <w:rPr>
          <w:rFonts w:ascii="BentonSans Comp Regular" w:hAnsi="BentonSans Comp Regular"/>
          <w:sz w:val="20"/>
        </w:rPr>
        <w:t>Advanced degrees earned</w:t>
      </w:r>
    </w:p>
    <w:p w14:paraId="12FA2369" w14:textId="77777777" w:rsidR="006F529A" w:rsidRPr="005B50D2" w:rsidRDefault="006F529A" w:rsidP="006F529A">
      <w:pPr>
        <w:pStyle w:val="ListParagraph"/>
        <w:spacing w:before="120"/>
        <w:ind w:left="750"/>
        <w:jc w:val="both"/>
        <w:rPr>
          <w:rFonts w:ascii="BentonSans Comp Regular" w:hAnsi="BentonSans Comp Regular"/>
          <w:sz w:val="20"/>
        </w:rPr>
      </w:pPr>
    </w:p>
    <w:p w14:paraId="212D2EB7" w14:textId="77777777" w:rsidR="006F529A" w:rsidRPr="005B50D2" w:rsidRDefault="006F529A" w:rsidP="006F529A">
      <w:pPr>
        <w:pStyle w:val="ListParagraph"/>
        <w:widowControl/>
        <w:numPr>
          <w:ilvl w:val="0"/>
          <w:numId w:val="4"/>
        </w:numPr>
        <w:snapToGrid w:val="0"/>
        <w:spacing w:before="120" w:after="200"/>
        <w:jc w:val="both"/>
        <w:rPr>
          <w:rFonts w:ascii="BentonSans Comp Regular" w:hAnsi="BentonSans Comp Regular"/>
          <w:iCs/>
          <w:sz w:val="20"/>
        </w:rPr>
      </w:pPr>
      <w:r w:rsidRPr="005B50D2">
        <w:rPr>
          <w:rFonts w:ascii="BentonSans Comp Regular" w:hAnsi="BentonSans Comp Regular"/>
          <w:sz w:val="20"/>
        </w:rPr>
        <w:t>Abilities that contribute to the betterment of society and the world as evidenced by</w:t>
      </w:r>
      <w:r w:rsidRPr="005B50D2">
        <w:rPr>
          <w:rFonts w:ascii="BentonSans Comp Regular" w:hAnsi="BentonSans Comp Regular"/>
          <w:iCs/>
          <w:sz w:val="20"/>
        </w:rPr>
        <w:t>:</w:t>
      </w:r>
    </w:p>
    <w:p w14:paraId="5D65E577" w14:textId="77777777" w:rsidR="006F529A" w:rsidRPr="005B50D2" w:rsidRDefault="006F529A" w:rsidP="006F529A">
      <w:pPr>
        <w:pStyle w:val="ListParagraph"/>
        <w:widowControl/>
        <w:numPr>
          <w:ilvl w:val="0"/>
          <w:numId w:val="5"/>
        </w:numPr>
        <w:snapToGrid w:val="0"/>
        <w:jc w:val="both"/>
        <w:rPr>
          <w:rFonts w:ascii="BentonSans Comp Regular" w:hAnsi="BentonSans Comp Regular"/>
          <w:sz w:val="20"/>
        </w:rPr>
      </w:pPr>
      <w:r w:rsidRPr="005B50D2">
        <w:rPr>
          <w:rFonts w:ascii="BentonSans Comp Regular" w:hAnsi="BentonSans Comp Regular"/>
          <w:iCs/>
          <w:sz w:val="20"/>
        </w:rPr>
        <w:t xml:space="preserve">Good citizenship by engaging in engineering practice that values integrity and ethical conduct </w:t>
      </w:r>
    </w:p>
    <w:p w14:paraId="2920EEE8" w14:textId="77777777" w:rsidR="006F529A" w:rsidRPr="005B50D2" w:rsidRDefault="006F529A" w:rsidP="006F529A">
      <w:pPr>
        <w:pStyle w:val="ListParagraph"/>
        <w:widowControl/>
        <w:numPr>
          <w:ilvl w:val="0"/>
          <w:numId w:val="5"/>
        </w:numPr>
        <w:snapToGrid w:val="0"/>
        <w:jc w:val="both"/>
        <w:rPr>
          <w:rFonts w:ascii="BentonSans Comp Regular" w:hAnsi="BentonSans Comp Regular"/>
          <w:sz w:val="20"/>
        </w:rPr>
      </w:pPr>
      <w:r w:rsidRPr="005B50D2">
        <w:rPr>
          <w:rFonts w:ascii="BentonSans Comp Regular" w:hAnsi="BentonSans Comp Regular"/>
          <w:sz w:val="20"/>
        </w:rPr>
        <w:t>Useful inventions</w:t>
      </w:r>
    </w:p>
    <w:p w14:paraId="6F7A0A9A" w14:textId="77777777" w:rsidR="006F529A" w:rsidRPr="005B50D2" w:rsidRDefault="006F529A" w:rsidP="006F529A">
      <w:pPr>
        <w:pStyle w:val="ListParagraph"/>
        <w:widowControl/>
        <w:numPr>
          <w:ilvl w:val="0"/>
          <w:numId w:val="5"/>
        </w:numPr>
        <w:snapToGrid w:val="0"/>
        <w:jc w:val="both"/>
        <w:rPr>
          <w:rFonts w:ascii="BentonSans Comp Regular" w:hAnsi="BentonSans Comp Regular"/>
          <w:sz w:val="20"/>
        </w:rPr>
      </w:pPr>
      <w:r w:rsidRPr="005B50D2">
        <w:rPr>
          <w:rFonts w:ascii="BentonSans Comp Regular" w:hAnsi="BentonSans Comp Regular"/>
          <w:sz w:val="20"/>
        </w:rPr>
        <w:t>Entrepreneurial activities</w:t>
      </w:r>
    </w:p>
    <w:p w14:paraId="37F5AB5C" w14:textId="77777777" w:rsidR="006F529A" w:rsidRPr="005B50D2" w:rsidRDefault="006F529A" w:rsidP="006F529A">
      <w:pPr>
        <w:pStyle w:val="ListParagraph"/>
        <w:widowControl/>
        <w:numPr>
          <w:ilvl w:val="0"/>
          <w:numId w:val="5"/>
        </w:numPr>
        <w:snapToGrid w:val="0"/>
        <w:jc w:val="both"/>
        <w:rPr>
          <w:rFonts w:ascii="BentonSans Comp Regular" w:hAnsi="BentonSans Comp Regular"/>
          <w:sz w:val="20"/>
        </w:rPr>
      </w:pPr>
      <w:r w:rsidRPr="005B50D2">
        <w:rPr>
          <w:rFonts w:ascii="BentonSans Comp Regular" w:hAnsi="BentonSans Comp Regular"/>
          <w:sz w:val="20"/>
        </w:rPr>
        <w:t>Active involvement in the education of others, locally or globally</w:t>
      </w:r>
    </w:p>
    <w:p w14:paraId="66BBB42C" w14:textId="77777777" w:rsidR="006F529A" w:rsidRPr="005B50D2" w:rsidRDefault="006F529A" w:rsidP="006F529A">
      <w:pPr>
        <w:pStyle w:val="ListParagraph"/>
        <w:tabs>
          <w:tab w:val="left" w:pos="-720"/>
          <w:tab w:val="left" w:pos="0"/>
          <w:tab w:val="left" w:pos="270"/>
          <w:tab w:val="left" w:pos="734"/>
          <w:tab w:val="right" w:leader="dot" w:pos="4467"/>
          <w:tab w:val="left" w:pos="5140"/>
          <w:tab w:val="right" w:leader="dot" w:pos="9302"/>
        </w:tabs>
        <w:ind w:left="0" w:firstLine="288"/>
        <w:rPr>
          <w:rFonts w:ascii="BentonSans Comp Regular" w:hAnsi="BentonSans Comp Regular"/>
          <w:b/>
          <w:kern w:val="2"/>
          <w:sz w:val="20"/>
        </w:rPr>
      </w:pPr>
    </w:p>
    <w:p w14:paraId="49FBEE53" w14:textId="77777777" w:rsidR="006F529A" w:rsidRPr="005B50D2" w:rsidRDefault="006F529A" w:rsidP="006F529A">
      <w:pPr>
        <w:pStyle w:val="ListParagraph"/>
        <w:ind w:left="0"/>
        <w:rPr>
          <w:rFonts w:ascii="BentonSans Comp Regular" w:hAnsi="BentonSans Comp Regular"/>
          <w:b/>
          <w:spacing w:val="-4"/>
          <w:kern w:val="2"/>
          <w:sz w:val="32"/>
          <w:szCs w:val="32"/>
        </w:rPr>
      </w:pPr>
      <w:r w:rsidRPr="005B50D2">
        <w:rPr>
          <w:rFonts w:ascii="BentonSans Comp Regular" w:hAnsi="BentonSans Comp Regular"/>
          <w:b/>
          <w:spacing w:val="-4"/>
          <w:kern w:val="2"/>
          <w:sz w:val="32"/>
          <w:szCs w:val="32"/>
        </w:rPr>
        <w:t>B.S.CP.E./B.S.E.E. Student Outcomes</w:t>
      </w:r>
    </w:p>
    <w:p w14:paraId="60F2C708" w14:textId="77777777" w:rsidR="006F529A" w:rsidRPr="005B50D2" w:rsidRDefault="006F529A" w:rsidP="006F529A">
      <w:pPr>
        <w:pStyle w:val="ListParagraph"/>
        <w:ind w:left="0"/>
        <w:jc w:val="both"/>
        <w:rPr>
          <w:rFonts w:ascii="BentonSans Comp Regular" w:hAnsi="BentonSans Comp Regular"/>
          <w:spacing w:val="-4"/>
          <w:kern w:val="2"/>
          <w:sz w:val="20"/>
        </w:rPr>
      </w:pPr>
      <w:r w:rsidRPr="005B50D2">
        <w:rPr>
          <w:rFonts w:ascii="BentonSans Comp Regular" w:hAnsi="BentonSans Comp Regular"/>
          <w:sz w:val="20"/>
        </w:rPr>
        <w:t>The B.S. in Computer Engineering and B.S. in Electrical Engineering programs have documented student outcomes that support the program educational objectives. Attainment of these outcomes prepares graduates to enter the professional practice of engineering. These student outcomes are evidenced by the ability to</w:t>
      </w:r>
      <w:r w:rsidRPr="005B50D2">
        <w:rPr>
          <w:rFonts w:ascii="BentonSans Comp Regular" w:hAnsi="BentonSans Comp Regular"/>
          <w:spacing w:val="-4"/>
          <w:kern w:val="2"/>
          <w:sz w:val="20"/>
        </w:rPr>
        <w:t>:</w:t>
      </w:r>
    </w:p>
    <w:p w14:paraId="5CCA78CA" w14:textId="77777777" w:rsidR="006F529A" w:rsidRPr="005B50D2" w:rsidRDefault="006F529A" w:rsidP="006F529A">
      <w:pPr>
        <w:pStyle w:val="ListParagraph"/>
        <w:ind w:left="0"/>
        <w:jc w:val="both"/>
        <w:rPr>
          <w:rFonts w:ascii="BentonSans Comp Regular" w:hAnsi="BentonSans Comp Regular"/>
          <w:spacing w:val="-4"/>
          <w:kern w:val="2"/>
          <w:sz w:val="20"/>
        </w:rPr>
      </w:pPr>
    </w:p>
    <w:p w14:paraId="5E88B306" w14:textId="77777777" w:rsidR="006F529A" w:rsidRPr="005B50D2" w:rsidRDefault="006F529A" w:rsidP="006F529A">
      <w:pPr>
        <w:pStyle w:val="NormalWeb"/>
        <w:numPr>
          <w:ilvl w:val="0"/>
          <w:numId w:val="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Identify, formulate, and solve complex engineering problems by applying principles of engineering, science, and mathematics.</w:t>
      </w:r>
    </w:p>
    <w:p w14:paraId="3D48DE9F" w14:textId="77777777" w:rsidR="006F529A" w:rsidRPr="005B50D2" w:rsidRDefault="006F529A" w:rsidP="006F529A">
      <w:pPr>
        <w:pStyle w:val="NormalWeb"/>
        <w:numPr>
          <w:ilvl w:val="0"/>
          <w:numId w:val="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Apply engineering design to produce solutions that meet specified needs with consideration of public health, safety, and welfare, as well as global, cultural, social, environmental, and economic factors.</w:t>
      </w:r>
    </w:p>
    <w:p w14:paraId="2F9153C0" w14:textId="77777777" w:rsidR="006F529A" w:rsidRPr="005B50D2" w:rsidRDefault="006F529A" w:rsidP="006F529A">
      <w:pPr>
        <w:pStyle w:val="NormalWeb"/>
        <w:numPr>
          <w:ilvl w:val="0"/>
          <w:numId w:val="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Communicate effectively with a range of audiences.</w:t>
      </w:r>
    </w:p>
    <w:p w14:paraId="7546CC5B" w14:textId="77777777" w:rsidR="006F529A" w:rsidRPr="005B50D2" w:rsidRDefault="006F529A" w:rsidP="006F529A">
      <w:pPr>
        <w:pStyle w:val="NormalWeb"/>
        <w:numPr>
          <w:ilvl w:val="0"/>
          <w:numId w:val="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Recognize ethical and professional responsibilities in engineering situations and make informed judgments, which must consider the impact of engineering solutions in global, economic, environmental, and societal contexts.</w:t>
      </w:r>
    </w:p>
    <w:p w14:paraId="381AB692" w14:textId="77777777" w:rsidR="006F529A" w:rsidRPr="005B50D2" w:rsidRDefault="006F529A" w:rsidP="006F529A">
      <w:pPr>
        <w:pStyle w:val="NormalWeb"/>
        <w:numPr>
          <w:ilvl w:val="0"/>
          <w:numId w:val="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Function effectively on a team whose members together provide leadership, create a collaborative and inclusive environment, establish goals, plan tasks, and meet objectives.</w:t>
      </w:r>
    </w:p>
    <w:p w14:paraId="73DACE16" w14:textId="77777777" w:rsidR="006F529A" w:rsidRPr="005B50D2" w:rsidRDefault="006F529A" w:rsidP="006F529A">
      <w:pPr>
        <w:pStyle w:val="NormalWeb"/>
        <w:numPr>
          <w:ilvl w:val="0"/>
          <w:numId w:val="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Develop and conduct appropriate experimentation, analyze and interpret data, and use engineering judgment to draw conclusions</w:t>
      </w:r>
    </w:p>
    <w:p w14:paraId="2C211409" w14:textId="77777777" w:rsidR="006F529A" w:rsidRPr="005B50D2" w:rsidRDefault="006F529A" w:rsidP="006F529A">
      <w:pPr>
        <w:pStyle w:val="NormalWeb"/>
        <w:numPr>
          <w:ilvl w:val="0"/>
          <w:numId w:val="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rPr>
        <w:t>Acquire and apply new knowledge as needed, using appropriate. learning strategies.</w:t>
      </w:r>
    </w:p>
    <w:p w14:paraId="1A58A950"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D4904"/>
    <w:multiLevelType w:val="hybridMultilevel"/>
    <w:tmpl w:val="C7162E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7D549A"/>
    <w:multiLevelType w:val="hybridMultilevel"/>
    <w:tmpl w:val="ACEC76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46B83DD2"/>
    <w:multiLevelType w:val="hybridMultilevel"/>
    <w:tmpl w:val="C6A8A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F7B20B7"/>
    <w:multiLevelType w:val="hybridMultilevel"/>
    <w:tmpl w:val="8B6C3CBC"/>
    <w:lvl w:ilvl="0" w:tplc="E1D2EEB2">
      <w:start w:val="1"/>
      <w:numFmt w:val="bullet"/>
      <w:lvlText w:val=""/>
      <w:lvlJc w:val="left"/>
      <w:pPr>
        <w:ind w:left="750" w:hanging="360"/>
      </w:pPr>
      <w:rPr>
        <w:rFonts w:ascii="Symbol" w:hAnsi="Symbol" w:hint="default"/>
        <w:strike w:val="0"/>
        <w:color w:val="000000" w:themeColor="text1"/>
        <w:sz w:val="20"/>
        <w:szCs w:val="16"/>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5" w15:restartNumberingAfterBreak="0">
    <w:nsid w:val="77D909D8"/>
    <w:multiLevelType w:val="hybridMultilevel"/>
    <w:tmpl w:val="F172433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40486758">
    <w:abstractNumId w:val="2"/>
  </w:num>
  <w:num w:numId="2" w16cid:durableId="408502496">
    <w:abstractNumId w:val="0"/>
  </w:num>
  <w:num w:numId="3" w16cid:durableId="993725360">
    <w:abstractNumId w:val="3"/>
  </w:num>
  <w:num w:numId="4" w16cid:durableId="1094202362">
    <w:abstractNumId w:val="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3947858">
    <w:abstractNumId w:val="4"/>
  </w:num>
  <w:num w:numId="6" w16cid:durableId="1181823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D3D"/>
    <w:rsid w:val="004F28D8"/>
    <w:rsid w:val="00635D3D"/>
    <w:rsid w:val="006F529A"/>
    <w:rsid w:val="0092182C"/>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E68F60-1274-4744-B5A9-123D08630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29A"/>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635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D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D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D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D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D3D"/>
    <w:rPr>
      <w:rFonts w:eastAsiaTheme="majorEastAsia" w:cstheme="majorBidi"/>
      <w:color w:val="272727" w:themeColor="text1" w:themeTint="D8"/>
    </w:rPr>
  </w:style>
  <w:style w:type="paragraph" w:styleId="Title">
    <w:name w:val="Title"/>
    <w:basedOn w:val="Normal"/>
    <w:next w:val="Normal"/>
    <w:link w:val="TitleChar"/>
    <w:uiPriority w:val="10"/>
    <w:qFormat/>
    <w:rsid w:val="00635D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D3D"/>
    <w:pPr>
      <w:spacing w:before="160"/>
      <w:jc w:val="center"/>
    </w:pPr>
    <w:rPr>
      <w:i/>
      <w:iCs/>
      <w:color w:val="404040" w:themeColor="text1" w:themeTint="BF"/>
    </w:rPr>
  </w:style>
  <w:style w:type="character" w:customStyle="1" w:styleId="QuoteChar">
    <w:name w:val="Quote Char"/>
    <w:basedOn w:val="DefaultParagraphFont"/>
    <w:link w:val="Quote"/>
    <w:uiPriority w:val="29"/>
    <w:rsid w:val="00635D3D"/>
    <w:rPr>
      <w:i/>
      <w:iCs/>
      <w:color w:val="404040" w:themeColor="text1" w:themeTint="BF"/>
    </w:rPr>
  </w:style>
  <w:style w:type="paragraph" w:styleId="ListParagraph">
    <w:name w:val="List Paragraph"/>
    <w:basedOn w:val="Normal"/>
    <w:uiPriority w:val="34"/>
    <w:qFormat/>
    <w:rsid w:val="00635D3D"/>
    <w:pPr>
      <w:ind w:left="720"/>
      <w:contextualSpacing/>
    </w:pPr>
  </w:style>
  <w:style w:type="character" w:styleId="IntenseEmphasis">
    <w:name w:val="Intense Emphasis"/>
    <w:basedOn w:val="DefaultParagraphFont"/>
    <w:uiPriority w:val="21"/>
    <w:qFormat/>
    <w:rsid w:val="00635D3D"/>
    <w:rPr>
      <w:i/>
      <w:iCs/>
      <w:color w:val="0F4761" w:themeColor="accent1" w:themeShade="BF"/>
    </w:rPr>
  </w:style>
  <w:style w:type="paragraph" w:styleId="IntenseQuote">
    <w:name w:val="Intense Quote"/>
    <w:basedOn w:val="Normal"/>
    <w:next w:val="Normal"/>
    <w:link w:val="IntenseQuoteChar"/>
    <w:uiPriority w:val="30"/>
    <w:qFormat/>
    <w:rsid w:val="00635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D3D"/>
    <w:rPr>
      <w:i/>
      <w:iCs/>
      <w:color w:val="0F4761" w:themeColor="accent1" w:themeShade="BF"/>
    </w:rPr>
  </w:style>
  <w:style w:type="character" w:styleId="IntenseReference">
    <w:name w:val="Intense Reference"/>
    <w:basedOn w:val="DefaultParagraphFont"/>
    <w:uiPriority w:val="32"/>
    <w:qFormat/>
    <w:rsid w:val="00635D3D"/>
    <w:rPr>
      <w:b/>
      <w:bCs/>
      <w:smallCaps/>
      <w:color w:val="0F4761" w:themeColor="accent1" w:themeShade="BF"/>
      <w:spacing w:val="5"/>
    </w:rPr>
  </w:style>
  <w:style w:type="character" w:styleId="Hyperlink">
    <w:name w:val="Hyperlink"/>
    <w:basedOn w:val="DefaultParagraphFont"/>
    <w:rsid w:val="006F529A"/>
    <w:rPr>
      <w:color w:val="0000FF"/>
      <w:u w:val="single"/>
    </w:rPr>
  </w:style>
  <w:style w:type="paragraph" w:styleId="BodyTextIndent">
    <w:name w:val="Body Text Indent"/>
    <w:basedOn w:val="Normal"/>
    <w:link w:val="BodyTextIndentChar"/>
    <w:rsid w:val="006F529A"/>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6F529A"/>
    <w:rPr>
      <w:rFonts w:ascii="Times New Roman" w:eastAsia="MS Mincho" w:hAnsi="Times New Roman" w:cs="Times New Roman"/>
      <w:i/>
      <w:snapToGrid w:val="0"/>
      <w:kern w:val="0"/>
      <w:sz w:val="20"/>
      <w:szCs w:val="20"/>
      <w:lang w:eastAsia="en-US"/>
      <w14:ligatures w14:val="none"/>
    </w:rPr>
  </w:style>
  <w:style w:type="paragraph" w:styleId="NormalWeb">
    <w:name w:val="Normal (Web)"/>
    <w:basedOn w:val="Normal"/>
    <w:uiPriority w:val="99"/>
    <w:rsid w:val="006F529A"/>
    <w:pPr>
      <w:widowControl/>
      <w:spacing w:before="100" w:beforeAutospacing="1" w:after="100" w:afterAutospacing="1"/>
    </w:pPr>
    <w:rPr>
      <w:snapToGr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bet.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2025-04-01T19:12:00Z</dcterms:created>
  <dcterms:modified xsi:type="dcterms:W3CDTF">2025-04-01T19:13:00Z</dcterms:modified>
</cp:coreProperties>
</file>