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40663" w14:textId="77777777" w:rsidR="00EC6BDB" w:rsidRPr="005B50D2" w:rsidRDefault="00EC6BDB" w:rsidP="00EC6BDB">
      <w:pPr>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kern w:val="2"/>
          <w:sz w:val="20"/>
        </w:rPr>
      </w:pPr>
      <w:bookmarkStart w:id="0" w:name="_Hlk165358858"/>
      <w:r w:rsidRPr="005B50D2">
        <w:rPr>
          <w:rFonts w:ascii="BentonSans Comp Regular" w:hAnsi="BentonSans Comp Regular"/>
          <w:b/>
          <w:kern w:val="2"/>
          <w:sz w:val="32"/>
        </w:rPr>
        <w:t>Minor in Computer Engineering</w:t>
      </w:r>
      <w:bookmarkEnd w:id="0"/>
    </w:p>
    <w:p w14:paraId="7A75B20B" w14:textId="77777777" w:rsidR="00EC6BDB" w:rsidRPr="005B50D2" w:rsidRDefault="00EC6BDB" w:rsidP="00EC6BDB">
      <w:pPr>
        <w:widowControl/>
        <w:jc w:val="both"/>
        <w:rPr>
          <w:rFonts w:ascii="BentonSans Comp Regular" w:hAnsi="BentonSans Comp Regular"/>
          <w:kern w:val="2"/>
          <w:sz w:val="20"/>
        </w:rPr>
      </w:pPr>
      <w:r w:rsidRPr="005B50D2">
        <w:rPr>
          <w:rFonts w:ascii="BentonSans Comp Regular" w:hAnsi="BentonSans Comp Regular"/>
          <w:kern w:val="2"/>
          <w:sz w:val="20"/>
        </w:rPr>
        <w:t xml:space="preserve">The Department of Electrical and Computer Engineering offers a Minor in Computer Engineering for non-majors.  </w:t>
      </w:r>
    </w:p>
    <w:p w14:paraId="103C450A" w14:textId="77777777" w:rsidR="00EC6BDB" w:rsidRPr="005B50D2" w:rsidRDefault="00EC6BDB" w:rsidP="00EC6BDB">
      <w:pPr>
        <w:widowControl/>
        <w:rPr>
          <w:rFonts w:ascii="BentonSans Comp Regular" w:hAnsi="BentonSans Comp Regular"/>
          <w:b/>
          <w:bCs/>
          <w:snapToGrid/>
          <w:sz w:val="20"/>
        </w:rPr>
      </w:pPr>
    </w:p>
    <w:p w14:paraId="7331399E" w14:textId="77777777" w:rsidR="00EC6BDB" w:rsidRPr="005B50D2" w:rsidRDefault="00EC6BDB" w:rsidP="00EC6BD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427C49F3" w14:textId="77777777" w:rsidR="00EC6BDB" w:rsidRPr="005B50D2" w:rsidRDefault="00EC6BDB" w:rsidP="00EC6BDB">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352DCA51" w14:textId="77777777" w:rsidR="00EC6BDB" w:rsidRPr="005B50D2" w:rsidRDefault="00EC6BDB" w:rsidP="00EC6BDB">
      <w:pPr>
        <w:widowControl/>
        <w:rPr>
          <w:rFonts w:ascii="BentonSans Comp Regular" w:hAnsi="BentonSans Comp Regular"/>
          <w:b/>
          <w:bCs/>
          <w:snapToGrid/>
          <w:sz w:val="20"/>
        </w:rPr>
      </w:pPr>
      <w:r w:rsidRPr="005B50D2">
        <w:rPr>
          <w:rFonts w:ascii="BentonSans Comp Regular" w:hAnsi="BentonSans Comp Regular"/>
          <w:kern w:val="2"/>
          <w:sz w:val="20"/>
        </w:rPr>
        <w:t>See University Admission Requirements</w:t>
      </w:r>
    </w:p>
    <w:p w14:paraId="38B75380" w14:textId="77777777" w:rsidR="00EC6BDB" w:rsidRPr="005B50D2" w:rsidRDefault="00EC6BDB" w:rsidP="00EC6BDB">
      <w:pPr>
        <w:widowControl/>
        <w:rPr>
          <w:rFonts w:ascii="BentonSans Comp Regular" w:hAnsi="BentonSans Comp Regular"/>
          <w:b/>
          <w:bCs/>
          <w:snapToGrid/>
          <w:sz w:val="20"/>
        </w:rPr>
      </w:pPr>
    </w:p>
    <w:p w14:paraId="6C0B39AD" w14:textId="77777777" w:rsidR="00EC6BDB" w:rsidRPr="005B50D2" w:rsidRDefault="00EC6BDB" w:rsidP="00EC6BDB">
      <w:pPr>
        <w:jc w:val="both"/>
        <w:rPr>
          <w:rFonts w:ascii="BentonSans Comp Regular" w:hAnsi="BentonSans Comp Regular"/>
          <w:snapToGrid/>
        </w:rPr>
      </w:pPr>
      <w:r w:rsidRPr="005B50D2">
        <w:rPr>
          <w:rFonts w:ascii="BentonSans Comp Regular" w:hAnsi="BentonSans Comp Regular"/>
          <w:b/>
          <w:bCs/>
          <w:snapToGrid/>
        </w:rPr>
        <w:t>Prerequisite Courses</w:t>
      </w:r>
    </w:p>
    <w:p w14:paraId="05B09C6F" w14:textId="77777777" w:rsidR="00EC6BDB" w:rsidRPr="005B50D2" w:rsidRDefault="00EC6BDB" w:rsidP="00EC6BDB">
      <w:pPr>
        <w:jc w:val="both"/>
        <w:rPr>
          <w:rFonts w:ascii="BentonSans Comp Regular" w:hAnsi="BentonSans Comp Regular"/>
          <w:snapToGrid/>
          <w:sz w:val="20"/>
        </w:rPr>
      </w:pPr>
      <w:r w:rsidRPr="005B50D2">
        <w:rPr>
          <w:rFonts w:ascii="BentonSans Comp Regular" w:hAnsi="BentonSans Comp Regular"/>
          <w:snapToGrid/>
          <w:sz w:val="20"/>
        </w:rPr>
        <w:t>The minor assumes that students have a background in mathematics that is covered in the first year of the ECGR curriculum.  In mathematics, this would cover Calculus (MATH 1120, MATH 1121, or MATH 1241).  The totality of such courses is 3 or more credit hours.</w:t>
      </w:r>
    </w:p>
    <w:p w14:paraId="636E0818" w14:textId="77777777" w:rsidR="00EC6BDB" w:rsidRPr="005B50D2" w:rsidRDefault="00EC6BDB" w:rsidP="00EC6BDB">
      <w:pPr>
        <w:widowControl/>
        <w:jc w:val="both"/>
        <w:rPr>
          <w:rFonts w:ascii="BentonSans Comp Regular" w:hAnsi="BentonSans Comp Regular"/>
          <w:snapToGrid/>
          <w:sz w:val="20"/>
        </w:rPr>
      </w:pPr>
      <w:r w:rsidRPr="005B50D2">
        <w:rPr>
          <w:rFonts w:ascii="BentonSans Comp Regular" w:hAnsi="BentonSans Comp Regular"/>
          <w:snapToGrid/>
          <w:sz w:val="20"/>
        </w:rPr>
        <w:t xml:space="preserve"> </w:t>
      </w:r>
    </w:p>
    <w:p w14:paraId="0F395C49" w14:textId="77777777" w:rsidR="00EC6BDB" w:rsidRPr="005B50D2" w:rsidRDefault="00EC6BDB" w:rsidP="00EC6BDB">
      <w:pPr>
        <w:keepNext/>
        <w:keepLines/>
        <w:widowControl/>
        <w:jc w:val="both"/>
        <w:rPr>
          <w:rFonts w:ascii="BentonSans Comp Regular" w:hAnsi="BentonSans Comp Regular"/>
          <w:b/>
          <w:snapToGrid/>
        </w:rPr>
      </w:pPr>
      <w:r w:rsidRPr="005B50D2">
        <w:rPr>
          <w:rFonts w:ascii="BentonSans Comp Regular" w:hAnsi="BentonSans Comp Regular"/>
          <w:b/>
          <w:snapToGrid/>
        </w:rPr>
        <w:t xml:space="preserve">Minor Requirements </w:t>
      </w:r>
    </w:p>
    <w:p w14:paraId="26960EA6" w14:textId="77777777" w:rsidR="00EC6BDB" w:rsidRPr="005B50D2" w:rsidRDefault="00EC6BDB" w:rsidP="00EC6BDB">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The Minor in Computer Engineering consists of 15 additional credit hours and requires the following:</w:t>
      </w:r>
    </w:p>
    <w:p w14:paraId="65BCBDA2" w14:textId="77777777" w:rsidR="00EC6BDB" w:rsidRPr="005B50D2" w:rsidRDefault="00EC6BDB" w:rsidP="00EC6BDB">
      <w:pPr>
        <w:keepNext/>
        <w:keepLines/>
        <w:widowControl/>
        <w:jc w:val="both"/>
        <w:rPr>
          <w:rFonts w:ascii="BentonSans Comp Regular" w:hAnsi="BentonSans Comp Regular"/>
          <w:snapToGrid/>
          <w:sz w:val="20"/>
        </w:rPr>
      </w:pPr>
    </w:p>
    <w:p w14:paraId="14C3ED0F" w14:textId="77777777" w:rsidR="00EC6BDB" w:rsidRPr="005B50D2" w:rsidRDefault="00EC6BDB" w:rsidP="00EC6BDB">
      <w:pPr>
        <w:keepNext/>
        <w:keepLines/>
        <w:widowControl/>
        <w:jc w:val="both"/>
        <w:rPr>
          <w:rFonts w:ascii="BentonSans Comp Regular" w:hAnsi="BentonSans Comp Regular"/>
          <w:snapToGrid/>
          <w:sz w:val="20"/>
        </w:rPr>
      </w:pPr>
      <w:r w:rsidRPr="005B50D2">
        <w:rPr>
          <w:rFonts w:ascii="BentonSans Comp Regular" w:hAnsi="BentonSans Comp Regular"/>
          <w:b/>
          <w:bCs/>
          <w:snapToGrid/>
          <w:sz w:val="20"/>
        </w:rPr>
        <w:t>Required Courses (12 credit hours)</w:t>
      </w:r>
    </w:p>
    <w:p w14:paraId="3B6A1FEE" w14:textId="77777777" w:rsidR="00EC6BDB" w:rsidRPr="005B50D2" w:rsidRDefault="00EC6BDB" w:rsidP="00EC6BDB">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ECGR 2104 - Computer Engineering Programming II (3)</w:t>
      </w:r>
    </w:p>
    <w:p w14:paraId="7157D23D" w14:textId="77777777" w:rsidR="00EC6BDB" w:rsidRPr="005B50D2" w:rsidRDefault="00EC6BDB" w:rsidP="00EC6BDB">
      <w:pPr>
        <w:keepNext/>
        <w:keepLines/>
        <w:widowControl/>
        <w:jc w:val="both"/>
        <w:rPr>
          <w:rFonts w:ascii="BentonSans Comp Regular" w:hAnsi="BentonSans Comp Regular"/>
          <w:snapToGrid/>
          <w:sz w:val="20"/>
        </w:rPr>
      </w:pPr>
      <w:r w:rsidRPr="005B50D2">
        <w:rPr>
          <w:rFonts w:ascii="BentonSans Comp Regular" w:hAnsi="BentonSans Comp Regular"/>
          <w:snapToGrid/>
          <w:sz w:val="20"/>
        </w:rPr>
        <w:t>ECGR 2181 - Logic System Design I (3)</w:t>
      </w:r>
    </w:p>
    <w:p w14:paraId="512953C3" w14:textId="77777777" w:rsidR="00EC6BDB" w:rsidRPr="005B50D2" w:rsidRDefault="00EC6BDB" w:rsidP="00EC6BDB">
      <w:pPr>
        <w:widowControl/>
        <w:jc w:val="both"/>
        <w:rPr>
          <w:rFonts w:ascii="BentonSans Comp Regular" w:hAnsi="BentonSans Comp Regular"/>
          <w:snapToGrid/>
          <w:sz w:val="20"/>
        </w:rPr>
      </w:pPr>
      <w:r w:rsidRPr="005B50D2">
        <w:rPr>
          <w:rFonts w:ascii="BentonSans Comp Regular" w:hAnsi="BentonSans Comp Regular"/>
          <w:snapToGrid/>
          <w:sz w:val="20"/>
        </w:rPr>
        <w:t>ECGR 3101 - Embedded Systems (3)</w:t>
      </w:r>
    </w:p>
    <w:p w14:paraId="397F455E" w14:textId="77777777" w:rsidR="00EC6BDB" w:rsidRPr="005B50D2" w:rsidRDefault="00EC6BDB" w:rsidP="00EC6BDB">
      <w:pPr>
        <w:widowControl/>
        <w:jc w:val="both"/>
        <w:rPr>
          <w:rFonts w:ascii="BentonSans Comp Regular" w:hAnsi="BentonSans Comp Regular"/>
          <w:snapToGrid/>
          <w:sz w:val="20"/>
        </w:rPr>
      </w:pPr>
      <w:r w:rsidRPr="005B50D2">
        <w:rPr>
          <w:rFonts w:ascii="BentonSans Comp Regular" w:hAnsi="BentonSans Comp Regular"/>
          <w:snapToGrid/>
          <w:sz w:val="20"/>
        </w:rPr>
        <w:t>ECGR 3183 - Computer Organization (3)</w:t>
      </w:r>
    </w:p>
    <w:p w14:paraId="629505B5" w14:textId="77777777" w:rsidR="00EC6BDB" w:rsidRPr="005B50D2" w:rsidRDefault="00EC6BDB" w:rsidP="00EC6BDB">
      <w:pPr>
        <w:widowControl/>
        <w:jc w:val="both"/>
        <w:rPr>
          <w:rFonts w:ascii="BentonSans Comp Regular" w:hAnsi="BentonSans Comp Regular"/>
          <w:snapToGrid/>
          <w:szCs w:val="24"/>
        </w:rPr>
      </w:pPr>
      <w:r w:rsidRPr="005B50D2">
        <w:rPr>
          <w:rFonts w:ascii="BentonSans Comp Regular" w:hAnsi="BentonSans Comp Regular"/>
          <w:snapToGrid/>
          <w:szCs w:val="24"/>
        </w:rPr>
        <w:t xml:space="preserve"> </w:t>
      </w:r>
    </w:p>
    <w:p w14:paraId="0A08D370" w14:textId="77777777" w:rsidR="00EC6BDB" w:rsidRPr="005B50D2" w:rsidRDefault="00EC6BDB" w:rsidP="00EC6BDB">
      <w:pPr>
        <w:widowControl/>
        <w:jc w:val="both"/>
        <w:rPr>
          <w:rFonts w:ascii="BentonSans Comp Regular" w:hAnsi="BentonSans Comp Regular"/>
          <w:snapToGrid/>
          <w:sz w:val="20"/>
        </w:rPr>
      </w:pPr>
      <w:r w:rsidRPr="005B50D2">
        <w:rPr>
          <w:rFonts w:ascii="BentonSans Comp Regular" w:hAnsi="BentonSans Comp Regular"/>
          <w:b/>
          <w:bCs/>
          <w:snapToGrid/>
          <w:sz w:val="20"/>
        </w:rPr>
        <w:t>Elective Course (3 credit hours)</w:t>
      </w:r>
    </w:p>
    <w:p w14:paraId="0FA42BA2" w14:textId="77777777" w:rsidR="00EC6BDB" w:rsidRPr="005B50D2" w:rsidRDefault="00EC6BDB" w:rsidP="00EC6BDB">
      <w:pPr>
        <w:widowControl/>
        <w:jc w:val="both"/>
        <w:rPr>
          <w:rFonts w:ascii="BentonSans Comp Regular" w:hAnsi="BentonSans Comp Regular"/>
          <w:i/>
          <w:snapToGrid/>
          <w:sz w:val="20"/>
        </w:rPr>
      </w:pPr>
      <w:r w:rsidRPr="005B50D2">
        <w:rPr>
          <w:rFonts w:ascii="BentonSans Comp Regular" w:hAnsi="BentonSans Comp Regular"/>
          <w:bCs/>
          <w:i/>
          <w:snapToGrid/>
          <w:sz w:val="20"/>
        </w:rPr>
        <w:t>Select at least one of the following</w:t>
      </w:r>
    </w:p>
    <w:p w14:paraId="282AA551"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4100 - Research Tools and Techniques in Computer Engineering (3)</w:t>
      </w:r>
    </w:p>
    <w:p w14:paraId="0714E880"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4101 - Advanced Embedded Systems (3)</w:t>
      </w:r>
    </w:p>
    <w:p w14:paraId="48282255"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4105 - Introduction to Machine Learning (3)</w:t>
      </w:r>
    </w:p>
    <w:p w14:paraId="46B9FAAF"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4106 - Real-Time Machine Learning (3)</w:t>
      </w:r>
    </w:p>
    <w:p w14:paraId="67D2E350"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4146 - Introduction to VHDL (3)</w:t>
      </w:r>
    </w:p>
    <w:p w14:paraId="206768CE"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4161 - Introduction to Robotics (3)</w:t>
      </w:r>
    </w:p>
    <w:p w14:paraId="3A2C5A2A" w14:textId="77777777" w:rsidR="00EC6BDB" w:rsidRPr="005B50D2" w:rsidRDefault="00EC6BDB" w:rsidP="00EC6BDB">
      <w:pPr>
        <w:widowControl/>
        <w:ind w:left="288" w:hanging="288"/>
        <w:rPr>
          <w:rFonts w:ascii="BentonSans Comp Regular" w:hAnsi="BentonSans Comp Regular"/>
          <w:snapToGrid/>
          <w:sz w:val="20"/>
        </w:rPr>
      </w:pPr>
      <w:r w:rsidRPr="005B50D2">
        <w:rPr>
          <w:rFonts w:ascii="BentonSans Comp Regular" w:hAnsi="BentonSans Comp Regular"/>
          <w:snapToGrid/>
          <w:sz w:val="20"/>
        </w:rPr>
        <w:t>ECGR 4181 - Computer Architecture (3)</w:t>
      </w:r>
    </w:p>
    <w:p w14:paraId="528BC0FE" w14:textId="77777777" w:rsidR="00EC6BDB" w:rsidRPr="005B50D2" w:rsidRDefault="00EC6BDB" w:rsidP="00EC6BDB">
      <w:pPr>
        <w:widowControl/>
        <w:jc w:val="both"/>
        <w:rPr>
          <w:rFonts w:ascii="BentonSans Comp Regular" w:hAnsi="BentonSans Comp Regular"/>
          <w:snapToGrid/>
          <w:sz w:val="20"/>
        </w:rPr>
      </w:pPr>
    </w:p>
    <w:p w14:paraId="5677B1E7" w14:textId="77777777" w:rsidR="00EC6BDB" w:rsidRPr="005B50D2" w:rsidRDefault="00EC6BDB" w:rsidP="00EC6BDB">
      <w:pPr>
        <w:widowControl/>
        <w:tabs>
          <w:tab w:val="left" w:pos="-1080"/>
          <w:tab w:val="left" w:pos="-720"/>
          <w:tab w:val="left" w:pos="0"/>
          <w:tab w:val="left" w:pos="360"/>
          <w:tab w:val="left" w:pos="720"/>
          <w:tab w:val="left" w:pos="1260"/>
        </w:tabs>
        <w:rPr>
          <w:rFonts w:ascii="BentonSans Comp Regular" w:hAnsi="BentonSans Comp Regular"/>
          <w:b/>
          <w:snapToGrid/>
          <w:kern w:val="2"/>
        </w:rPr>
      </w:pPr>
      <w:r w:rsidRPr="005B50D2">
        <w:rPr>
          <w:rFonts w:ascii="BentonSans Comp Regular" w:hAnsi="BentonSans Comp Regular"/>
          <w:b/>
          <w:kern w:val="2"/>
        </w:rPr>
        <w:t>Minor Total = 15 Credit Hours</w:t>
      </w:r>
    </w:p>
    <w:p w14:paraId="48F0DEC2" w14:textId="77777777" w:rsidR="00EC6BDB" w:rsidRPr="005B50D2" w:rsidRDefault="00EC6BDB" w:rsidP="00EC6BDB">
      <w:pPr>
        <w:widowControl/>
        <w:jc w:val="both"/>
        <w:rPr>
          <w:rFonts w:ascii="BentonSans Comp Regular" w:hAnsi="BentonSans Comp Regular"/>
          <w:snapToGrid/>
          <w:sz w:val="20"/>
        </w:rPr>
      </w:pPr>
    </w:p>
    <w:p w14:paraId="5B9E8B45" w14:textId="77777777" w:rsidR="00EC6BDB" w:rsidRPr="005B50D2" w:rsidRDefault="00EC6BDB" w:rsidP="00EC6BDB">
      <w:pPr>
        <w:keepNext/>
        <w:widowControl/>
        <w:jc w:val="both"/>
        <w:rPr>
          <w:rFonts w:ascii="BentonSans Comp Regular" w:hAnsi="BentonSans Comp Regular"/>
          <w:b/>
          <w:snapToGrid/>
        </w:rPr>
      </w:pPr>
      <w:r w:rsidRPr="005B50D2">
        <w:rPr>
          <w:rFonts w:ascii="BentonSans Comp Regular" w:hAnsi="BentonSans Comp Regular"/>
          <w:b/>
          <w:snapToGrid/>
        </w:rPr>
        <w:t xml:space="preserve">Progression Requirements </w:t>
      </w:r>
    </w:p>
    <w:p w14:paraId="6C51CB40" w14:textId="77777777" w:rsidR="00EC6BDB" w:rsidRPr="005B50D2" w:rsidRDefault="00EC6BDB" w:rsidP="00EC6BDB">
      <w:pPr>
        <w:keepNext/>
        <w:widowControl/>
        <w:jc w:val="both"/>
        <w:rPr>
          <w:rFonts w:ascii="BentonSans Comp Regular" w:hAnsi="BentonSans Comp Regular"/>
          <w:snapToGrid/>
          <w:sz w:val="20"/>
        </w:rPr>
      </w:pPr>
      <w:r w:rsidRPr="005B50D2">
        <w:rPr>
          <w:rFonts w:ascii="BentonSans Comp Regular" w:hAnsi="BentonSans Comp Regular"/>
          <w:snapToGrid/>
          <w:sz w:val="20"/>
        </w:rPr>
        <w:t>Students must achieve a minimum GPA of 2.00 in all courses.</w:t>
      </w:r>
    </w:p>
    <w:p w14:paraId="18EF59C0" w14:textId="77777777" w:rsidR="00EC6BDB" w:rsidRPr="005B50D2" w:rsidRDefault="00EC6BDB" w:rsidP="00EC6BDB">
      <w:pPr>
        <w:keepNext/>
        <w:widowControl/>
        <w:jc w:val="both"/>
        <w:rPr>
          <w:rFonts w:ascii="BentonSans Comp Regular" w:hAnsi="BentonSans Comp Regular"/>
          <w:snapToGrid/>
          <w:sz w:val="20"/>
        </w:rPr>
      </w:pPr>
    </w:p>
    <w:p w14:paraId="3152EC33" w14:textId="77777777" w:rsidR="00EC6BDB" w:rsidRPr="005B50D2" w:rsidRDefault="00EC6BDB" w:rsidP="00EC6BDB">
      <w:pPr>
        <w:keepNext/>
        <w:widowControl/>
        <w:jc w:val="both"/>
        <w:rPr>
          <w:rFonts w:ascii="BentonSans Comp Regular" w:hAnsi="BentonSans Comp Regular"/>
          <w:b/>
          <w:snapToGrid/>
          <w:szCs w:val="24"/>
        </w:rPr>
      </w:pPr>
      <w:r w:rsidRPr="005B50D2">
        <w:rPr>
          <w:rFonts w:ascii="BentonSans Comp Regular" w:hAnsi="BentonSans Comp Regular"/>
          <w:b/>
          <w:snapToGrid/>
          <w:szCs w:val="24"/>
        </w:rPr>
        <w:t>Special Policies or Requirements</w:t>
      </w:r>
    </w:p>
    <w:p w14:paraId="553C2503" w14:textId="77777777" w:rsidR="00EC6BDB" w:rsidRPr="005B50D2" w:rsidRDefault="00EC6BDB" w:rsidP="00EC6BDB">
      <w:pPr>
        <w:keepNext/>
        <w:widowControl/>
        <w:jc w:val="both"/>
        <w:rPr>
          <w:rFonts w:ascii="BentonSans Comp Regular" w:hAnsi="BentonSans Comp Regular"/>
          <w:b/>
          <w:kern w:val="2"/>
          <w:sz w:val="20"/>
        </w:rPr>
      </w:pPr>
      <w:r w:rsidRPr="005B50D2">
        <w:rPr>
          <w:rFonts w:ascii="BentonSans Comp Regular" w:hAnsi="BentonSans Comp Regular"/>
          <w:snapToGrid/>
          <w:sz w:val="20"/>
        </w:rPr>
        <w:t>This minor is not available for a student who has a major in either Electrical Engineering or Computer Engineering.</w:t>
      </w:r>
    </w:p>
    <w:p w14:paraId="7F64BEAD" w14:textId="77777777" w:rsidR="00EC6BDB" w:rsidRPr="005B50D2" w:rsidRDefault="00EC6BDB" w:rsidP="00EC6BDB">
      <w:pPr>
        <w:tabs>
          <w:tab w:val="left" w:pos="270"/>
          <w:tab w:val="left" w:pos="3780"/>
        </w:tabs>
        <w:jc w:val="both"/>
        <w:rPr>
          <w:rFonts w:ascii="BentonSans Comp Regular" w:hAnsi="BentonSans Comp Regular"/>
          <w:b/>
          <w:sz w:val="20"/>
        </w:rPr>
      </w:pPr>
    </w:p>
    <w:p w14:paraId="01E1F927"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12"/>
    <w:rsid w:val="001F4A12"/>
    <w:rsid w:val="004F28D8"/>
    <w:rsid w:val="0092182C"/>
    <w:rsid w:val="00C040A9"/>
    <w:rsid w:val="00CC3A50"/>
    <w:rsid w:val="00EC6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589626-567E-4648-901D-520E9BF3D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BDB"/>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F4A12"/>
    <w:pPr>
      <w:keepNext/>
      <w:keepLines/>
      <w:widowControl/>
      <w:spacing w:before="360" w:after="80" w:line="278" w:lineRule="auto"/>
      <w:outlineLvl w:val="0"/>
    </w:pPr>
    <w:rPr>
      <w:rFonts w:asciiTheme="majorHAnsi" w:eastAsiaTheme="majorEastAsia" w:hAnsiTheme="majorHAnsi" w:cstheme="majorBidi"/>
      <w:snapToGrid/>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1F4A12"/>
    <w:pPr>
      <w:keepNext/>
      <w:keepLines/>
      <w:widowControl/>
      <w:spacing w:before="160" w:after="80" w:line="278" w:lineRule="auto"/>
      <w:outlineLvl w:val="1"/>
    </w:pPr>
    <w:rPr>
      <w:rFonts w:asciiTheme="majorHAnsi" w:eastAsiaTheme="majorEastAsia" w:hAnsiTheme="majorHAnsi" w:cstheme="majorBidi"/>
      <w:snapToGrid/>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1F4A12"/>
    <w:pPr>
      <w:keepNext/>
      <w:keepLines/>
      <w:widowControl/>
      <w:spacing w:before="160" w:after="80" w:line="278" w:lineRule="auto"/>
      <w:outlineLvl w:val="2"/>
    </w:pPr>
    <w:rPr>
      <w:rFonts w:asciiTheme="minorHAnsi" w:eastAsiaTheme="majorEastAsia" w:hAnsiTheme="minorHAnsi" w:cstheme="majorBidi"/>
      <w:snapToGrid/>
      <w:color w:val="0F4761"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1F4A12"/>
    <w:pPr>
      <w:keepNext/>
      <w:keepLines/>
      <w:widowControl/>
      <w:spacing w:before="80" w:after="40" w:line="278" w:lineRule="auto"/>
      <w:outlineLvl w:val="3"/>
    </w:pPr>
    <w:rPr>
      <w:rFonts w:asciiTheme="minorHAnsi" w:eastAsiaTheme="majorEastAsia" w:hAnsiTheme="minorHAnsi" w:cstheme="majorBidi"/>
      <w:i/>
      <w:iCs/>
      <w:snapToGrid/>
      <w:color w:val="0F4761" w:themeColor="accent1" w:themeShade="BF"/>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F4A12"/>
    <w:pPr>
      <w:keepNext/>
      <w:keepLines/>
      <w:widowControl/>
      <w:spacing w:before="80" w:after="40" w:line="278" w:lineRule="auto"/>
      <w:outlineLvl w:val="4"/>
    </w:pPr>
    <w:rPr>
      <w:rFonts w:asciiTheme="minorHAnsi" w:eastAsiaTheme="majorEastAsia" w:hAnsiTheme="minorHAnsi" w:cstheme="majorBidi"/>
      <w:snapToGrid/>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F4A12"/>
    <w:pPr>
      <w:keepNext/>
      <w:keepLines/>
      <w:widowControl/>
      <w:spacing w:before="40" w:line="278" w:lineRule="auto"/>
      <w:outlineLvl w:val="5"/>
    </w:pPr>
    <w:rPr>
      <w:rFonts w:asciiTheme="minorHAnsi" w:eastAsiaTheme="majorEastAsia" w:hAnsiTheme="minorHAnsi" w:cstheme="majorBidi"/>
      <w:i/>
      <w:iCs/>
      <w:snapToGrid/>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F4A12"/>
    <w:pPr>
      <w:keepNext/>
      <w:keepLines/>
      <w:widowControl/>
      <w:spacing w:before="40" w:line="278" w:lineRule="auto"/>
      <w:outlineLvl w:val="6"/>
    </w:pPr>
    <w:rPr>
      <w:rFonts w:asciiTheme="minorHAnsi" w:eastAsiaTheme="majorEastAsia" w:hAnsiTheme="minorHAnsi" w:cstheme="majorBidi"/>
      <w:snapToGrid/>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F4A12"/>
    <w:pPr>
      <w:keepNext/>
      <w:keepLines/>
      <w:widowControl/>
      <w:spacing w:line="278" w:lineRule="auto"/>
      <w:outlineLvl w:val="7"/>
    </w:pPr>
    <w:rPr>
      <w:rFonts w:asciiTheme="minorHAnsi" w:eastAsiaTheme="majorEastAsia" w:hAnsiTheme="minorHAnsi" w:cstheme="majorBidi"/>
      <w:i/>
      <w:iCs/>
      <w:snapToGrid/>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F4A12"/>
    <w:pPr>
      <w:keepNext/>
      <w:keepLines/>
      <w:widowControl/>
      <w:spacing w:line="278" w:lineRule="auto"/>
      <w:outlineLvl w:val="8"/>
    </w:pPr>
    <w:rPr>
      <w:rFonts w:asciiTheme="minorHAnsi" w:eastAsiaTheme="majorEastAsia" w:hAnsiTheme="minorHAnsi" w:cstheme="majorBidi"/>
      <w:snapToGrid/>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12"/>
    <w:rPr>
      <w:rFonts w:eastAsiaTheme="majorEastAsia" w:cstheme="majorBidi"/>
      <w:color w:val="272727" w:themeColor="text1" w:themeTint="D8"/>
    </w:rPr>
  </w:style>
  <w:style w:type="paragraph" w:styleId="Title">
    <w:name w:val="Title"/>
    <w:basedOn w:val="Normal"/>
    <w:next w:val="Normal"/>
    <w:link w:val="TitleChar"/>
    <w:uiPriority w:val="10"/>
    <w:qFormat/>
    <w:rsid w:val="001F4A12"/>
    <w:pPr>
      <w:widowControl/>
      <w:spacing w:after="80"/>
      <w:contextualSpacing/>
    </w:pPr>
    <w:rPr>
      <w:rFonts w:asciiTheme="majorHAnsi" w:eastAsiaTheme="majorEastAsia" w:hAnsiTheme="majorHAnsi" w:cstheme="majorBidi"/>
      <w:snapToGrid/>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F4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12"/>
    <w:pPr>
      <w:widowControl/>
      <w:numPr>
        <w:ilvl w:val="1"/>
      </w:numPr>
      <w:spacing w:after="160" w:line="278" w:lineRule="auto"/>
    </w:pPr>
    <w:rPr>
      <w:rFonts w:asciiTheme="minorHAnsi" w:eastAsiaTheme="majorEastAsia" w:hAnsiTheme="minorHAnsi" w:cstheme="majorBidi"/>
      <w:snapToGrid/>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F4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12"/>
    <w:pPr>
      <w:widowControl/>
      <w:spacing w:before="160" w:after="160" w:line="278" w:lineRule="auto"/>
      <w:jc w:val="center"/>
    </w:pPr>
    <w:rPr>
      <w:rFonts w:asciiTheme="minorHAnsi" w:eastAsiaTheme="minorEastAsia" w:hAnsiTheme="minorHAnsi" w:cstheme="minorBidi"/>
      <w:i/>
      <w:iCs/>
      <w:snapToGrid/>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F4A12"/>
    <w:rPr>
      <w:i/>
      <w:iCs/>
      <w:color w:val="404040" w:themeColor="text1" w:themeTint="BF"/>
    </w:rPr>
  </w:style>
  <w:style w:type="paragraph" w:styleId="ListParagraph">
    <w:name w:val="List Paragraph"/>
    <w:basedOn w:val="Normal"/>
    <w:uiPriority w:val="34"/>
    <w:qFormat/>
    <w:rsid w:val="001F4A12"/>
    <w:pPr>
      <w:widowControl/>
      <w:spacing w:after="160" w:line="278" w:lineRule="auto"/>
      <w:ind w:left="720"/>
      <w:contextualSpacing/>
    </w:pPr>
    <w:rPr>
      <w:rFonts w:asciiTheme="minorHAnsi" w:eastAsiaTheme="minorEastAsia" w:hAnsiTheme="minorHAnsi" w:cstheme="minorBidi"/>
      <w:snapToGrid/>
      <w:kern w:val="2"/>
      <w:szCs w:val="24"/>
      <w:lang w:eastAsia="ja-JP"/>
      <w14:ligatures w14:val="standardContextual"/>
    </w:rPr>
  </w:style>
  <w:style w:type="character" w:styleId="IntenseEmphasis">
    <w:name w:val="Intense Emphasis"/>
    <w:basedOn w:val="DefaultParagraphFont"/>
    <w:uiPriority w:val="21"/>
    <w:qFormat/>
    <w:rsid w:val="001F4A12"/>
    <w:rPr>
      <w:i/>
      <w:iCs/>
      <w:color w:val="0F4761" w:themeColor="accent1" w:themeShade="BF"/>
    </w:rPr>
  </w:style>
  <w:style w:type="paragraph" w:styleId="IntenseQuote">
    <w:name w:val="Intense Quote"/>
    <w:basedOn w:val="Normal"/>
    <w:next w:val="Normal"/>
    <w:link w:val="IntenseQuoteChar"/>
    <w:uiPriority w:val="30"/>
    <w:qFormat/>
    <w:rsid w:val="001F4A12"/>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snapToGrid/>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F4A12"/>
    <w:rPr>
      <w:i/>
      <w:iCs/>
      <w:color w:val="0F4761" w:themeColor="accent1" w:themeShade="BF"/>
    </w:rPr>
  </w:style>
  <w:style w:type="character" w:styleId="IntenseReference">
    <w:name w:val="Intense Reference"/>
    <w:basedOn w:val="DefaultParagraphFont"/>
    <w:uiPriority w:val="32"/>
    <w:qFormat/>
    <w:rsid w:val="001F4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2025-04-01T19:15:00Z</dcterms:created>
  <dcterms:modified xsi:type="dcterms:W3CDTF">2025-04-01T19:15:00Z</dcterms:modified>
</cp:coreProperties>
</file>