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87B5" w14:textId="77777777" w:rsidR="00605EFE" w:rsidRPr="005B50D2" w:rsidRDefault="00605EFE" w:rsidP="00605EFE">
      <w:pPr>
        <w:keepNext/>
        <w:widowControl/>
        <w:pBdr>
          <w:top w:val="single" w:sz="4" w:space="1" w:color="auto"/>
        </w:pBd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  <w:sz w:val="32"/>
          <w:szCs w:val="24"/>
        </w:rPr>
      </w:pPr>
      <w:bookmarkStart w:id="0" w:name="_Hlk165359200"/>
      <w:r w:rsidRPr="005B50D2">
        <w:rPr>
          <w:rFonts w:ascii="BentonSans Comp Regular" w:hAnsi="BentonSans Comp Regular"/>
          <w:b/>
          <w:kern w:val="2"/>
          <w:sz w:val="32"/>
          <w:szCs w:val="24"/>
        </w:rPr>
        <w:t>Early Entry: Master of Science in Mechanical Engineering</w:t>
      </w:r>
    </w:p>
    <w:bookmarkEnd w:id="0"/>
    <w:p w14:paraId="1408DE28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Exceptional undergraduate students at UNC Charlotte may apply to this Early Entry Program to begin work toward a graduate degree before completion of the baccalaureate degree.  </w:t>
      </w:r>
    </w:p>
    <w:p w14:paraId="333F6F3C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39B2E4F" w14:textId="77777777" w:rsidR="00605EFE" w:rsidRPr="005B50D2" w:rsidRDefault="00605EFE" w:rsidP="00605EFE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</w:rPr>
      </w:pPr>
      <w:r w:rsidRPr="005B50D2">
        <w:rPr>
          <w:rFonts w:ascii="BentonSans Comp Regular" w:hAnsi="BentonSans Comp Regular"/>
          <w:b/>
        </w:rPr>
        <w:t>Admission Requirements</w:t>
      </w:r>
    </w:p>
    <w:p w14:paraId="134C5A8E" w14:textId="77777777" w:rsidR="00605EFE" w:rsidRPr="005B50D2" w:rsidRDefault="00605EFE" w:rsidP="00605EFE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sz w:val="20"/>
        </w:rPr>
      </w:pPr>
      <w:r w:rsidRPr="005B50D2">
        <w:rPr>
          <w:rFonts w:ascii="BentonSans Comp Regular" w:hAnsi="BentonSans Comp Regular"/>
          <w:b/>
          <w:sz w:val="20"/>
        </w:rPr>
        <w:t>Current UNC Charlotte Undergraduate Students</w:t>
      </w:r>
    </w:p>
    <w:p w14:paraId="733AA27E" w14:textId="77777777" w:rsidR="00605EFE" w:rsidRPr="005B50D2" w:rsidRDefault="00605EFE" w:rsidP="00605EFE">
      <w:pPr>
        <w:pStyle w:val="ListParagraph"/>
        <w:widowControl/>
        <w:numPr>
          <w:ilvl w:val="0"/>
          <w:numId w:val="3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See University Admission Requirements</w:t>
      </w:r>
    </w:p>
    <w:p w14:paraId="2B78C2B9" w14:textId="77777777" w:rsidR="00605EFE" w:rsidRPr="005B50D2" w:rsidRDefault="00605EFE" w:rsidP="00605EFE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Completion of at least 75 earned undergraduate credit hours applicable to the B.S.M.E. degree</w:t>
      </w:r>
    </w:p>
    <w:p w14:paraId="52D2EBED" w14:textId="77777777" w:rsidR="00605EFE" w:rsidRPr="005B50D2" w:rsidRDefault="00605EFE" w:rsidP="00605EFE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Minimum 3.20 overall undergraduate GPA</w:t>
      </w:r>
    </w:p>
    <w:p w14:paraId="00B1D033" w14:textId="77777777" w:rsidR="00605EFE" w:rsidRPr="005B50D2" w:rsidRDefault="00605EFE" w:rsidP="00605EFE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Acceptable scores on the GRE (</w:t>
      </w:r>
      <w:r w:rsidRPr="005B50D2">
        <w:rPr>
          <w:rFonts w:ascii="BentonSans Comp Regular" w:hAnsi="BentonSans Comp Regular"/>
          <w:i/>
          <w:kern w:val="2"/>
          <w:sz w:val="20"/>
        </w:rPr>
        <w:t>Exceptional undergraduate students with a cumulative GPA of 3.20 or above may receive an automatic waiver of the GRE requirement</w:t>
      </w:r>
      <w:r w:rsidRPr="005B50D2">
        <w:rPr>
          <w:rFonts w:ascii="BentonSans Comp Regular" w:hAnsi="BentonSans Comp Regular"/>
          <w:kern w:val="2"/>
          <w:sz w:val="20"/>
        </w:rPr>
        <w:t>).</w:t>
      </w:r>
    </w:p>
    <w:p w14:paraId="408CD39F" w14:textId="77777777" w:rsidR="00605EFE" w:rsidRPr="005B50D2" w:rsidRDefault="00605EFE" w:rsidP="00605EFE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Submit application online at </w:t>
      </w:r>
      <w:r w:rsidRPr="005B50D2">
        <w:rPr>
          <w:rFonts w:ascii="BentonSans Comp Regular" w:hAnsi="BentonSans Comp Regular"/>
          <w:kern w:val="2"/>
          <w:sz w:val="20"/>
          <w:u w:val="single"/>
        </w:rPr>
        <w:t>gradadmissions.charlotte.edu/apply</w:t>
      </w:r>
      <w:r w:rsidRPr="005B50D2">
        <w:rPr>
          <w:rFonts w:ascii="BentonSans Comp Regular" w:hAnsi="BentonSans Comp Regular"/>
          <w:kern w:val="2"/>
          <w:sz w:val="20"/>
        </w:rPr>
        <w:t xml:space="preserve"> and provide supporting documents</w:t>
      </w:r>
    </w:p>
    <w:p w14:paraId="759F6336" w14:textId="77777777" w:rsidR="00605EFE" w:rsidRPr="005B50D2" w:rsidRDefault="00605EFE" w:rsidP="00605EFE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Recommendation by the Graduate Program Director and approval by The Graduate School</w:t>
      </w:r>
    </w:p>
    <w:p w14:paraId="7EADFBDC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3A420D4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</w:rPr>
      </w:pPr>
      <w:r w:rsidRPr="005B50D2">
        <w:rPr>
          <w:rFonts w:ascii="BentonSans Comp Regular" w:hAnsi="BentonSans Comp Regular"/>
          <w:b/>
          <w:kern w:val="2"/>
        </w:rPr>
        <w:t>Progression Requirements</w:t>
      </w:r>
    </w:p>
    <w:p w14:paraId="7A8C533B" w14:textId="77777777" w:rsidR="00605EFE" w:rsidRPr="005B50D2" w:rsidRDefault="00605EFE" w:rsidP="00605EFE">
      <w:pPr>
        <w:pStyle w:val="ListParagraph"/>
        <w:widowControl/>
        <w:numPr>
          <w:ilvl w:val="0"/>
          <w:numId w:val="2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Completion of Early Entry Program Form prior to registering for graduate coursework each semester</w:t>
      </w:r>
    </w:p>
    <w:p w14:paraId="74620620" w14:textId="77777777" w:rsidR="00605EFE" w:rsidRPr="005B50D2" w:rsidRDefault="00605EFE" w:rsidP="00605EFE">
      <w:pPr>
        <w:pStyle w:val="ListParagraph"/>
        <w:widowControl/>
        <w:numPr>
          <w:ilvl w:val="0"/>
          <w:numId w:val="2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Maintain a minimum 3.00 overall undergraduate GPA</w:t>
      </w:r>
    </w:p>
    <w:p w14:paraId="6F91F807" w14:textId="77777777" w:rsidR="00605EFE" w:rsidRPr="005B50D2" w:rsidRDefault="00605EFE" w:rsidP="00605EFE">
      <w:pPr>
        <w:pStyle w:val="ListParagraph"/>
        <w:widowControl/>
        <w:numPr>
          <w:ilvl w:val="0"/>
          <w:numId w:val="2"/>
        </w:numP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ind w:left="180" w:hanging="180"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Undergraduate students are allowed to take only 15 hours of graduate credit before they have completed their baccalaureate degree.</w:t>
      </w:r>
    </w:p>
    <w:p w14:paraId="4DE50EDE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7782AE5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</w:rPr>
      </w:pPr>
      <w:r w:rsidRPr="005B50D2">
        <w:rPr>
          <w:rFonts w:ascii="BentonSans Comp Regular" w:hAnsi="BentonSans Comp Regular"/>
          <w:b/>
          <w:kern w:val="2"/>
        </w:rPr>
        <w:t>Special Policies or Requirements</w:t>
      </w:r>
    </w:p>
    <w:p w14:paraId="081281A4" w14:textId="77777777" w:rsidR="00605EFE" w:rsidRPr="005B50D2" w:rsidRDefault="00605EFE" w:rsidP="00605EFE">
      <w:pPr>
        <w:tabs>
          <w:tab w:val="left" w:pos="270"/>
          <w:tab w:val="left" w:pos="3780"/>
        </w:tabs>
        <w:jc w:val="both"/>
        <w:rPr>
          <w:rFonts w:ascii="BentonSans Comp Regular" w:hAnsi="BentonSans Comp Regular"/>
          <w:sz w:val="20"/>
        </w:rPr>
      </w:pPr>
      <w:r w:rsidRPr="005B50D2">
        <w:rPr>
          <w:rFonts w:ascii="BentonSans Comp Regular" w:hAnsi="BentonSans Comp Regular"/>
          <w:sz w:val="20"/>
        </w:rPr>
        <w:t xml:space="preserve">Up to 12 credit hours earned at the graduate level may be substituted for required undergraduate hours (i.e., up to 12 credit hours of graduate coursework may be </w:t>
      </w:r>
      <w:proofErr w:type="gramStart"/>
      <w:r w:rsidRPr="005B50D2">
        <w:rPr>
          <w:rFonts w:ascii="BentonSans Comp Regular" w:hAnsi="BentonSans Comp Regular"/>
          <w:sz w:val="20"/>
        </w:rPr>
        <w:t>double-counted</w:t>
      </w:r>
      <w:proofErr w:type="gramEnd"/>
      <w:r w:rsidRPr="005B50D2">
        <w:rPr>
          <w:rFonts w:ascii="BentonSans Comp Regular" w:hAnsi="BentonSans Comp Regular"/>
          <w:sz w:val="20"/>
        </w:rPr>
        <w:t xml:space="preserve"> toward both the undergraduate and graduate degrees).</w:t>
      </w:r>
    </w:p>
    <w:p w14:paraId="49041A03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</w:rPr>
      </w:pPr>
    </w:p>
    <w:p w14:paraId="3D66D017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For additional details on Early Entry to Graduate Programs, see the "Degree Requirements and Academic Policies" section of the </w:t>
      </w:r>
      <w:r w:rsidRPr="005B50D2">
        <w:rPr>
          <w:rFonts w:ascii="BentonSans Comp Regular" w:hAnsi="BentonSans Comp Regular"/>
          <w:i/>
          <w:kern w:val="2"/>
          <w:sz w:val="20"/>
        </w:rPr>
        <w:t>Graduate Catalog</w:t>
      </w:r>
      <w:r w:rsidRPr="005B50D2">
        <w:rPr>
          <w:rFonts w:ascii="BentonSans Comp Regular" w:hAnsi="BentonSans Comp Regular"/>
          <w:kern w:val="2"/>
          <w:sz w:val="20"/>
        </w:rPr>
        <w:t xml:space="preserve"> and the Graduate Admissions website at </w:t>
      </w:r>
      <w:r w:rsidRPr="005B50D2">
        <w:rPr>
          <w:rFonts w:ascii="BentonSans Comp Regular" w:hAnsi="BentonSans Comp Regular"/>
          <w:kern w:val="2"/>
          <w:sz w:val="20"/>
          <w:u w:val="single"/>
        </w:rPr>
        <w:t>gradadmissions.charlotte.edu/admissions/early-entry</w:t>
      </w:r>
      <w:r w:rsidRPr="005B50D2">
        <w:rPr>
          <w:rFonts w:ascii="BentonSans Comp Regular" w:hAnsi="BentonSans Comp Regular"/>
          <w:kern w:val="2"/>
          <w:sz w:val="20"/>
        </w:rPr>
        <w:t>.</w:t>
      </w:r>
    </w:p>
    <w:p w14:paraId="2C49C485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504E4B4" w14:textId="77777777" w:rsidR="00605EFE" w:rsidRPr="005B50D2" w:rsidRDefault="00605EFE" w:rsidP="00605EFE">
      <w:pPr>
        <w:widowControl/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For details about the full requirements for this degree program, see the program listing in the </w:t>
      </w:r>
      <w:r w:rsidRPr="005B50D2">
        <w:rPr>
          <w:rFonts w:ascii="BentonSans Comp Regular" w:hAnsi="BentonSans Comp Regular"/>
          <w:i/>
          <w:kern w:val="2"/>
          <w:sz w:val="20"/>
        </w:rPr>
        <w:t>Graduate Catalog</w:t>
      </w:r>
      <w:r w:rsidRPr="005B50D2">
        <w:rPr>
          <w:rFonts w:ascii="BentonSans Comp Regular" w:hAnsi="BentonSans Comp Regular"/>
          <w:kern w:val="2"/>
          <w:sz w:val="20"/>
        </w:rPr>
        <w:t>.</w:t>
      </w:r>
    </w:p>
    <w:p w14:paraId="39CDDAC7" w14:textId="77777777" w:rsidR="004F28D8" w:rsidRDefault="004F28D8"/>
    <w:sectPr w:rsidR="004F2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ntonSans Comp Regular">
    <w:altName w:val="Calibri"/>
    <w:panose1 w:val="00000000000000000000"/>
    <w:charset w:val="00"/>
    <w:family w:val="modern"/>
    <w:notTrueType/>
    <w:pitch w:val="variable"/>
    <w:sig w:usb0="8000002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4887"/>
    <w:multiLevelType w:val="hybridMultilevel"/>
    <w:tmpl w:val="2AD81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7F26E9"/>
    <w:multiLevelType w:val="hybridMultilevel"/>
    <w:tmpl w:val="FC4EF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C587D64"/>
    <w:multiLevelType w:val="hybridMultilevel"/>
    <w:tmpl w:val="5492E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4862681">
    <w:abstractNumId w:val="1"/>
  </w:num>
  <w:num w:numId="2" w16cid:durableId="323319631">
    <w:abstractNumId w:val="2"/>
  </w:num>
  <w:num w:numId="3" w16cid:durableId="15842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5B"/>
    <w:rsid w:val="004E535B"/>
    <w:rsid w:val="004F28D8"/>
    <w:rsid w:val="00605EFE"/>
    <w:rsid w:val="00C040A9"/>
    <w:rsid w:val="00CC3A50"/>
    <w:rsid w:val="00E9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48728-A9D9-4F01-8CCA-5B3B7796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EFE"/>
    <w:pPr>
      <w:widowControl w:val="0"/>
      <w:spacing w:after="0" w:line="240" w:lineRule="auto"/>
    </w:pPr>
    <w:rPr>
      <w:rFonts w:ascii="Times New Roman" w:eastAsia="MS Mincho" w:hAnsi="Times New Roman" w:cs="Times New Roman"/>
      <w:snapToGrid w:val="0"/>
      <w:kern w:val="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Logan</dc:creator>
  <cp:keywords/>
  <dc:description/>
  <cp:lastModifiedBy>Neal Logan</cp:lastModifiedBy>
  <cp:revision>2</cp:revision>
  <dcterms:created xsi:type="dcterms:W3CDTF">2025-03-11T21:01:00Z</dcterms:created>
  <dcterms:modified xsi:type="dcterms:W3CDTF">2025-03-11T21:01:00Z</dcterms:modified>
</cp:coreProperties>
</file>