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AC6E0" w14:textId="77777777" w:rsidR="00033007" w:rsidRPr="005B50D2" w:rsidRDefault="00033007" w:rsidP="00033007">
      <w:pPr>
        <w:keepNext/>
        <w:keepLines/>
        <w:pBdr>
          <w:top w:val="single" w:sz="4" w:space="1" w:color="auto"/>
        </w:pBdr>
        <w:jc w:val="both"/>
        <w:rPr>
          <w:rFonts w:ascii="BentonSans Comp Regular" w:hAnsi="BentonSans Comp Regular"/>
          <w:b/>
          <w:sz w:val="32"/>
        </w:rPr>
      </w:pPr>
      <w:bookmarkStart w:id="0" w:name="_Hlk165359212"/>
      <w:r w:rsidRPr="005B50D2">
        <w:rPr>
          <w:rFonts w:ascii="BentonSans Comp Regular" w:hAnsi="BentonSans Comp Regular"/>
          <w:b/>
          <w:sz w:val="32"/>
        </w:rPr>
        <w:t>Early Entry: Master of Science in Engineering Management</w:t>
      </w:r>
    </w:p>
    <w:bookmarkEnd w:id="0"/>
    <w:p w14:paraId="21AC3E3E" w14:textId="77777777" w:rsidR="00033007" w:rsidRPr="005B50D2" w:rsidRDefault="00033007" w:rsidP="00033007">
      <w:pPr>
        <w:keepNext/>
        <w:keepLines/>
        <w:jc w:val="both"/>
        <w:rPr>
          <w:rFonts w:ascii="BentonSans Comp Regular" w:hAnsi="BentonSans Comp Regular"/>
          <w:sz w:val="20"/>
        </w:rPr>
      </w:pPr>
      <w:r w:rsidRPr="005B50D2">
        <w:rPr>
          <w:rFonts w:ascii="BentonSans Comp Regular" w:hAnsi="BentonSans Comp Regular"/>
          <w:sz w:val="20"/>
        </w:rPr>
        <w:t xml:space="preserve">Exceptional undergraduate students at UNC Charlotte may apply to this Early Entry Program to begin work toward a graduate degree before completion of the baccalaureate degree.  </w:t>
      </w:r>
    </w:p>
    <w:p w14:paraId="67DC9335" w14:textId="77777777" w:rsidR="00033007" w:rsidRPr="005B50D2" w:rsidRDefault="00033007" w:rsidP="00033007">
      <w:pPr>
        <w:jc w:val="both"/>
        <w:rPr>
          <w:rFonts w:ascii="BentonSans Comp Regular" w:hAnsi="BentonSans Comp Regular"/>
          <w:sz w:val="20"/>
        </w:rPr>
      </w:pPr>
    </w:p>
    <w:p w14:paraId="14084B6C" w14:textId="77777777" w:rsidR="00033007" w:rsidRPr="005B50D2" w:rsidRDefault="00033007" w:rsidP="00033007">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1D4228AE" w14:textId="77777777" w:rsidR="00033007" w:rsidRPr="005B50D2" w:rsidRDefault="00033007" w:rsidP="00033007">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0E1F68C4" w14:textId="77777777" w:rsidR="00033007" w:rsidRPr="005B50D2" w:rsidRDefault="00033007" w:rsidP="00033007">
      <w:pPr>
        <w:pStyle w:val="ListParagraph"/>
        <w:numPr>
          <w:ilvl w:val="0"/>
          <w:numId w:val="3"/>
        </w:numPr>
        <w:jc w:val="both"/>
        <w:rPr>
          <w:rFonts w:ascii="BentonSans Comp Regular" w:hAnsi="BentonSans Comp Regular"/>
          <w:b/>
          <w:sz w:val="20"/>
        </w:rPr>
      </w:pPr>
      <w:r w:rsidRPr="005B50D2">
        <w:rPr>
          <w:rFonts w:ascii="BentonSans Comp Regular" w:hAnsi="BentonSans Comp Regular"/>
          <w:kern w:val="2"/>
          <w:sz w:val="20"/>
        </w:rPr>
        <w:t>See University Admission Requirements</w:t>
      </w:r>
    </w:p>
    <w:p w14:paraId="6602DA9A" w14:textId="77777777" w:rsidR="00033007" w:rsidRPr="005B50D2" w:rsidRDefault="00033007" w:rsidP="00033007">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16893704" w14:textId="77777777" w:rsidR="00033007" w:rsidRPr="005B50D2" w:rsidRDefault="00033007" w:rsidP="00033007">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Minimum 3.20 overall undergraduate GPA</w:t>
      </w:r>
    </w:p>
    <w:p w14:paraId="29104B9A" w14:textId="77777777" w:rsidR="00033007" w:rsidRPr="005B50D2" w:rsidRDefault="00033007" w:rsidP="00033007">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Minimum 3.20 GPA in the major</w:t>
      </w:r>
    </w:p>
    <w:p w14:paraId="713120CB" w14:textId="77777777" w:rsidR="00033007" w:rsidRPr="005B50D2" w:rsidRDefault="00033007" w:rsidP="00033007">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 xml:space="preserve">Acceptable scores on the appropriate graduate standardized test (GRE) </w:t>
      </w:r>
      <w:r w:rsidRPr="005B50D2">
        <w:rPr>
          <w:rFonts w:ascii="BentonSans Comp Regular" w:hAnsi="BentonSans Comp Regular"/>
          <w:i/>
          <w:sz w:val="20"/>
        </w:rPr>
        <w:t>(The GRE test requirement may be waived for applicants from an engineering program that is accredited by ABET-Engineering)</w:t>
      </w:r>
    </w:p>
    <w:p w14:paraId="04C40163" w14:textId="77777777" w:rsidR="00033007" w:rsidRPr="005B50D2" w:rsidRDefault="00033007" w:rsidP="00033007">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 xml:space="preserve">Submit application online at </w:t>
      </w:r>
      <w:r w:rsidRPr="005B50D2">
        <w:rPr>
          <w:rFonts w:ascii="BentonSans Comp Regular" w:hAnsi="BentonSans Comp Regular"/>
          <w:sz w:val="20"/>
          <w:u w:val="single"/>
        </w:rPr>
        <w:t>gradadmissions.charlotte.edu/apply</w:t>
      </w:r>
      <w:r w:rsidRPr="005B50D2">
        <w:rPr>
          <w:rFonts w:ascii="BentonSans Comp Regular" w:hAnsi="BentonSans Comp Regular"/>
          <w:sz w:val="20"/>
        </w:rPr>
        <w:t xml:space="preserve"> and provide supporting documents</w:t>
      </w:r>
    </w:p>
    <w:p w14:paraId="6E75ED55" w14:textId="77777777" w:rsidR="00033007" w:rsidRPr="005B50D2" w:rsidRDefault="00033007" w:rsidP="00033007">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Recommendation by the Graduate Program Director and approved by the Department of Industrial and Systems Engineering and The Graduate School</w:t>
      </w:r>
    </w:p>
    <w:p w14:paraId="3D1EC2D3" w14:textId="77777777" w:rsidR="00033007" w:rsidRPr="005B50D2" w:rsidRDefault="00033007" w:rsidP="00033007">
      <w:pPr>
        <w:jc w:val="both"/>
        <w:rPr>
          <w:rFonts w:ascii="BentonSans Comp Regular" w:hAnsi="BentonSans Comp Regular"/>
          <w:sz w:val="20"/>
        </w:rPr>
      </w:pPr>
    </w:p>
    <w:p w14:paraId="6024F6B0" w14:textId="77777777" w:rsidR="00033007" w:rsidRPr="005B50D2" w:rsidRDefault="00033007" w:rsidP="00033007">
      <w:pPr>
        <w:jc w:val="both"/>
        <w:rPr>
          <w:rFonts w:ascii="BentonSans Comp Regular" w:hAnsi="BentonSans Comp Regular"/>
          <w:b/>
        </w:rPr>
      </w:pPr>
      <w:r w:rsidRPr="005B50D2">
        <w:rPr>
          <w:rFonts w:ascii="BentonSans Comp Regular" w:hAnsi="BentonSans Comp Regular"/>
          <w:b/>
        </w:rPr>
        <w:t>Progression Requirements</w:t>
      </w:r>
    </w:p>
    <w:p w14:paraId="05189635" w14:textId="77777777" w:rsidR="00033007" w:rsidRPr="005B50D2" w:rsidRDefault="00033007" w:rsidP="00033007">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1B4721AF" w14:textId="77777777" w:rsidR="00033007" w:rsidRPr="005B50D2" w:rsidRDefault="00033007" w:rsidP="00033007">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Maintain a minimum 3.00 overall undergraduate GPA</w:t>
      </w:r>
    </w:p>
    <w:p w14:paraId="12E3F36B" w14:textId="77777777" w:rsidR="00033007" w:rsidRPr="005B50D2" w:rsidRDefault="00033007" w:rsidP="00033007">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Undergraduate students are allowed to take only 15 hours of graduate credit before they have completed their baccalaureate degree.</w:t>
      </w:r>
    </w:p>
    <w:p w14:paraId="4DFE163A" w14:textId="77777777" w:rsidR="00033007" w:rsidRPr="005B50D2" w:rsidRDefault="00033007" w:rsidP="00033007">
      <w:pPr>
        <w:jc w:val="both"/>
        <w:rPr>
          <w:rFonts w:ascii="BentonSans Comp Regular" w:hAnsi="BentonSans Comp Regular"/>
          <w:sz w:val="20"/>
        </w:rPr>
      </w:pPr>
    </w:p>
    <w:p w14:paraId="27A79E6A" w14:textId="77777777" w:rsidR="00033007" w:rsidRPr="005B50D2" w:rsidRDefault="00033007" w:rsidP="00033007">
      <w:pPr>
        <w:jc w:val="both"/>
        <w:rPr>
          <w:rFonts w:ascii="BentonSans Comp Regular" w:hAnsi="BentonSans Comp Regular"/>
          <w:b/>
        </w:rPr>
      </w:pPr>
      <w:r w:rsidRPr="005B50D2">
        <w:rPr>
          <w:rFonts w:ascii="BentonSans Comp Regular" w:hAnsi="BentonSans Comp Regular"/>
          <w:b/>
        </w:rPr>
        <w:t>Special Policies or Requirements</w:t>
      </w:r>
    </w:p>
    <w:p w14:paraId="64751F33" w14:textId="77777777" w:rsidR="00033007" w:rsidRPr="005B50D2" w:rsidRDefault="00033007" w:rsidP="00033007">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Up to 12 credit hours earned at the graduate level may be substituted for required undergraduate hours (i.e., up to 12 credit hours of graduate coursework may be </w:t>
      </w:r>
      <w:proofErr w:type="gramStart"/>
      <w:r w:rsidRPr="005B50D2">
        <w:rPr>
          <w:rFonts w:ascii="BentonSans Comp Regular" w:hAnsi="BentonSans Comp Regular"/>
          <w:sz w:val="20"/>
        </w:rPr>
        <w:t>double-counted</w:t>
      </w:r>
      <w:proofErr w:type="gramEnd"/>
      <w:r w:rsidRPr="005B50D2">
        <w:rPr>
          <w:rFonts w:ascii="BentonSans Comp Regular" w:hAnsi="BentonSans Comp Regular"/>
          <w:sz w:val="20"/>
        </w:rPr>
        <w:t xml:space="preserve"> toward both the undergraduate and graduate degrees).</w:t>
      </w:r>
    </w:p>
    <w:p w14:paraId="7C3AC76F" w14:textId="77777777" w:rsidR="00033007" w:rsidRPr="005B50D2" w:rsidRDefault="00033007" w:rsidP="00033007">
      <w:pPr>
        <w:jc w:val="both"/>
        <w:rPr>
          <w:rFonts w:ascii="BentonSans Comp Regular" w:hAnsi="BentonSans Comp Regular"/>
          <w:sz w:val="20"/>
        </w:rPr>
      </w:pPr>
    </w:p>
    <w:p w14:paraId="7601DA58" w14:textId="77777777" w:rsidR="00033007" w:rsidRPr="005B50D2" w:rsidRDefault="00033007" w:rsidP="00033007">
      <w:pPr>
        <w:jc w:val="both"/>
        <w:rPr>
          <w:rFonts w:ascii="BentonSans Comp Regular" w:hAnsi="BentonSans Comp Regular"/>
          <w:sz w:val="20"/>
        </w:rPr>
      </w:pPr>
      <w:r w:rsidRPr="005B50D2">
        <w:rPr>
          <w:rFonts w:ascii="BentonSans Comp Regular" w:hAnsi="BentonSans Comp Regular"/>
          <w:sz w:val="20"/>
        </w:rPr>
        <w:t xml:space="preserve">For additional details on Early Entry to Graduate Programs, see the "Degree Requirements and Academic Policies" section of the </w:t>
      </w:r>
      <w:r w:rsidRPr="005B50D2">
        <w:rPr>
          <w:rFonts w:ascii="BentonSans Comp Regular" w:hAnsi="BentonSans Comp Regular"/>
          <w:i/>
          <w:sz w:val="20"/>
        </w:rPr>
        <w:t>Graduate Catalog</w:t>
      </w:r>
      <w:r w:rsidRPr="005B50D2">
        <w:rPr>
          <w:rFonts w:ascii="BentonSans Comp Regular" w:hAnsi="BentonSans Comp Regular"/>
          <w:sz w:val="20"/>
        </w:rPr>
        <w:t xml:space="preserve"> and the Graduate Admissions website at </w:t>
      </w:r>
      <w:r w:rsidRPr="005B50D2">
        <w:rPr>
          <w:rFonts w:ascii="BentonSans Comp Regular" w:hAnsi="BentonSans Comp Regular"/>
          <w:sz w:val="20"/>
          <w:u w:val="single"/>
        </w:rPr>
        <w:t>gradadmissions.charlotte.edu/admissions/early-entry</w:t>
      </w:r>
      <w:r w:rsidRPr="005B50D2">
        <w:rPr>
          <w:rFonts w:ascii="BentonSans Comp Regular" w:hAnsi="BentonSans Comp Regular"/>
          <w:sz w:val="20"/>
        </w:rPr>
        <w:t>.</w:t>
      </w:r>
    </w:p>
    <w:p w14:paraId="402246E6" w14:textId="77777777" w:rsidR="00033007" w:rsidRPr="005B50D2" w:rsidRDefault="00033007" w:rsidP="00033007">
      <w:pPr>
        <w:jc w:val="both"/>
        <w:rPr>
          <w:rFonts w:ascii="BentonSans Comp Regular" w:hAnsi="BentonSans Comp Regular"/>
          <w:sz w:val="20"/>
        </w:rPr>
      </w:pPr>
    </w:p>
    <w:p w14:paraId="7E06B2CD" w14:textId="77777777" w:rsidR="00033007" w:rsidRPr="00121500" w:rsidRDefault="00033007" w:rsidP="00033007">
      <w:pPr>
        <w:jc w:val="both"/>
        <w:rPr>
          <w:rFonts w:ascii="BentonSans Comp Regular" w:hAnsi="BentonSans Comp Regular"/>
          <w:sz w:val="20"/>
        </w:rPr>
      </w:pPr>
      <w:r w:rsidRPr="005B50D2">
        <w:rPr>
          <w:rFonts w:ascii="BentonSans Comp Regular" w:hAnsi="BentonSans Comp Regular"/>
          <w:sz w:val="20"/>
        </w:rPr>
        <w:t xml:space="preserve">For details about the full requirements for this degree program, see the program listing in the </w:t>
      </w:r>
      <w:r w:rsidRPr="005B50D2">
        <w:rPr>
          <w:rFonts w:ascii="BentonSans Comp Regular" w:hAnsi="BentonSans Comp Regular"/>
          <w:i/>
          <w:sz w:val="20"/>
        </w:rPr>
        <w:t>Graduate Catalog</w:t>
      </w:r>
      <w:r w:rsidRPr="005B50D2">
        <w:rPr>
          <w:rFonts w:ascii="BentonSans Comp Regular" w:hAnsi="BentonSans Comp Regular"/>
          <w:sz w:val="20"/>
        </w:rPr>
        <w:t>.</w:t>
      </w:r>
    </w:p>
    <w:p w14:paraId="669FCC99"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A6122"/>
    <w:multiLevelType w:val="hybridMultilevel"/>
    <w:tmpl w:val="2200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3796252"/>
    <w:multiLevelType w:val="hybridMultilevel"/>
    <w:tmpl w:val="82021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7E270CE"/>
    <w:multiLevelType w:val="hybridMultilevel"/>
    <w:tmpl w:val="A178F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08047615">
    <w:abstractNumId w:val="2"/>
  </w:num>
  <w:num w:numId="2" w16cid:durableId="219287473">
    <w:abstractNumId w:val="0"/>
  </w:num>
  <w:num w:numId="3" w16cid:durableId="1454790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A7"/>
    <w:rsid w:val="00033007"/>
    <w:rsid w:val="001B4FBF"/>
    <w:rsid w:val="004F28D8"/>
    <w:rsid w:val="00780AA7"/>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BBC3AD-A4C7-4C06-A70D-10545D5D8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07"/>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78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A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A7"/>
    <w:rPr>
      <w:rFonts w:eastAsiaTheme="majorEastAsia" w:cstheme="majorBidi"/>
      <w:color w:val="272727" w:themeColor="text1" w:themeTint="D8"/>
    </w:rPr>
  </w:style>
  <w:style w:type="paragraph" w:styleId="Title">
    <w:name w:val="Title"/>
    <w:basedOn w:val="Normal"/>
    <w:next w:val="Normal"/>
    <w:link w:val="TitleChar"/>
    <w:uiPriority w:val="10"/>
    <w:qFormat/>
    <w:rsid w:val="00780A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A7"/>
    <w:pPr>
      <w:spacing w:before="160"/>
      <w:jc w:val="center"/>
    </w:pPr>
    <w:rPr>
      <w:i/>
      <w:iCs/>
      <w:color w:val="404040" w:themeColor="text1" w:themeTint="BF"/>
    </w:rPr>
  </w:style>
  <w:style w:type="character" w:customStyle="1" w:styleId="QuoteChar">
    <w:name w:val="Quote Char"/>
    <w:basedOn w:val="DefaultParagraphFont"/>
    <w:link w:val="Quote"/>
    <w:uiPriority w:val="29"/>
    <w:rsid w:val="00780AA7"/>
    <w:rPr>
      <w:i/>
      <w:iCs/>
      <w:color w:val="404040" w:themeColor="text1" w:themeTint="BF"/>
    </w:rPr>
  </w:style>
  <w:style w:type="paragraph" w:styleId="ListParagraph">
    <w:name w:val="List Paragraph"/>
    <w:basedOn w:val="Normal"/>
    <w:uiPriority w:val="34"/>
    <w:qFormat/>
    <w:rsid w:val="00780AA7"/>
    <w:pPr>
      <w:ind w:left="720"/>
      <w:contextualSpacing/>
    </w:pPr>
  </w:style>
  <w:style w:type="character" w:styleId="IntenseEmphasis">
    <w:name w:val="Intense Emphasis"/>
    <w:basedOn w:val="DefaultParagraphFont"/>
    <w:uiPriority w:val="21"/>
    <w:qFormat/>
    <w:rsid w:val="00780AA7"/>
    <w:rPr>
      <w:i/>
      <w:iCs/>
      <w:color w:val="0F4761" w:themeColor="accent1" w:themeShade="BF"/>
    </w:rPr>
  </w:style>
  <w:style w:type="paragraph" w:styleId="IntenseQuote">
    <w:name w:val="Intense Quote"/>
    <w:basedOn w:val="Normal"/>
    <w:next w:val="Normal"/>
    <w:link w:val="IntenseQuoteChar"/>
    <w:uiPriority w:val="30"/>
    <w:qFormat/>
    <w:rsid w:val="0078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AA7"/>
    <w:rPr>
      <w:i/>
      <w:iCs/>
      <w:color w:val="0F4761" w:themeColor="accent1" w:themeShade="BF"/>
    </w:rPr>
  </w:style>
  <w:style w:type="character" w:styleId="IntenseReference">
    <w:name w:val="Intense Reference"/>
    <w:basedOn w:val="DefaultParagraphFont"/>
    <w:uiPriority w:val="32"/>
    <w:qFormat/>
    <w:rsid w:val="00780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2025-04-02T00:23:00Z</dcterms:created>
  <dcterms:modified xsi:type="dcterms:W3CDTF">2025-04-02T00:23:00Z</dcterms:modified>
</cp:coreProperties>
</file>