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56EF" w14:textId="77777777" w:rsidR="000173A6" w:rsidRDefault="000173A6" w:rsidP="000173A6">
      <w:pPr>
        <w:ind w:left="360"/>
        <w:rPr>
          <w:b/>
        </w:rPr>
      </w:pPr>
      <w:bookmarkStart w:id="0" w:name="options"/>
      <w:bookmarkStart w:id="1" w:name="ascot_input_parameters"/>
      <w:bookmarkStart w:id="2" w:name="_Hlk57030786"/>
      <w:r>
        <w:rPr>
          <w:b/>
        </w:rPr>
        <w:t>ASCOT options parameters</w:t>
      </w:r>
      <w:bookmarkEnd w:id="0"/>
    </w:p>
    <w:bookmarkEnd w:id="1"/>
    <w:p w14:paraId="3501DFD3" w14:textId="77777777" w:rsidR="000173A6" w:rsidRDefault="000173A6" w:rsidP="000173A6">
      <w:pPr>
        <w:ind w:left="720"/>
      </w:pPr>
      <w:r>
        <w:t xml:space="preserve">A sample set of ASCOT options is described in file </w:t>
      </w:r>
      <w:hyperlink r:id="rId5" w:history="1">
        <w:r w:rsidRPr="007449D1">
          <w:rPr>
            <w:rStyle w:val="Hyperlink"/>
          </w:rPr>
          <w:t>sample_ascot_input_file.docx</w:t>
        </w:r>
      </w:hyperlink>
      <w:r>
        <w:t>.  It is partially self-documenting.  There are several groups of options parameters:</w:t>
      </w:r>
    </w:p>
    <w:p w14:paraId="23F462B1" w14:textId="77777777" w:rsidR="000173A6" w:rsidRDefault="000173A6" w:rsidP="000173A6">
      <w:pPr>
        <w:pStyle w:val="ListParagraph"/>
        <w:numPr>
          <w:ilvl w:val="0"/>
          <w:numId w:val="1"/>
        </w:numPr>
      </w:pPr>
      <w:r w:rsidRPr="00275F58">
        <w:rPr>
          <w:b/>
        </w:rPr>
        <w:t>Simulation mode</w:t>
      </w:r>
      <w:r>
        <w:t xml:space="preserve"> (</w:t>
      </w:r>
      <w:proofErr w:type="gramStart"/>
      <w:r>
        <w:t>i.e.</w:t>
      </w:r>
      <w:proofErr w:type="gramEnd"/>
      <w:r>
        <w:t xml:space="preserve"> full Gyro-orbit versus guiding center)</w:t>
      </w:r>
    </w:p>
    <w:p w14:paraId="717AED40" w14:textId="77777777" w:rsidR="000173A6" w:rsidRDefault="000173A6" w:rsidP="000173A6">
      <w:pPr>
        <w:pStyle w:val="ListParagraph"/>
        <w:ind w:left="1440"/>
      </w:pPr>
    </w:p>
    <w:p w14:paraId="13EC9EFF" w14:textId="77777777" w:rsidR="000173A6" w:rsidRDefault="000173A6" w:rsidP="000173A6">
      <w:pPr>
        <w:pStyle w:val="ListParagraph"/>
        <w:numPr>
          <w:ilvl w:val="0"/>
          <w:numId w:val="1"/>
        </w:numPr>
      </w:pPr>
      <w:r>
        <w:t xml:space="preserve">Control of </w:t>
      </w:r>
      <w:r w:rsidRPr="00275F58">
        <w:rPr>
          <w:b/>
        </w:rPr>
        <w:t>time step</w:t>
      </w:r>
      <w:r>
        <w:t xml:space="preserve"> for integration</w:t>
      </w:r>
    </w:p>
    <w:p w14:paraId="779C6218" w14:textId="77777777" w:rsidR="000173A6" w:rsidRPr="00275F58" w:rsidRDefault="000173A6" w:rsidP="000173A6">
      <w:pPr>
        <w:pStyle w:val="ListParagraph"/>
        <w:ind w:left="1440"/>
      </w:pPr>
    </w:p>
    <w:p w14:paraId="456C1B2B" w14:textId="77777777" w:rsidR="000173A6" w:rsidRDefault="000173A6" w:rsidP="000173A6">
      <w:pPr>
        <w:pStyle w:val="ListParagraph"/>
        <w:numPr>
          <w:ilvl w:val="0"/>
          <w:numId w:val="1"/>
        </w:numPr>
      </w:pPr>
      <w:r w:rsidRPr="00275F58">
        <w:rPr>
          <w:b/>
        </w:rPr>
        <w:t>End conditions</w:t>
      </w:r>
      <w:r>
        <w:t xml:space="preserve">:  when to declare that an orbit has been completed, </w:t>
      </w:r>
      <w:proofErr w:type="gramStart"/>
      <w:r>
        <w:t>e.g.</w:t>
      </w:r>
      <w:proofErr w:type="gramEnd"/>
      <w:r>
        <w:t xml:space="preserve"> it hit a wall, it crossed the LCFS, it thermalized, it exceeded some simulation time or CPU time limit, etc.</w:t>
      </w:r>
    </w:p>
    <w:p w14:paraId="5F5B228D" w14:textId="77777777" w:rsidR="000173A6" w:rsidRPr="00275F58" w:rsidRDefault="000173A6" w:rsidP="000173A6">
      <w:pPr>
        <w:pStyle w:val="ListParagraph"/>
        <w:ind w:left="1440"/>
      </w:pPr>
    </w:p>
    <w:p w14:paraId="46496492" w14:textId="77777777" w:rsidR="000173A6" w:rsidRDefault="000173A6" w:rsidP="000173A6">
      <w:pPr>
        <w:pStyle w:val="ListParagraph"/>
        <w:numPr>
          <w:ilvl w:val="0"/>
          <w:numId w:val="1"/>
        </w:numPr>
      </w:pPr>
      <w:r w:rsidRPr="00275F58">
        <w:rPr>
          <w:b/>
        </w:rPr>
        <w:t>Physics</w:t>
      </w:r>
      <w:r>
        <w:t xml:space="preserve">: </w:t>
      </w:r>
      <w:proofErr w:type="gramStart"/>
      <w:r>
        <w:t>e.g.</w:t>
      </w:r>
      <w:proofErr w:type="gramEnd"/>
      <w:r>
        <w:t xml:space="preserve"> options to turn off Coulomb collisions</w:t>
      </w:r>
    </w:p>
    <w:p w14:paraId="08A41DB8" w14:textId="77777777" w:rsidR="000173A6" w:rsidRPr="00275F58" w:rsidRDefault="000173A6" w:rsidP="000173A6">
      <w:pPr>
        <w:pStyle w:val="ListParagraph"/>
        <w:ind w:left="1440"/>
      </w:pPr>
    </w:p>
    <w:p w14:paraId="1B14C5CE" w14:textId="77777777" w:rsidR="000173A6" w:rsidRDefault="000173A6" w:rsidP="000173A6">
      <w:pPr>
        <w:pStyle w:val="ListParagraph"/>
        <w:numPr>
          <w:ilvl w:val="0"/>
          <w:numId w:val="1"/>
        </w:numPr>
      </w:pPr>
      <w:r w:rsidRPr="00275F58">
        <w:rPr>
          <w:b/>
        </w:rPr>
        <w:t>Distributions</w:t>
      </w:r>
      <w:r>
        <w:t>:  control over the grid resolution for storing the computed alpha distribution function in phase space.</w:t>
      </w:r>
    </w:p>
    <w:p w14:paraId="06F53EE4" w14:textId="77777777" w:rsidR="000173A6" w:rsidRPr="00275F58" w:rsidRDefault="000173A6" w:rsidP="000173A6">
      <w:pPr>
        <w:pStyle w:val="ListParagraph"/>
        <w:ind w:left="1440"/>
      </w:pPr>
    </w:p>
    <w:p w14:paraId="097A5625" w14:textId="77777777" w:rsidR="000173A6" w:rsidRDefault="000173A6" w:rsidP="000173A6">
      <w:pPr>
        <w:pStyle w:val="ListParagraph"/>
        <w:numPr>
          <w:ilvl w:val="0"/>
          <w:numId w:val="1"/>
        </w:numPr>
      </w:pPr>
      <w:r w:rsidRPr="00275F58">
        <w:rPr>
          <w:b/>
        </w:rPr>
        <w:t>Orbit</w:t>
      </w:r>
      <w:r>
        <w:rPr>
          <w:b/>
        </w:rPr>
        <w:t xml:space="preserve"> recording</w:t>
      </w:r>
      <w:r>
        <w:t xml:space="preserve">:  control over whether to store the computed orbit, </w:t>
      </w:r>
      <w:proofErr w:type="gramStart"/>
      <w:r>
        <w:t>e.g.</w:t>
      </w:r>
      <w:proofErr w:type="gramEnd"/>
      <w:r>
        <w:t xml:space="preserve"> number of points to store and time step between times when the orbit parameters are store.  If you ask to store N points but the orbit history contains more than N points, only the last N points in the orbit’s history will be stored.  </w:t>
      </w:r>
    </w:p>
    <w:p w14:paraId="35478E74" w14:textId="77777777" w:rsidR="000173A6" w:rsidRPr="00275F58" w:rsidRDefault="000173A6" w:rsidP="000173A6">
      <w:pPr>
        <w:pStyle w:val="ListParagraph"/>
        <w:ind w:left="1440"/>
      </w:pPr>
    </w:p>
    <w:p w14:paraId="1530B6C9" w14:textId="77777777" w:rsidR="000173A6" w:rsidRDefault="000173A6" w:rsidP="000173A6">
      <w:pPr>
        <w:ind w:left="1440"/>
      </w:pPr>
      <w:r>
        <w:t xml:space="preserve">You need to think carefully about the specification of orbit recording.  First, if you ask to store too many time points (and/or ask for too many markers), the computer will run out of </w:t>
      </w:r>
      <w:proofErr w:type="gramStart"/>
      <w:r>
        <w:t>memory</w:t>
      </w:r>
      <w:proofErr w:type="gramEnd"/>
      <w:r>
        <w:t xml:space="preserve"> and you will get the dreaded segmentation fault.  Second, you probably need to decide whether you want to store the entire orbit time history (</w:t>
      </w:r>
      <w:proofErr w:type="gramStart"/>
      <w:r>
        <w:t>e.g.</w:t>
      </w:r>
      <w:proofErr w:type="gramEnd"/>
      <w:r>
        <w:t xml:space="preserve"> from birth to thermalization) with coarse time resolution, or the just end of the orbit with fine time resolution.  </w:t>
      </w:r>
    </w:p>
    <w:p w14:paraId="08E0EACE" w14:textId="77777777" w:rsidR="000173A6" w:rsidRDefault="000173A6" w:rsidP="000173A6">
      <w:pPr>
        <w:ind w:left="1440"/>
      </w:pPr>
      <w:r>
        <w:t xml:space="preserve">The alpha velocity at birth is about 1.e3-7 meters, so if you ask for a recording time step of 3.e-9 sec you will get </w:t>
      </w:r>
      <w:proofErr w:type="spellStart"/>
      <w:r>
        <w:t>abou</w:t>
      </w:r>
      <w:proofErr w:type="spellEnd"/>
      <w:r>
        <w:t xml:space="preserve"> 4 cm between recording times.  The circumference of the outside of SPARC is about 15 meters, so if q=4, I think you would need to follow the orbit for about 60 meters to get one poloidal orbit, which would require storing about 1500 time points if you ask for a time resolution of 3.e-9 sec.</w:t>
      </w:r>
    </w:p>
    <w:p w14:paraId="379C93A3" w14:textId="77777777" w:rsidR="000173A6" w:rsidRPr="00275F58" w:rsidRDefault="000173A6" w:rsidP="000173A6">
      <w:pPr>
        <w:ind w:left="1440"/>
      </w:pPr>
      <w:r>
        <w:t xml:space="preserve">The full thermalization time for alphas born at the plasma center is about 0.20 sec (there is IMHO a surprising variability in the thermalization time, even for alphas born at the same radius).  </w:t>
      </w:r>
      <w:proofErr w:type="gramStart"/>
      <w:r>
        <w:t>So</w:t>
      </w:r>
      <w:proofErr w:type="gramEnd"/>
      <w:r>
        <w:t xml:space="preserve"> if you want to store the full orbit time history and you have determined that you have memory to store only 2000 time points, then you would need to specify a recording time interval of 0.2/2000 = 10</w:t>
      </w:r>
      <w:r w:rsidRPr="0097434E">
        <w:rPr>
          <w:vertAlign w:val="superscript"/>
        </w:rPr>
        <w:t>-4</w:t>
      </w:r>
      <w:r>
        <w:t xml:space="preserve"> sec. </w:t>
      </w:r>
    </w:p>
    <w:p w14:paraId="0CD8B3E7" w14:textId="77777777" w:rsidR="000173A6" w:rsidRDefault="000173A6" w:rsidP="000173A6">
      <w:pPr>
        <w:pStyle w:val="ListParagraph"/>
        <w:numPr>
          <w:ilvl w:val="0"/>
          <w:numId w:val="1"/>
        </w:numPr>
      </w:pPr>
      <w:r w:rsidRPr="00275F58">
        <w:rPr>
          <w:b/>
        </w:rPr>
        <w:t>Transport coefficients</w:t>
      </w:r>
      <w:r>
        <w:t>:  I have not used these options.</w:t>
      </w:r>
    </w:p>
    <w:p w14:paraId="707A56AB" w14:textId="77777777" w:rsidR="000173A6" w:rsidRDefault="000173A6" w:rsidP="000173A6">
      <w:pPr>
        <w:ind w:left="720"/>
      </w:pPr>
      <w:r>
        <w:t xml:space="preserve">A high-level description of some of the most important options parameters is provided in file </w:t>
      </w:r>
      <w:hyperlink r:id="rId6" w:history="1">
        <w:r w:rsidRPr="00052420">
          <w:rPr>
            <w:rStyle w:val="Hyperlink"/>
          </w:rPr>
          <w:t>preparing_ascot_input.docx</w:t>
        </w:r>
      </w:hyperlink>
      <w:r>
        <w:t>.</w:t>
      </w:r>
      <w:bookmarkEnd w:id="2"/>
    </w:p>
    <w:p w14:paraId="563100C2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CDE"/>
    <w:multiLevelType w:val="hybridMultilevel"/>
    <w:tmpl w:val="18D64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286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A6"/>
    <w:rsid w:val="000173A6"/>
    <w:rsid w:val="003F26F8"/>
    <w:rsid w:val="003F6F12"/>
    <w:rsid w:val="006302AD"/>
    <w:rsid w:val="00635342"/>
    <w:rsid w:val="0071249D"/>
    <w:rsid w:val="00872B0B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4DAA"/>
  <w15:chartTrackingRefBased/>
  <w15:docId w15:val="{86300B8F-A7A5-487A-8C42-B654F305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scott\Documents\ripple\ASCOT_handover\preparing_ascot_input.docx" TargetMode="External"/><Relationship Id="rId5" Type="http://schemas.openxmlformats.org/officeDocument/2006/relationships/hyperlink" Target="file:///C:\Users\sscott\Documents\ripple\ASCOT_handover\sample_ascot_input_fil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2233</Characters>
  <Application>Microsoft Office Word</Application>
  <DocSecurity>0</DocSecurity>
  <Lines>18</Lines>
  <Paragraphs>5</Paragraphs>
  <ScaleCrop>false</ScaleCrop>
  <Company>Commonwealth Fusion Systems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2023-01-08T17:45:00Z</dcterms:created>
  <dcterms:modified xsi:type="dcterms:W3CDTF">2023-01-08T17:45:00Z</dcterms:modified>
</cp:coreProperties>
</file>