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F12D" w14:textId="6BA845C3" w:rsidR="004F66C7" w:rsidRPr="007444EB" w:rsidRDefault="004F66C7" w:rsidP="00C50BAB">
      <w:pPr>
        <w:rPr>
          <w:b/>
        </w:rPr>
      </w:pPr>
    </w:p>
    <w:p w14:paraId="59DFFA67" w14:textId="77777777" w:rsidR="007444EB" w:rsidRDefault="007444EB" w:rsidP="008C48E1"/>
    <w:p w14:paraId="4527F361" w14:textId="0DA32520" w:rsidR="00793904" w:rsidRPr="00853D9C" w:rsidRDefault="003C57A7" w:rsidP="008C48E1">
      <w:pPr>
        <w:rPr>
          <w:color w:val="000000" w:themeColor="text1"/>
        </w:rPr>
      </w:pPr>
      <w:r w:rsidRPr="00853D9C">
        <w:rPr>
          <w:color w:val="000000" w:themeColor="text1"/>
        </w:rPr>
        <w:t>Alpha</w:t>
      </w:r>
      <w:r w:rsidR="004440E8" w:rsidRPr="00853D9C">
        <w:rPr>
          <w:color w:val="000000" w:themeColor="text1"/>
        </w:rPr>
        <w:t xml:space="preserve"> </w:t>
      </w:r>
      <w:r w:rsidR="004734C0" w:rsidRPr="00853D9C">
        <w:rPr>
          <w:color w:val="000000" w:themeColor="text1"/>
        </w:rPr>
        <w:t xml:space="preserve">and Runaway-electron transport </w:t>
      </w:r>
      <w:r w:rsidRPr="00853D9C">
        <w:rPr>
          <w:color w:val="000000" w:themeColor="text1"/>
        </w:rPr>
        <w:t>in SPARC due to field perturbations</w:t>
      </w:r>
    </w:p>
    <w:p w14:paraId="7889A8F1" w14:textId="55F28E89" w:rsidR="00672876" w:rsidRPr="00853D9C" w:rsidRDefault="008C48E1" w:rsidP="00C50BAB">
      <w:pPr>
        <w:rPr>
          <w:color w:val="000000" w:themeColor="text1"/>
        </w:rPr>
      </w:pPr>
      <w:r w:rsidRPr="00853D9C">
        <w:rPr>
          <w:color w:val="000000" w:themeColor="text1"/>
        </w:rPr>
        <w:t>S. D. Scott (CFS), G. J. Kramer (PPPL),</w:t>
      </w:r>
      <w:r w:rsidR="007444EB" w:rsidRPr="00853D9C">
        <w:rPr>
          <w:color w:val="000000" w:themeColor="text1"/>
        </w:rPr>
        <w:t xml:space="preserve"> </w:t>
      </w:r>
      <w:r w:rsidR="003C57A7" w:rsidRPr="00853D9C">
        <w:rPr>
          <w:color w:val="000000" w:themeColor="text1"/>
        </w:rPr>
        <w:t xml:space="preserve">A. </w:t>
      </w:r>
      <w:proofErr w:type="spellStart"/>
      <w:r w:rsidR="003C57A7" w:rsidRPr="00853D9C">
        <w:rPr>
          <w:color w:val="000000" w:themeColor="text1"/>
        </w:rPr>
        <w:t>Lachmann</w:t>
      </w:r>
      <w:proofErr w:type="spellEnd"/>
      <w:r w:rsidR="003C57A7" w:rsidRPr="00853D9C">
        <w:rPr>
          <w:color w:val="000000" w:themeColor="text1"/>
        </w:rPr>
        <w:t xml:space="preserve"> (Columbia), H. Zhang (Caltech), </w:t>
      </w:r>
      <w:r w:rsidR="00793904" w:rsidRPr="00853D9C">
        <w:rPr>
          <w:color w:val="000000" w:themeColor="text1"/>
        </w:rPr>
        <w:t xml:space="preserve">R. A. </w:t>
      </w:r>
      <w:proofErr w:type="spellStart"/>
      <w:r w:rsidR="00793904" w:rsidRPr="00853D9C">
        <w:rPr>
          <w:rFonts w:cstheme="minorHAnsi"/>
          <w:color w:val="000000" w:themeColor="text1"/>
        </w:rPr>
        <w:t>Tinguely</w:t>
      </w:r>
      <w:proofErr w:type="spellEnd"/>
      <w:r w:rsidR="00793904" w:rsidRPr="00853D9C">
        <w:rPr>
          <w:rFonts w:cstheme="minorHAnsi"/>
          <w:color w:val="000000" w:themeColor="text1"/>
        </w:rPr>
        <w:t xml:space="preserve"> (MIT PSFC), </w:t>
      </w:r>
      <w:r w:rsidR="003C57A7" w:rsidRPr="00853D9C">
        <w:rPr>
          <w:rFonts w:cstheme="minorHAnsi"/>
          <w:color w:val="000000" w:themeColor="text1"/>
        </w:rPr>
        <w:t xml:space="preserve">R. Sweeny (CFS), </w:t>
      </w:r>
      <w:r w:rsidR="00BD195E" w:rsidRPr="00853D9C">
        <w:rPr>
          <w:rFonts w:cstheme="minorHAnsi"/>
          <w:color w:val="000000" w:themeColor="text1"/>
        </w:rPr>
        <w:t xml:space="preserve">T. </w:t>
      </w:r>
      <w:proofErr w:type="spellStart"/>
      <w:r w:rsidR="00BD195E" w:rsidRPr="00853D9C">
        <w:rPr>
          <w:rFonts w:cstheme="minorHAnsi"/>
          <w:color w:val="000000" w:themeColor="text1"/>
        </w:rPr>
        <w:t>Looby</w:t>
      </w:r>
      <w:proofErr w:type="spellEnd"/>
      <w:r w:rsidR="00BD195E" w:rsidRPr="00853D9C">
        <w:rPr>
          <w:rFonts w:cstheme="minorHAnsi"/>
          <w:color w:val="000000" w:themeColor="text1"/>
        </w:rPr>
        <w:t xml:space="preserve"> (CFS),</w:t>
      </w:r>
      <w:r w:rsidR="002C2B9E" w:rsidRPr="00853D9C">
        <w:rPr>
          <w:rFonts w:cstheme="minorHAnsi"/>
          <w:color w:val="000000" w:themeColor="text1"/>
        </w:rPr>
        <w:t xml:space="preserve"> </w:t>
      </w:r>
      <w:r w:rsidR="003C57A7" w:rsidRPr="00853D9C">
        <w:rPr>
          <w:rFonts w:cstheme="minorHAnsi"/>
          <w:color w:val="000000" w:themeColor="text1"/>
        </w:rPr>
        <w:t xml:space="preserve">K. </w:t>
      </w:r>
      <w:proofErr w:type="spellStart"/>
      <w:r w:rsidR="003C57A7" w:rsidRPr="00853D9C">
        <w:rPr>
          <w:rFonts w:cstheme="minorHAnsi"/>
          <w:color w:val="000000" w:themeColor="text1"/>
        </w:rPr>
        <w:t>Sarkimaki</w:t>
      </w:r>
      <w:proofErr w:type="spellEnd"/>
      <w:r w:rsidR="003C57A7" w:rsidRPr="00853D9C">
        <w:rPr>
          <w:rFonts w:cstheme="minorHAnsi"/>
          <w:color w:val="000000" w:themeColor="text1"/>
        </w:rPr>
        <w:t xml:space="preserve"> (VTT)</w:t>
      </w:r>
    </w:p>
    <w:p w14:paraId="6C5DB191" w14:textId="017BEA8D" w:rsidR="003C57A7" w:rsidRPr="00853D9C" w:rsidRDefault="003C57A7" w:rsidP="00C50BAB">
      <w:pPr>
        <w:rPr>
          <w:color w:val="000000" w:themeColor="text1"/>
        </w:rPr>
      </w:pPr>
      <w:r w:rsidRPr="00853D9C">
        <w:rPr>
          <w:color w:val="000000" w:themeColor="text1"/>
        </w:rPr>
        <w:t xml:space="preserve">Numerical simulations of alpha orbits in the SPARC tokamak have been performed </w:t>
      </w:r>
      <w:r w:rsidR="00240229" w:rsidRPr="00853D9C">
        <w:rPr>
          <w:color w:val="000000" w:themeColor="text1"/>
        </w:rPr>
        <w:t xml:space="preserve">by the ASCOT and SPIRAL codes </w:t>
      </w:r>
      <w:r w:rsidRPr="00853D9C">
        <w:rPr>
          <w:color w:val="000000" w:themeColor="text1"/>
        </w:rPr>
        <w:t xml:space="preserve">to determine alpha transport and loss by static perturbations of the magnetic field (error field correction coils) and by time-dependent perturbations (Alfven eigenmodes).  The radial eigenmode structure of the Alfven instability was computed by the Nova-K code with </w:t>
      </w:r>
      <w:r w:rsidR="00961BEC" w:rsidRPr="00853D9C">
        <w:rPr>
          <w:color w:val="000000" w:themeColor="text1"/>
        </w:rPr>
        <w:t>its</w:t>
      </w:r>
      <w:r w:rsidRPr="00853D9C">
        <w:rPr>
          <w:color w:val="000000" w:themeColor="text1"/>
        </w:rPr>
        <w:t xml:space="preserve"> amplitude left as a free parameter.</w:t>
      </w:r>
      <w:r w:rsidR="00961BEC" w:rsidRPr="00853D9C">
        <w:rPr>
          <w:color w:val="000000" w:themeColor="text1"/>
        </w:rPr>
        <w:t xml:space="preserve">  </w:t>
      </w:r>
      <w:r w:rsidR="008C48E8" w:rsidRPr="00853D9C">
        <w:rPr>
          <w:color w:val="000000" w:themeColor="text1"/>
        </w:rPr>
        <w:t>M</w:t>
      </w:r>
      <w:r w:rsidR="00961BEC" w:rsidRPr="00853D9C">
        <w:rPr>
          <w:color w:val="000000" w:themeColor="text1"/>
        </w:rPr>
        <w:t>ost of the simulations terminate the orbit simulations at the last closed flux surface, which is ideal for studying internal redistribution of the alphas by the perturbed magnetic field.  But because</w:t>
      </w:r>
      <w:r w:rsidR="00240229" w:rsidRPr="00853D9C">
        <w:rPr>
          <w:color w:val="000000" w:themeColor="text1"/>
        </w:rPr>
        <w:t xml:space="preserve"> a concentrated</w:t>
      </w:r>
      <w:r w:rsidR="00961BEC" w:rsidRPr="00853D9C">
        <w:rPr>
          <w:color w:val="000000" w:themeColor="text1"/>
        </w:rPr>
        <w:t xml:space="preserve"> loss of even a small fraction of the alphas could result in </w:t>
      </w:r>
      <w:r w:rsidR="00A82016" w:rsidRPr="00853D9C">
        <w:rPr>
          <w:color w:val="000000" w:themeColor="text1"/>
        </w:rPr>
        <w:t xml:space="preserve">damage to plasma-facing components (PFCs), some simulations follow the orbits to CAD models of the PFC surface, whose shape has recently been finalized.  The resulting pattern of surface heating is input to the HEAT code along with other heating terms to compute the PFC temperature response. </w:t>
      </w:r>
      <w:r w:rsidR="00D95549" w:rsidRPr="00853D9C">
        <w:rPr>
          <w:color w:val="000000" w:themeColor="text1"/>
        </w:rPr>
        <w:t xml:space="preserve">Results for the SPARC ‘primary reference discharge’ (12.2 T, 8.7 MA, </w:t>
      </w:r>
      <w:proofErr w:type="spellStart"/>
      <w:r w:rsidR="00D95549" w:rsidRPr="00853D9C">
        <w:rPr>
          <w:color w:val="000000" w:themeColor="text1"/>
        </w:rPr>
        <w:t>Pfusion</w:t>
      </w:r>
      <w:proofErr w:type="spellEnd"/>
      <w:r w:rsidR="00D95549" w:rsidRPr="00853D9C">
        <w:rPr>
          <w:color w:val="000000" w:themeColor="text1"/>
        </w:rPr>
        <w:t xml:space="preserve"> ~ 100 MW) and other scenarios will be presented.</w:t>
      </w:r>
      <w:r w:rsidR="004440E8" w:rsidRPr="00853D9C">
        <w:rPr>
          <w:color w:val="000000" w:themeColor="text1"/>
        </w:rPr>
        <w:t xml:space="preserve">  </w:t>
      </w:r>
      <w:r w:rsidR="004734C0" w:rsidRPr="00853D9C">
        <w:rPr>
          <w:color w:val="000000" w:themeColor="text1"/>
        </w:rPr>
        <w:t xml:space="preserve"> Simulations of runaway electron transport during disruptions will also be presented</w:t>
      </w:r>
      <w:r w:rsidR="008C48E8" w:rsidRPr="00853D9C">
        <w:rPr>
          <w:color w:val="000000" w:themeColor="text1"/>
        </w:rPr>
        <w:t>,</w:t>
      </w:r>
      <w:r w:rsidR="004734C0" w:rsidRPr="00853D9C">
        <w:rPr>
          <w:color w:val="000000" w:themeColor="text1"/>
        </w:rPr>
        <w:t xml:space="preserve"> </w:t>
      </w:r>
      <w:r w:rsidR="008C48E8" w:rsidRPr="00853D9C">
        <w:rPr>
          <w:color w:val="000000" w:themeColor="text1"/>
        </w:rPr>
        <w:t>with and without the field perturbation generated by the Runaway Electron mitigation coils.</w:t>
      </w:r>
    </w:p>
    <w:p w14:paraId="0883D149" w14:textId="77777777" w:rsidR="00B14417" w:rsidRDefault="00B14417" w:rsidP="006C4F82">
      <w:pPr>
        <w:autoSpaceDE w:val="0"/>
        <w:autoSpaceDN w:val="0"/>
        <w:adjustRightInd w:val="0"/>
        <w:spacing w:after="0" w:line="240" w:lineRule="auto"/>
        <w:rPr>
          <w:rFonts w:cstheme="minorHAnsi"/>
          <w:color w:val="222222"/>
          <w:shd w:val="clear" w:color="auto" w:fill="FFFFFF"/>
        </w:rPr>
      </w:pPr>
    </w:p>
    <w:p w14:paraId="55D2F7A8" w14:textId="2CE7F66C" w:rsidR="009A0EC4" w:rsidRDefault="00853D9C" w:rsidP="009A0EC4">
      <w:pPr>
        <w:rPr>
          <w:rFonts w:eastAsia="Times New Roman" w:cstheme="minorHAnsi"/>
          <w:color w:val="222222"/>
        </w:rPr>
      </w:pPr>
      <w:r>
        <w:rPr>
          <w:rFonts w:cstheme="minorHAnsi"/>
          <w:color w:val="231F20"/>
        </w:rPr>
        <w:t>(</w:t>
      </w:r>
      <w:r w:rsidR="00C75CEA">
        <w:rPr>
          <w:rFonts w:cstheme="minorHAnsi"/>
          <w:color w:val="231F20"/>
        </w:rPr>
        <w:t>The acknowledgements need work</w:t>
      </w:r>
      <w:r>
        <w:rPr>
          <w:rFonts w:cstheme="minorHAnsi"/>
          <w:color w:val="231F20"/>
        </w:rPr>
        <w:t>)</w:t>
      </w:r>
      <w:r w:rsidR="00C75CEA">
        <w:rPr>
          <w:rFonts w:cstheme="minorHAnsi"/>
          <w:color w:val="231F20"/>
        </w:rPr>
        <w:t xml:space="preserve">:  </w:t>
      </w:r>
      <w:r w:rsidR="0033222E">
        <w:rPr>
          <w:rFonts w:cstheme="minorHAnsi"/>
          <w:color w:val="231F20"/>
        </w:rPr>
        <w:t xml:space="preserve">Work supported by Commonwealth Fusion Systems and by DOE grants </w:t>
      </w:r>
      <w:r w:rsidR="0033222E" w:rsidRPr="009F6B5E">
        <w:rPr>
          <w:rFonts w:ascii="Calibri" w:hAnsi="Calibri" w:cs="Calibri"/>
          <w:color w:val="222222"/>
          <w:shd w:val="clear" w:color="auto" w:fill="FFFFFF"/>
        </w:rPr>
        <w:t>DE-AC02-05CH11231</w:t>
      </w:r>
      <w:r w:rsidR="0033222E">
        <w:rPr>
          <w:rFonts w:ascii="Calibri" w:hAnsi="Calibri" w:cs="Calibri"/>
          <w:color w:val="222222"/>
          <w:shd w:val="clear" w:color="auto" w:fill="FFFFFF"/>
        </w:rPr>
        <w:t xml:space="preserve"> and </w:t>
      </w:r>
      <w:r w:rsidR="0033222E" w:rsidRPr="00AC70A1">
        <w:rPr>
          <w:rFonts w:cstheme="minorHAnsi"/>
          <w:color w:val="222222"/>
          <w:shd w:val="clear" w:color="auto" w:fill="FFFFFF"/>
        </w:rPr>
        <w:t>DE-</w:t>
      </w:r>
      <w:r w:rsidR="0033222E" w:rsidRPr="009A0EC4">
        <w:rPr>
          <w:rFonts w:cstheme="minorHAnsi"/>
          <w:color w:val="222222"/>
          <w:shd w:val="clear" w:color="auto" w:fill="FFFFFF"/>
        </w:rPr>
        <w:t xml:space="preserve">AC02-09CH11466 (PFURO program) using resources at </w:t>
      </w:r>
      <w:r w:rsidR="0033222E" w:rsidRPr="009A0EC4">
        <w:rPr>
          <w:rFonts w:eastAsia="Times New Roman" w:cstheme="minorHAnsi"/>
          <w:color w:val="173040"/>
        </w:rPr>
        <w:t>National Energy Research Scientific Computing Center (NERSC), a U.S. DOE Office of Science User Facility located at Lawrence Berkeley National Laboratory</w:t>
      </w:r>
      <w:r w:rsidR="009A0EC4" w:rsidRPr="009A0EC4">
        <w:rPr>
          <w:rFonts w:eastAsia="Times New Roman" w:cstheme="minorHAnsi"/>
          <w:color w:val="173040"/>
        </w:rPr>
        <w:t xml:space="preserve">.  </w:t>
      </w:r>
      <w:r w:rsidR="00FF23C5">
        <w:rPr>
          <w:rFonts w:cstheme="minorHAnsi"/>
          <w:color w:val="000000"/>
          <w:shd w:val="clear" w:color="auto" w:fill="FFFFFF"/>
        </w:rPr>
        <w:t>Mention ascot support also.</w:t>
      </w:r>
    </w:p>
    <w:p w14:paraId="07FD91A7" w14:textId="794B2A78" w:rsidR="009F6B5E" w:rsidRPr="009F6B5E" w:rsidRDefault="00A10099" w:rsidP="009F6B5E">
      <w:pPr>
        <w:rPr>
          <w:rFonts w:ascii="Calibri" w:hAnsi="Calibri" w:cs="Calibri"/>
          <w:color w:val="222222"/>
          <w:shd w:val="clear" w:color="auto" w:fill="FFFFFF"/>
        </w:rPr>
      </w:pPr>
      <w:r w:rsidRPr="00B14417">
        <w:rPr>
          <w:rFonts w:cstheme="minorHAnsi"/>
          <w:color w:val="231F20"/>
        </w:rPr>
        <w:t>Work supported by</w:t>
      </w:r>
      <w:r w:rsidRPr="00B14417">
        <w:rPr>
          <w:rFonts w:ascii="Calibri" w:hAnsi="Calibri" w:cs="Calibri"/>
          <w:color w:val="222222"/>
          <w:shd w:val="clear" w:color="auto" w:fill="FFFFFF"/>
        </w:rPr>
        <w:t xml:space="preserve"> Commonwealth Fusion Systems,</w:t>
      </w:r>
      <w:r w:rsidR="009F6B5E">
        <w:rPr>
          <w:rFonts w:ascii="Calibri" w:hAnsi="Calibri" w:cs="Calibri"/>
          <w:color w:val="222222"/>
          <w:shd w:val="clear" w:color="auto" w:fill="FFFFFF"/>
        </w:rPr>
        <w:t xml:space="preserve"> </w:t>
      </w:r>
      <w:r w:rsidR="009F6B5E" w:rsidRPr="009F6B5E">
        <w:rPr>
          <w:rFonts w:ascii="Calibri" w:hAnsi="Calibri" w:cs="Calibri"/>
          <w:color w:val="222222"/>
          <w:shd w:val="clear" w:color="auto" w:fill="FFFFFF"/>
        </w:rPr>
        <w:t>by DOE grants DE-AC02-09CH11466, DE-AC02-</w:t>
      </w:r>
    </w:p>
    <w:p w14:paraId="4AC85DF6" w14:textId="25C956E3" w:rsidR="009F6B5E" w:rsidRDefault="009F6B5E" w:rsidP="009F6B5E">
      <w:pPr>
        <w:rPr>
          <w:rFonts w:ascii="Calibri" w:hAnsi="Calibri" w:cs="Calibri"/>
          <w:color w:val="222222"/>
          <w:shd w:val="clear" w:color="auto" w:fill="FFFFFF"/>
        </w:rPr>
      </w:pPr>
      <w:r w:rsidRPr="009F6B5E">
        <w:rPr>
          <w:rFonts w:ascii="Calibri" w:hAnsi="Calibri" w:cs="Calibri"/>
          <w:color w:val="222222"/>
          <w:shd w:val="clear" w:color="auto" w:fill="FFFFFF"/>
        </w:rPr>
        <w:t>09CH11466, DE-AC02-05CH11231, and the ASCOT team.</w:t>
      </w:r>
    </w:p>
    <w:p w14:paraId="2701A047" w14:textId="6E338D80" w:rsidR="00A10099" w:rsidRDefault="00A10099" w:rsidP="00A10099">
      <w:pPr>
        <w:rPr>
          <w:rFonts w:eastAsia="Times New Roman" w:cstheme="minorHAnsi"/>
          <w:color w:val="222222"/>
        </w:rPr>
      </w:pPr>
      <w:r w:rsidRPr="00B14417">
        <w:rPr>
          <w:rFonts w:ascii="Calibri" w:hAnsi="Calibri" w:cs="Calibri"/>
          <w:color w:val="222222"/>
          <w:shd w:val="clear" w:color="auto" w:fill="FFFFFF"/>
        </w:rPr>
        <w:t xml:space="preserve"> by DOE grant </w:t>
      </w:r>
      <w:r w:rsidRPr="00B14417">
        <w:rPr>
          <w:rFonts w:cstheme="minorHAnsi"/>
          <w:color w:val="222222"/>
          <w:shd w:val="clear" w:color="auto" w:fill="FFFFFF"/>
        </w:rPr>
        <w:t>DE-AC02-0</w:t>
      </w:r>
      <w:r w:rsidR="000B1050">
        <w:rPr>
          <w:rFonts w:cstheme="minorHAnsi"/>
          <w:color w:val="222222"/>
          <w:shd w:val="clear" w:color="auto" w:fill="FFFFFF"/>
        </w:rPr>
        <w:t>5</w:t>
      </w:r>
      <w:r w:rsidRPr="00B14417">
        <w:rPr>
          <w:rFonts w:cstheme="minorHAnsi"/>
          <w:color w:val="222222"/>
          <w:shd w:val="clear" w:color="auto" w:fill="FFFFFF"/>
        </w:rPr>
        <w:t xml:space="preserve">CH11466, </w:t>
      </w:r>
      <w:r>
        <w:rPr>
          <w:rFonts w:cstheme="minorHAnsi"/>
          <w:color w:val="222222"/>
          <w:shd w:val="clear" w:color="auto" w:fill="FFFFFF"/>
        </w:rPr>
        <w:t xml:space="preserve">and </w:t>
      </w:r>
      <w:r w:rsidRPr="00B14417">
        <w:rPr>
          <w:rFonts w:cstheme="minorHAnsi"/>
          <w:color w:val="222222"/>
          <w:shd w:val="clear" w:color="auto" w:fill="FFFFFF"/>
        </w:rPr>
        <w:t>by the D</w:t>
      </w:r>
      <w:r>
        <w:rPr>
          <w:rFonts w:cstheme="minorHAnsi"/>
          <w:color w:val="222222"/>
          <w:shd w:val="clear" w:color="auto" w:fill="FFFFFF"/>
        </w:rPr>
        <w:t xml:space="preserve">OE </w:t>
      </w:r>
      <w:r w:rsidRPr="00AC70A1">
        <w:rPr>
          <w:rFonts w:cstheme="minorHAnsi"/>
          <w:color w:val="222222"/>
          <w:shd w:val="clear" w:color="auto" w:fill="FFFFFF"/>
        </w:rPr>
        <w:t>PFURO</w:t>
      </w:r>
      <w:r>
        <w:rPr>
          <w:rFonts w:cstheme="minorHAnsi"/>
          <w:color w:val="222222"/>
          <w:shd w:val="clear" w:color="auto" w:fill="FFFFFF"/>
        </w:rPr>
        <w:t xml:space="preserve"> </w:t>
      </w:r>
      <w:r w:rsidRPr="00AC70A1">
        <w:rPr>
          <w:rFonts w:cstheme="minorHAnsi"/>
          <w:color w:val="222222"/>
          <w:shd w:val="clear" w:color="auto" w:fill="FFFFFF"/>
        </w:rPr>
        <w:t>program (DE-AC02-09CH11466).</w:t>
      </w:r>
      <w:r w:rsidRPr="00AC70A1">
        <w:rPr>
          <w:rFonts w:cstheme="minorHAnsi"/>
          <w:color w:val="231F20"/>
        </w:rPr>
        <w:t xml:space="preserve">  </w:t>
      </w:r>
      <w:r w:rsidRPr="00AC70A1">
        <w:rPr>
          <w:rFonts w:eastAsia="Times New Roman" w:cstheme="minorHAnsi"/>
          <w:color w:val="173040"/>
        </w:rPr>
        <w:t>This research used resources of the National Energy Research Scientific Computing Center (NERSC</w:t>
      </w:r>
      <w:proofErr w:type="gramStart"/>
      <w:r w:rsidRPr="00AC70A1">
        <w:rPr>
          <w:rFonts w:eastAsia="Times New Roman" w:cstheme="minorHAnsi"/>
          <w:color w:val="173040"/>
        </w:rPr>
        <w:t>),</w:t>
      </w:r>
      <w:proofErr w:type="gramEnd"/>
      <w:r w:rsidRPr="00AC70A1">
        <w:rPr>
          <w:rFonts w:eastAsia="Times New Roman" w:cstheme="minorHAnsi"/>
          <w:color w:val="173040"/>
        </w:rPr>
        <w:t xml:space="preserve"> a U.S. D</w:t>
      </w:r>
      <w:r>
        <w:rPr>
          <w:rFonts w:eastAsia="Times New Roman" w:cstheme="minorHAnsi"/>
          <w:color w:val="173040"/>
        </w:rPr>
        <w:t>O</w:t>
      </w:r>
      <w:r w:rsidRPr="00AC70A1">
        <w:rPr>
          <w:rFonts w:eastAsia="Times New Roman" w:cstheme="minorHAnsi"/>
          <w:color w:val="173040"/>
        </w:rPr>
        <w:t>E Office of Science User Facility located at Lawrence Berkeley National Laboratory.</w:t>
      </w:r>
      <w:r w:rsidRPr="00AC70A1">
        <w:rPr>
          <w:rFonts w:cstheme="minorHAnsi"/>
          <w:color w:val="231F20"/>
        </w:rPr>
        <w:t xml:space="preserve">  </w:t>
      </w:r>
      <w:r w:rsidRPr="00AC70A1">
        <w:rPr>
          <w:rFonts w:eastAsia="Times New Roman" w:cstheme="minorHAnsi"/>
          <w:color w:val="222222"/>
          <w:shd w:val="clear" w:color="auto" w:fill="FFFFFF"/>
        </w:rPr>
        <w:t>We gratefully acknowledge the ASCOT development team for their development and maintenance</w:t>
      </w:r>
      <w:r w:rsidRPr="00AC70A1">
        <w:rPr>
          <w:rFonts w:eastAsia="Times New Roman" w:cstheme="minorHAnsi"/>
          <w:color w:val="222222"/>
        </w:rPr>
        <w:t xml:space="preserve"> of the ASCOT code.</w:t>
      </w:r>
    </w:p>
    <w:p w14:paraId="53224817" w14:textId="77777777" w:rsidR="00853D9C" w:rsidRDefault="00853D9C" w:rsidP="00A10099">
      <w:pPr>
        <w:rPr>
          <w:rFonts w:eastAsia="Times New Roman" w:cstheme="minorHAnsi"/>
          <w:color w:val="222222"/>
        </w:rPr>
      </w:pPr>
    </w:p>
    <w:p w14:paraId="30FB9507" w14:textId="77777777" w:rsidR="00853D9C" w:rsidRPr="00853D9C" w:rsidRDefault="00853D9C" w:rsidP="00853D9C">
      <w:pPr>
        <w:rPr>
          <w:color w:val="000000" w:themeColor="text1"/>
        </w:rPr>
      </w:pPr>
      <w:r w:rsidRPr="00853D9C">
        <w:rPr>
          <w:color w:val="000000" w:themeColor="text1"/>
        </w:rPr>
        <w:t>This file:  aps_2023_scott_abstract_0</w:t>
      </w:r>
      <w:r>
        <w:rPr>
          <w:color w:val="000000" w:themeColor="text1"/>
        </w:rPr>
        <w:t>4</w:t>
      </w:r>
      <w:r w:rsidRPr="00853D9C">
        <w:rPr>
          <w:color w:val="000000" w:themeColor="text1"/>
        </w:rPr>
        <w:t xml:space="preserve">.docx.   </w:t>
      </w:r>
    </w:p>
    <w:p w14:paraId="29154B6E" w14:textId="77777777" w:rsidR="00853D9C" w:rsidRDefault="00853D9C" w:rsidP="00A10099">
      <w:pPr>
        <w:rPr>
          <w:rFonts w:eastAsia="Times New Roman" w:cstheme="minorHAnsi"/>
          <w:color w:val="222222"/>
        </w:rPr>
      </w:pPr>
    </w:p>
    <w:p w14:paraId="3E3956CB" w14:textId="77777777" w:rsidR="00A10099" w:rsidRDefault="00A10099" w:rsidP="00CA5862">
      <w:pPr>
        <w:rPr>
          <w:rFonts w:cstheme="minorHAnsi"/>
          <w:color w:val="231F20"/>
        </w:rPr>
      </w:pPr>
    </w:p>
    <w:p w14:paraId="40C6D5B7" w14:textId="77777777" w:rsidR="00A10099" w:rsidRDefault="00A10099" w:rsidP="00CA5862">
      <w:pPr>
        <w:rPr>
          <w:rFonts w:cstheme="minorHAnsi"/>
          <w:color w:val="231F20"/>
        </w:rPr>
      </w:pPr>
    </w:p>
    <w:p w14:paraId="2564CF78" w14:textId="2777E345" w:rsidR="00371C74" w:rsidRDefault="00371C74" w:rsidP="00CA5862">
      <w:pPr>
        <w:rPr>
          <w:rFonts w:eastAsia="Times New Roman" w:cstheme="minorHAnsi"/>
          <w:color w:val="222222"/>
        </w:rPr>
      </w:pPr>
    </w:p>
    <w:p w14:paraId="2488A6B1" w14:textId="01E8CD84" w:rsidR="00E97B20" w:rsidRPr="00EC5F0C" w:rsidRDefault="00E97B20" w:rsidP="00C50BAB">
      <w:pPr>
        <w:rPr>
          <w:rFonts w:ascii="Times New Roman" w:eastAsia="Times New Roman" w:hAnsi="Times New Roman" w:cs="Times New Roman"/>
          <w:sz w:val="24"/>
          <w:szCs w:val="24"/>
        </w:rPr>
      </w:pPr>
    </w:p>
    <w:sectPr w:rsidR="00E97B20" w:rsidRPr="00EC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A316C"/>
    <w:multiLevelType w:val="hybridMultilevel"/>
    <w:tmpl w:val="615E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AB"/>
    <w:rsid w:val="000474E7"/>
    <w:rsid w:val="00061B9C"/>
    <w:rsid w:val="00070A25"/>
    <w:rsid w:val="000B1050"/>
    <w:rsid w:val="000D5457"/>
    <w:rsid w:val="00143197"/>
    <w:rsid w:val="00154E1D"/>
    <w:rsid w:val="00172AE2"/>
    <w:rsid w:val="001B4449"/>
    <w:rsid w:val="002067F4"/>
    <w:rsid w:val="002241F2"/>
    <w:rsid w:val="00240229"/>
    <w:rsid w:val="00253400"/>
    <w:rsid w:val="00272480"/>
    <w:rsid w:val="00276FF6"/>
    <w:rsid w:val="002C2B9E"/>
    <w:rsid w:val="0033222E"/>
    <w:rsid w:val="00346B4B"/>
    <w:rsid w:val="00371C74"/>
    <w:rsid w:val="003C57A7"/>
    <w:rsid w:val="00427E0D"/>
    <w:rsid w:val="004440E8"/>
    <w:rsid w:val="0045770E"/>
    <w:rsid w:val="004734C0"/>
    <w:rsid w:val="004C1083"/>
    <w:rsid w:val="004F66C7"/>
    <w:rsid w:val="005B60A7"/>
    <w:rsid w:val="005C030B"/>
    <w:rsid w:val="005E6ED0"/>
    <w:rsid w:val="00672876"/>
    <w:rsid w:val="006C4F82"/>
    <w:rsid w:val="006C6B74"/>
    <w:rsid w:val="006F7410"/>
    <w:rsid w:val="00724169"/>
    <w:rsid w:val="00737D1F"/>
    <w:rsid w:val="007444EB"/>
    <w:rsid w:val="00793904"/>
    <w:rsid w:val="007E4FA0"/>
    <w:rsid w:val="00827BE5"/>
    <w:rsid w:val="00853D9C"/>
    <w:rsid w:val="008563B7"/>
    <w:rsid w:val="00861282"/>
    <w:rsid w:val="008A2D92"/>
    <w:rsid w:val="008C48E1"/>
    <w:rsid w:val="008C48E8"/>
    <w:rsid w:val="008E188F"/>
    <w:rsid w:val="00961BEC"/>
    <w:rsid w:val="00972B0A"/>
    <w:rsid w:val="009A0EC4"/>
    <w:rsid w:val="009F6B5E"/>
    <w:rsid w:val="00A10099"/>
    <w:rsid w:val="00A82016"/>
    <w:rsid w:val="00AC70A1"/>
    <w:rsid w:val="00B14417"/>
    <w:rsid w:val="00BD195E"/>
    <w:rsid w:val="00C1409C"/>
    <w:rsid w:val="00C50BAB"/>
    <w:rsid w:val="00C75CEA"/>
    <w:rsid w:val="00CA5862"/>
    <w:rsid w:val="00CA7CB9"/>
    <w:rsid w:val="00CB6DFB"/>
    <w:rsid w:val="00CE6C70"/>
    <w:rsid w:val="00D447F0"/>
    <w:rsid w:val="00D95549"/>
    <w:rsid w:val="00D9621E"/>
    <w:rsid w:val="00DB12A1"/>
    <w:rsid w:val="00DB50BD"/>
    <w:rsid w:val="00DD3586"/>
    <w:rsid w:val="00E97B20"/>
    <w:rsid w:val="00EA2320"/>
    <w:rsid w:val="00EC5F0C"/>
    <w:rsid w:val="00F024D1"/>
    <w:rsid w:val="00F34C0C"/>
    <w:rsid w:val="00F43B09"/>
    <w:rsid w:val="00F71F69"/>
    <w:rsid w:val="00F85CE5"/>
    <w:rsid w:val="00FA1148"/>
    <w:rsid w:val="00FB6450"/>
    <w:rsid w:val="00FF132E"/>
    <w:rsid w:val="00FF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2005"/>
  <w15:chartTrackingRefBased/>
  <w15:docId w15:val="{32960D03-87E2-4647-BD4F-11278696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D0"/>
    <w:pPr>
      <w:ind w:left="720"/>
      <w:contextualSpacing/>
    </w:pPr>
  </w:style>
  <w:style w:type="paragraph" w:customStyle="1" w:styleId="m-2821060823501505866msolistparagraph">
    <w:name w:val="m_-2821060823501505866msolistparagraph"/>
    <w:basedOn w:val="Normal"/>
    <w:rsid w:val="00276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7778">
      <w:bodyDiv w:val="1"/>
      <w:marLeft w:val="0"/>
      <w:marRight w:val="0"/>
      <w:marTop w:val="0"/>
      <w:marBottom w:val="0"/>
      <w:divBdr>
        <w:top w:val="none" w:sz="0" w:space="0" w:color="auto"/>
        <w:left w:val="none" w:sz="0" w:space="0" w:color="auto"/>
        <w:bottom w:val="none" w:sz="0" w:space="0" w:color="auto"/>
        <w:right w:val="none" w:sz="0" w:space="0" w:color="auto"/>
      </w:divBdr>
      <w:divsChild>
        <w:div w:id="469783368">
          <w:marLeft w:val="0"/>
          <w:marRight w:val="0"/>
          <w:marTop w:val="0"/>
          <w:marBottom w:val="0"/>
          <w:divBdr>
            <w:top w:val="none" w:sz="0" w:space="0" w:color="auto"/>
            <w:left w:val="none" w:sz="0" w:space="0" w:color="auto"/>
            <w:bottom w:val="none" w:sz="0" w:space="0" w:color="auto"/>
            <w:right w:val="none" w:sz="0" w:space="0" w:color="auto"/>
          </w:divBdr>
        </w:div>
      </w:divsChild>
    </w:div>
    <w:div w:id="681395495">
      <w:bodyDiv w:val="1"/>
      <w:marLeft w:val="0"/>
      <w:marRight w:val="0"/>
      <w:marTop w:val="0"/>
      <w:marBottom w:val="0"/>
      <w:divBdr>
        <w:top w:val="none" w:sz="0" w:space="0" w:color="auto"/>
        <w:left w:val="none" w:sz="0" w:space="0" w:color="auto"/>
        <w:bottom w:val="none" w:sz="0" w:space="0" w:color="auto"/>
        <w:right w:val="none" w:sz="0" w:space="0" w:color="auto"/>
      </w:divBdr>
      <w:divsChild>
        <w:div w:id="1783838955">
          <w:marLeft w:val="0"/>
          <w:marRight w:val="0"/>
          <w:marTop w:val="0"/>
          <w:marBottom w:val="0"/>
          <w:divBdr>
            <w:top w:val="none" w:sz="0" w:space="0" w:color="auto"/>
            <w:left w:val="none" w:sz="0" w:space="0" w:color="auto"/>
            <w:bottom w:val="none" w:sz="0" w:space="0" w:color="auto"/>
            <w:right w:val="none" w:sz="0" w:space="0" w:color="auto"/>
          </w:divBdr>
        </w:div>
      </w:divsChild>
    </w:div>
    <w:div w:id="11330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Steven Scott</cp:lastModifiedBy>
  <cp:revision>4</cp:revision>
  <dcterms:created xsi:type="dcterms:W3CDTF">2023-07-07T17:20:00Z</dcterms:created>
  <dcterms:modified xsi:type="dcterms:W3CDTF">2023-07-07T17:22:00Z</dcterms:modified>
</cp:coreProperties>
</file>