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0BD" w:rsidRPr="00390F0B" w:rsidRDefault="00390F0B" w:rsidP="00390F0B">
      <w:pPr>
        <w:jc w:val="both"/>
        <w:rPr>
          <w:rFonts w:ascii="Cambria" w:hAnsi="Cambria" w:cs="Times New Roman"/>
          <w:b/>
          <w:sz w:val="28"/>
          <w:szCs w:val="28"/>
        </w:rPr>
      </w:pPr>
      <w:r w:rsidRPr="00390F0B">
        <w:rPr>
          <w:rFonts w:ascii="Cambria" w:hAnsi="Cambria" w:cs="Times New Roman"/>
          <w:b/>
          <w:sz w:val="28"/>
          <w:szCs w:val="28"/>
        </w:rPr>
        <w:t xml:space="preserve">Esercizi sul calcolo del premio di tariffa in presenza di </w:t>
      </w:r>
      <w:proofErr w:type="spellStart"/>
      <w:r w:rsidR="000F46F3">
        <w:rPr>
          <w:rFonts w:ascii="Cambria" w:hAnsi="Cambria" w:cs="Times New Roman"/>
          <w:b/>
          <w:sz w:val="28"/>
          <w:szCs w:val="28"/>
        </w:rPr>
        <w:t>C</w:t>
      </w:r>
      <w:r w:rsidRPr="00390F0B">
        <w:rPr>
          <w:rFonts w:ascii="Cambria" w:hAnsi="Cambria" w:cs="Times New Roman"/>
          <w:b/>
          <w:sz w:val="28"/>
          <w:szCs w:val="28"/>
        </w:rPr>
        <w:t>ontroassicurazione</w:t>
      </w:r>
      <w:proofErr w:type="spellEnd"/>
    </w:p>
    <w:p w:rsidR="00475CB3" w:rsidRPr="009A176F" w:rsidRDefault="00475CB3" w:rsidP="00475CB3">
      <w:pPr>
        <w:spacing w:after="0" w:line="240" w:lineRule="auto"/>
        <w:jc w:val="both"/>
        <w:rPr>
          <w:rFonts w:asciiTheme="majorHAnsi" w:hAnsiTheme="majorHAnsi"/>
          <w:sz w:val="28"/>
          <w:szCs w:val="28"/>
        </w:rPr>
      </w:pPr>
      <w:r w:rsidRPr="009A176F">
        <w:rPr>
          <w:rFonts w:asciiTheme="majorHAnsi" w:hAnsiTheme="majorHAnsi"/>
          <w:sz w:val="28"/>
          <w:szCs w:val="28"/>
        </w:rPr>
        <w:t>Nota: Eseguire i calcoli utilizzando il tasso tecnico i = 2% e la tavola di mortalità RG48.</w:t>
      </w:r>
    </w:p>
    <w:p w:rsidR="00390F0B" w:rsidRPr="00390F0B" w:rsidRDefault="00390F0B" w:rsidP="00390F0B">
      <w:pPr>
        <w:jc w:val="both"/>
        <w:rPr>
          <w:rFonts w:ascii="Cambria" w:hAnsi="Cambria" w:cs="Times New Roman"/>
          <w:sz w:val="28"/>
          <w:szCs w:val="28"/>
        </w:rPr>
      </w:pPr>
      <w:bookmarkStart w:id="0" w:name="_GoBack"/>
      <w:bookmarkEnd w:id="0"/>
    </w:p>
    <w:p w:rsidR="00390F0B" w:rsidRDefault="00390F0B" w:rsidP="00390F0B">
      <w:pPr>
        <w:pStyle w:val="Paragrafoelenco"/>
        <w:numPr>
          <w:ilvl w:val="0"/>
          <w:numId w:val="1"/>
        </w:numPr>
        <w:jc w:val="both"/>
        <w:rPr>
          <w:rFonts w:ascii="Cambria" w:hAnsi="Cambria" w:cs="Times New Roman"/>
          <w:sz w:val="28"/>
          <w:szCs w:val="28"/>
        </w:rPr>
      </w:pPr>
      <w:r w:rsidRPr="00390F0B">
        <w:rPr>
          <w:rFonts w:ascii="Cambria" w:hAnsi="Cambria" w:cs="Times New Roman"/>
          <w:sz w:val="28"/>
          <w:szCs w:val="28"/>
        </w:rPr>
        <w:t>Un 45-enne assicura ai propri eredi alla fine dell’anno della sua morte, se accade entro 30 anni, 20.000 euro, e vuole che a lui sia rimborsato, in caso di sopravvivenza, il premio pagato. Supponendo un caricamento del 15% del premio caricato, determinare quest’ultimo.</w:t>
      </w:r>
    </w:p>
    <w:p w:rsidR="00390F0B" w:rsidRPr="00390F0B" w:rsidRDefault="00390F0B" w:rsidP="00390F0B">
      <w:pPr>
        <w:pStyle w:val="Paragrafoelenco"/>
        <w:jc w:val="both"/>
        <w:rPr>
          <w:rFonts w:ascii="Cambria" w:hAnsi="Cambria" w:cs="Times New Roman"/>
          <w:sz w:val="28"/>
          <w:szCs w:val="28"/>
        </w:rPr>
      </w:pPr>
    </w:p>
    <w:p w:rsidR="00390F0B" w:rsidRDefault="00390F0B" w:rsidP="00390F0B">
      <w:pPr>
        <w:pStyle w:val="Paragrafoelenco"/>
        <w:numPr>
          <w:ilvl w:val="0"/>
          <w:numId w:val="1"/>
        </w:numPr>
        <w:jc w:val="both"/>
        <w:rPr>
          <w:rFonts w:ascii="Cambria" w:hAnsi="Cambria" w:cs="Times New Roman"/>
          <w:sz w:val="28"/>
          <w:szCs w:val="28"/>
        </w:rPr>
      </w:pPr>
      <w:r w:rsidRPr="00390F0B">
        <w:rPr>
          <w:rFonts w:ascii="Cambria" w:hAnsi="Cambria" w:cs="Times New Roman"/>
          <w:sz w:val="28"/>
          <w:szCs w:val="28"/>
        </w:rPr>
        <w:t xml:space="preserve">Per la stessa assicurazione dell’esercizio </w:t>
      </w:r>
      <w:r>
        <w:rPr>
          <w:rFonts w:ascii="Cambria" w:hAnsi="Cambria" w:cs="Times New Roman"/>
          <w:sz w:val="28"/>
          <w:szCs w:val="28"/>
        </w:rPr>
        <w:t>1</w:t>
      </w:r>
      <w:r w:rsidRPr="00390F0B">
        <w:rPr>
          <w:rFonts w:ascii="Cambria" w:hAnsi="Cambria" w:cs="Times New Roman"/>
          <w:sz w:val="28"/>
          <w:szCs w:val="28"/>
        </w:rPr>
        <w:t>, determinare il premio annuo caricato (sempre del 15%), pagabile per 30 anni.</w:t>
      </w:r>
    </w:p>
    <w:p w:rsidR="00390F0B" w:rsidRPr="00390F0B" w:rsidRDefault="00390F0B" w:rsidP="00390F0B">
      <w:pPr>
        <w:pStyle w:val="Paragrafoelenco"/>
        <w:jc w:val="both"/>
        <w:rPr>
          <w:rFonts w:ascii="Cambria" w:hAnsi="Cambria" w:cs="Times New Roman"/>
          <w:sz w:val="28"/>
          <w:szCs w:val="28"/>
        </w:rPr>
      </w:pPr>
    </w:p>
    <w:p w:rsidR="00390F0B" w:rsidRDefault="00390F0B" w:rsidP="00390F0B">
      <w:pPr>
        <w:pStyle w:val="Paragrafoelenco"/>
        <w:numPr>
          <w:ilvl w:val="0"/>
          <w:numId w:val="1"/>
        </w:numPr>
        <w:jc w:val="both"/>
        <w:rPr>
          <w:rFonts w:ascii="Cambria" w:hAnsi="Cambria" w:cs="Times New Roman"/>
          <w:sz w:val="28"/>
          <w:szCs w:val="28"/>
        </w:rPr>
      </w:pPr>
      <w:r w:rsidRPr="00390F0B">
        <w:rPr>
          <w:rFonts w:ascii="Cambria" w:hAnsi="Cambria" w:cs="Times New Roman"/>
          <w:sz w:val="28"/>
          <w:szCs w:val="28"/>
        </w:rPr>
        <w:t>Un 45-enne assicura a se stesso se in vita fra 30 anni 20.000 euro, e vuole che ai suoi eredi sia rimborsato, in caso di premorienza, il premio pagato. Trovare il premio unico caricato (caricamento 15% del premio unico di tariffa).</w:t>
      </w:r>
    </w:p>
    <w:p w:rsidR="00390F0B" w:rsidRPr="00390F0B" w:rsidRDefault="00390F0B" w:rsidP="00390F0B">
      <w:pPr>
        <w:pStyle w:val="Paragrafoelenco"/>
        <w:jc w:val="both"/>
        <w:rPr>
          <w:rFonts w:ascii="Cambria" w:hAnsi="Cambria" w:cs="Times New Roman"/>
          <w:sz w:val="28"/>
          <w:szCs w:val="28"/>
        </w:rPr>
      </w:pPr>
    </w:p>
    <w:p w:rsidR="00390F0B" w:rsidRDefault="00390F0B" w:rsidP="00390F0B">
      <w:pPr>
        <w:pStyle w:val="Paragrafoelenco"/>
        <w:numPr>
          <w:ilvl w:val="0"/>
          <w:numId w:val="1"/>
        </w:numPr>
        <w:jc w:val="both"/>
        <w:rPr>
          <w:rFonts w:ascii="Cambria" w:hAnsi="Cambria" w:cs="Times New Roman"/>
          <w:sz w:val="28"/>
          <w:szCs w:val="28"/>
        </w:rPr>
      </w:pPr>
      <w:r w:rsidRPr="00390F0B">
        <w:rPr>
          <w:rFonts w:ascii="Cambria" w:hAnsi="Cambria" w:cs="Times New Roman"/>
          <w:sz w:val="28"/>
          <w:szCs w:val="28"/>
        </w:rPr>
        <w:t xml:space="preserve">Per la stessa assicurazione dell’esercizio </w:t>
      </w:r>
      <w:r>
        <w:rPr>
          <w:rFonts w:ascii="Cambria" w:hAnsi="Cambria" w:cs="Times New Roman"/>
          <w:sz w:val="28"/>
          <w:szCs w:val="28"/>
        </w:rPr>
        <w:t>3</w:t>
      </w:r>
      <w:r w:rsidRPr="00390F0B">
        <w:rPr>
          <w:rFonts w:ascii="Cambria" w:hAnsi="Cambria" w:cs="Times New Roman"/>
          <w:sz w:val="28"/>
          <w:szCs w:val="28"/>
        </w:rPr>
        <w:t>, determinare il premio annuo caricato (sempre del 15%), pagabile per 30 anni.</w:t>
      </w:r>
    </w:p>
    <w:p w:rsidR="00390F0B" w:rsidRPr="00390F0B" w:rsidRDefault="00390F0B" w:rsidP="00390F0B">
      <w:pPr>
        <w:pStyle w:val="Paragrafoelenco"/>
        <w:jc w:val="both"/>
        <w:rPr>
          <w:rFonts w:ascii="Cambria" w:hAnsi="Cambria" w:cs="Times New Roman"/>
          <w:sz w:val="28"/>
          <w:szCs w:val="28"/>
        </w:rPr>
      </w:pPr>
    </w:p>
    <w:p w:rsidR="00390F0B" w:rsidRPr="00390F0B" w:rsidRDefault="00390F0B" w:rsidP="00390F0B">
      <w:pPr>
        <w:pStyle w:val="Paragrafoelenco"/>
        <w:numPr>
          <w:ilvl w:val="0"/>
          <w:numId w:val="1"/>
        </w:numPr>
        <w:jc w:val="both"/>
        <w:rPr>
          <w:rFonts w:ascii="Cambria" w:hAnsi="Cambria" w:cs="Times New Roman"/>
          <w:sz w:val="28"/>
          <w:szCs w:val="28"/>
        </w:rPr>
      </w:pPr>
      <w:r w:rsidRPr="00390F0B">
        <w:rPr>
          <w:rFonts w:ascii="Cambria" w:hAnsi="Cambria" w:cs="Times New Roman"/>
          <w:sz w:val="28"/>
          <w:szCs w:val="28"/>
        </w:rPr>
        <w:t xml:space="preserve">Per la stessa assicurazione dell’esercizio </w:t>
      </w:r>
      <w:r>
        <w:rPr>
          <w:rFonts w:ascii="Cambria" w:hAnsi="Cambria" w:cs="Times New Roman"/>
          <w:sz w:val="28"/>
          <w:szCs w:val="28"/>
        </w:rPr>
        <w:t>3</w:t>
      </w:r>
      <w:r w:rsidRPr="00390F0B">
        <w:rPr>
          <w:rFonts w:ascii="Cambria" w:hAnsi="Cambria" w:cs="Times New Roman"/>
          <w:sz w:val="28"/>
          <w:szCs w:val="28"/>
        </w:rPr>
        <w:t xml:space="preserve">, determinare il premio annuo caricato (sempre del 15%), pagabile per </w:t>
      </w:r>
      <w:r w:rsidRPr="00390F0B">
        <w:rPr>
          <w:rFonts w:ascii="Cambria" w:hAnsi="Cambria" w:cs="Times New Roman"/>
          <w:sz w:val="28"/>
          <w:szCs w:val="28"/>
        </w:rPr>
        <w:t>20</w:t>
      </w:r>
      <w:r w:rsidRPr="00390F0B">
        <w:rPr>
          <w:rFonts w:ascii="Cambria" w:hAnsi="Cambria" w:cs="Times New Roman"/>
          <w:sz w:val="28"/>
          <w:szCs w:val="28"/>
        </w:rPr>
        <w:t xml:space="preserve"> anni.</w:t>
      </w:r>
    </w:p>
    <w:p w:rsidR="00390F0B" w:rsidRPr="00390F0B" w:rsidRDefault="00390F0B" w:rsidP="00390F0B">
      <w:pPr>
        <w:pStyle w:val="Paragrafoelenco"/>
        <w:jc w:val="both"/>
        <w:rPr>
          <w:rFonts w:ascii="Cambria" w:hAnsi="Cambria" w:cs="Times New Roman"/>
          <w:sz w:val="28"/>
          <w:szCs w:val="28"/>
        </w:rPr>
      </w:pPr>
    </w:p>
    <w:sectPr w:rsidR="00390F0B" w:rsidRPr="00390F0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1268AE"/>
    <w:multiLevelType w:val="hybridMultilevel"/>
    <w:tmpl w:val="8BC2F4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F0B"/>
    <w:rsid w:val="000F46F3"/>
    <w:rsid w:val="001264CC"/>
    <w:rsid w:val="00390F0B"/>
    <w:rsid w:val="003C180A"/>
    <w:rsid w:val="00475CB3"/>
    <w:rsid w:val="005B1EFA"/>
    <w:rsid w:val="006D34F4"/>
    <w:rsid w:val="009A176F"/>
    <w:rsid w:val="00B2027B"/>
    <w:rsid w:val="00D8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90F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90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nedort</dc:creator>
  <cp:lastModifiedBy>nedort</cp:lastModifiedBy>
  <cp:revision>5</cp:revision>
  <cp:lastPrinted>2020-05-25T16:27:00Z</cp:lastPrinted>
  <dcterms:created xsi:type="dcterms:W3CDTF">2020-05-25T16:25:00Z</dcterms:created>
  <dcterms:modified xsi:type="dcterms:W3CDTF">2020-05-26T15:40:00Z</dcterms:modified>
</cp:coreProperties>
</file>