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890"/>
        <w:gridCol w:w="890"/>
        <w:gridCol w:w="890"/>
        <w:gridCol w:w="891"/>
        <w:gridCol w:w="890"/>
        <w:gridCol w:w="890"/>
        <w:gridCol w:w="890"/>
        <w:gridCol w:w="895"/>
      </w:tblGrid>
      <w:tr w:rsidR="002416DD" w:rsidTr="00E9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r2bl w:val="single" w:sz="4" w:space="0" w:color="auto"/>
            </w:tcBorders>
          </w:tcPr>
          <w:p w:rsidR="002416DD" w:rsidRDefault="002416DD" w:rsidP="00E909A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שנה</w:t>
            </w:r>
          </w:p>
          <w:p w:rsidR="002416DD" w:rsidRDefault="002416DD" w:rsidP="00E909AD">
            <w:pPr>
              <w:rPr>
                <w:rtl/>
              </w:rPr>
            </w:pPr>
            <w:r>
              <w:rPr>
                <w:rFonts w:hint="cs"/>
                <w:rtl/>
              </w:rPr>
              <w:t>ימים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2013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2014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2015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2016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2017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2018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2019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2020 (עד יוני)</w:t>
            </w:r>
          </w:p>
        </w:tc>
      </w:tr>
      <w:tr w:rsidR="002416DD" w:rsidTr="00E9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416DD" w:rsidRDefault="002416DD" w:rsidP="00E909AD">
            <w:pPr>
              <w:rPr>
                <w:rtl/>
              </w:rPr>
            </w:pPr>
            <w:r>
              <w:rPr>
                <w:rFonts w:hint="cs"/>
                <w:rtl/>
              </w:rPr>
              <w:t>עד 30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65060">
              <w:t>94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2C20">
              <w:t>122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14440">
              <w:t>121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0EB3">
              <w:t>128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77967">
              <w:t>164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3CAE">
              <w:t>153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A00B4">
              <w:t>149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3016">
              <w:t>68</w:t>
            </w:r>
          </w:p>
        </w:tc>
      </w:tr>
      <w:tr w:rsidR="002416DD" w:rsidTr="00E9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416DD" w:rsidRDefault="002416DD" w:rsidP="00E909AD">
            <w:pPr>
              <w:rPr>
                <w:rtl/>
              </w:rPr>
            </w:pPr>
            <w:r>
              <w:rPr>
                <w:rFonts w:hint="cs"/>
                <w:rtl/>
              </w:rPr>
              <w:t>30 - 60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65060">
              <w:t>832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2C20">
              <w:t>791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14440">
              <w:t>873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0EB3">
              <w:t>836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77967">
              <w:t>992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3CAE">
              <w:t>1108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A00B4">
              <w:t>1082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3016">
              <w:t>488</w:t>
            </w:r>
          </w:p>
        </w:tc>
      </w:tr>
      <w:tr w:rsidR="002416DD" w:rsidTr="00E9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416DD" w:rsidRDefault="002416DD" w:rsidP="00E909AD">
            <w:pPr>
              <w:rPr>
                <w:rtl/>
              </w:rPr>
            </w:pPr>
            <w:r>
              <w:rPr>
                <w:rFonts w:hint="cs"/>
                <w:rtl/>
              </w:rPr>
              <w:t>60 - 74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65060">
              <w:t>397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2C20">
              <w:t>370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14440">
              <w:t>357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0EB3">
              <w:t>378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77967">
              <w:t>420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3CAE">
              <w:t>417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A00B4">
              <w:t>461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3016">
              <w:t>148</w:t>
            </w:r>
          </w:p>
        </w:tc>
      </w:tr>
      <w:tr w:rsidR="002416DD" w:rsidTr="00E9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416DD" w:rsidRDefault="002416DD" w:rsidP="00E909AD">
            <w:pPr>
              <w:rPr>
                <w:rtl/>
              </w:rPr>
            </w:pPr>
            <w:r>
              <w:rPr>
                <w:rFonts w:hint="cs"/>
                <w:rtl/>
              </w:rPr>
              <w:t>75 - 90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65060">
              <w:t>323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2C20">
              <w:t>319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14440">
              <w:t>274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0EB3">
              <w:t>332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77967">
              <w:t>374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3CAE">
              <w:t>350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A00B4">
              <w:t>325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3016">
              <w:t>121</w:t>
            </w:r>
          </w:p>
        </w:tc>
      </w:tr>
      <w:tr w:rsidR="002416DD" w:rsidTr="00E9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416DD" w:rsidRDefault="002416DD" w:rsidP="00E909AD">
            <w:pPr>
              <w:rPr>
                <w:rtl/>
              </w:rPr>
            </w:pPr>
            <w:r>
              <w:rPr>
                <w:rFonts w:hint="cs"/>
                <w:rtl/>
              </w:rPr>
              <w:t>91 - 120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65060">
              <w:t>375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2C20">
              <w:t>325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14440">
              <w:t>369</w:t>
            </w:r>
          </w:p>
        </w:tc>
        <w:tc>
          <w:tcPr>
            <w:tcW w:w="1013" w:type="dxa"/>
          </w:tcPr>
          <w:p w:rsidR="002416DD" w:rsidRPr="00C45A13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A0EB3">
              <w:t>319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77967">
              <w:t>406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3CAE">
              <w:t>369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A00B4">
              <w:t>335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3016">
              <w:t>254</w:t>
            </w:r>
          </w:p>
        </w:tc>
      </w:tr>
      <w:tr w:rsidR="002416DD" w:rsidTr="00E90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416DD" w:rsidRDefault="002416DD" w:rsidP="00E909AD">
            <w:pPr>
              <w:rPr>
                <w:rtl/>
              </w:rPr>
            </w:pPr>
            <w:r>
              <w:rPr>
                <w:rFonts w:hint="cs"/>
                <w:rtl/>
              </w:rPr>
              <w:t>יותר מ-120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65060">
              <w:t>573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2C20">
              <w:t>526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14440">
              <w:t>499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A0EB3">
              <w:t>447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77967">
              <w:t>473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3CAE">
              <w:t>370</w:t>
            </w:r>
          </w:p>
        </w:tc>
        <w:tc>
          <w:tcPr>
            <w:tcW w:w="1012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A00B4">
              <w:t>354</w:t>
            </w:r>
          </w:p>
        </w:tc>
        <w:tc>
          <w:tcPr>
            <w:tcW w:w="1013" w:type="dxa"/>
          </w:tcPr>
          <w:p w:rsidR="002416DD" w:rsidRDefault="002416DD" w:rsidP="00E9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33016">
              <w:t>194</w:t>
            </w:r>
          </w:p>
        </w:tc>
      </w:tr>
    </w:tbl>
    <w:p w:rsidR="002416DD" w:rsidRDefault="002416DD" w:rsidP="002416DD">
      <w:pPr>
        <w:pStyle w:val="a6"/>
        <w:rPr>
          <w:rFonts w:hint="cs"/>
          <w:rtl/>
        </w:rPr>
      </w:pPr>
      <w:r>
        <w:rPr>
          <w:rFonts w:hint="cs"/>
          <w:rtl/>
        </w:rPr>
        <w:t>מן הטבלה עולים, בין היתר, הממצאים הבאים:</w:t>
      </w:r>
    </w:p>
    <w:p w:rsidR="002416DD" w:rsidRDefault="002416DD" w:rsidP="002416DD">
      <w:pPr>
        <w:pStyle w:val="a6"/>
        <w:numPr>
          <w:ilvl w:val="0"/>
          <w:numId w:val="1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מחד, </w:t>
      </w:r>
      <w:r w:rsidRPr="008A5618">
        <w:rPr>
          <w:rFonts w:hint="cs"/>
          <w:highlight w:val="yellow"/>
          <w:rtl/>
        </w:rPr>
        <w:t xml:space="preserve">בכל אחת מהשנים שנבדקו, למעלה ממחצית מהתיקים נידונים פרק זמן ארוך יותר משנקבע בתקנות - 74 ימים. בשנת 2013 מספר זה הווה 51% מהתיקים ואילו בשנת 2019 </w:t>
      </w:r>
      <w:r w:rsidRPr="008A5618"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63% מהתיקים;</w:t>
      </w:r>
      <w:r w:rsidRPr="008A5618">
        <w:rPr>
          <w:rStyle w:val="a5"/>
          <w:highlight w:val="yellow"/>
          <w:rtl/>
        </w:rPr>
        <w:footnoteReference w:id="1"/>
      </w:r>
      <w:r w:rsidRPr="008A5618">
        <w:rPr>
          <w:rFonts w:hint="cs"/>
          <w:highlight w:val="yellow"/>
          <w:rtl/>
        </w:rPr>
        <w:t xml:space="preserve"> </w:t>
      </w:r>
    </w:p>
    <w:p w:rsidR="002416DD" w:rsidRDefault="002416DD" w:rsidP="002416DD">
      <w:pPr>
        <w:pStyle w:val="a6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מאידך, בין 2013 ל-2019 חלה עלייה במספר התיקים שאורך חייהם היה עד 74 יום. 59% בקטגוריה של עד 30 יום, 30% ב-30 עד 60 יום ו-16% ב-60 עד 74 יום. בקטגוריה של תיקים שאורך חייהם מעל 74 יום יש סטגנציה או שחלה ירידה.  1% בקטגוריה של 75 עד 90 יום, 11%- ב-91 עד 120 יום ו-38%- ביותר מ-120 יום.</w:t>
      </w:r>
    </w:p>
    <w:p w:rsidR="00873398" w:rsidRPr="002416DD" w:rsidRDefault="007E07B5">
      <w:bookmarkStart w:id="0" w:name="_GoBack"/>
      <w:bookmarkEnd w:id="0"/>
    </w:p>
    <w:sectPr w:rsidR="00873398" w:rsidRPr="002416DD" w:rsidSect="007F2FE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7B5" w:rsidRDefault="007E07B5" w:rsidP="002416DD">
      <w:pPr>
        <w:spacing w:before="0" w:after="0" w:line="240" w:lineRule="auto"/>
      </w:pPr>
      <w:r>
        <w:separator/>
      </w:r>
    </w:p>
  </w:endnote>
  <w:endnote w:type="continuationSeparator" w:id="0">
    <w:p w:rsidR="007E07B5" w:rsidRDefault="007E07B5" w:rsidP="002416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Courier New"/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7B5" w:rsidRDefault="007E07B5" w:rsidP="002416DD">
      <w:pPr>
        <w:spacing w:before="0" w:after="0" w:line="240" w:lineRule="auto"/>
      </w:pPr>
      <w:r>
        <w:separator/>
      </w:r>
    </w:p>
  </w:footnote>
  <w:footnote w:type="continuationSeparator" w:id="0">
    <w:p w:rsidR="007E07B5" w:rsidRDefault="007E07B5" w:rsidP="002416DD">
      <w:pPr>
        <w:spacing w:before="0" w:after="0" w:line="240" w:lineRule="auto"/>
      </w:pPr>
      <w:r>
        <w:continuationSeparator/>
      </w:r>
    </w:p>
  </w:footnote>
  <w:footnote w:id="1">
    <w:p w:rsidR="002416DD" w:rsidRDefault="002416DD" w:rsidP="002416DD">
      <w:pPr>
        <w:pStyle w:val="a3"/>
        <w:rPr>
          <w:rFonts w:hint="cs"/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יוזכר כי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373"/>
    <w:multiLevelType w:val="hybridMultilevel"/>
    <w:tmpl w:val="11BA5C1C"/>
    <w:lvl w:ilvl="0" w:tplc="8EA256F8">
      <w:numFmt w:val="bullet"/>
      <w:lvlText w:val=""/>
      <w:lvlJc w:val="left"/>
      <w:pPr>
        <w:ind w:left="360" w:hanging="360"/>
      </w:pPr>
      <w:rPr>
        <w:rFonts w:ascii="Symbol" w:eastAsia="Calibri" w:hAnsi="Symbol" w:cs="Assistan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DD"/>
    <w:rsid w:val="002416DD"/>
    <w:rsid w:val="007E07B5"/>
    <w:rsid w:val="007F2FE3"/>
    <w:rsid w:val="009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6C92A-AAB6-4471-A23C-89B49F63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6DD"/>
    <w:pPr>
      <w:bidi/>
      <w:spacing w:before="120" w:after="120" w:line="312" w:lineRule="auto"/>
      <w:jc w:val="both"/>
    </w:pPr>
    <w:rPr>
      <w:rFonts w:ascii="Assistant" w:eastAsia="Calibri" w:hAnsi="Assistant" w:cs="Assistant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תו, תו"/>
    <w:basedOn w:val="a"/>
    <w:link w:val="a4"/>
    <w:uiPriority w:val="99"/>
    <w:unhideWhenUsed/>
    <w:qFormat/>
    <w:rsid w:val="002416DD"/>
    <w:pPr>
      <w:spacing w:before="0" w:after="60" w:line="240" w:lineRule="auto"/>
      <w:ind w:left="170" w:hanging="170"/>
    </w:pPr>
    <w:rPr>
      <w:sz w:val="20"/>
      <w:szCs w:val="20"/>
    </w:rPr>
  </w:style>
  <w:style w:type="character" w:customStyle="1" w:styleId="a4">
    <w:name w:val="טקסט הערת שוליים תו"/>
    <w:aliases w:val="תו תו, תו תו"/>
    <w:basedOn w:val="a0"/>
    <w:link w:val="a3"/>
    <w:uiPriority w:val="99"/>
    <w:rsid w:val="002416DD"/>
    <w:rPr>
      <w:rFonts w:ascii="Assistant" w:eastAsia="Calibri" w:hAnsi="Assistant" w:cs="Assistant"/>
      <w:sz w:val="20"/>
      <w:szCs w:val="20"/>
    </w:rPr>
  </w:style>
  <w:style w:type="character" w:styleId="a5">
    <w:name w:val="footnote reference"/>
    <w:aliases w:val="ftref,BVI fnr"/>
    <w:uiPriority w:val="99"/>
    <w:unhideWhenUsed/>
    <w:rsid w:val="002416DD"/>
    <w:rPr>
      <w:vertAlign w:val="superscript"/>
    </w:rPr>
  </w:style>
  <w:style w:type="paragraph" w:customStyle="1" w:styleId="a6">
    <w:name w:val="טקסט עם שול"/>
    <w:link w:val="a7"/>
    <w:qFormat/>
    <w:rsid w:val="002416DD"/>
    <w:pPr>
      <w:bidi/>
      <w:spacing w:before="120" w:after="120" w:line="312" w:lineRule="auto"/>
      <w:ind w:right="1701"/>
      <w:jc w:val="both"/>
    </w:pPr>
    <w:rPr>
      <w:rFonts w:ascii="Assistant" w:eastAsia="Calibri" w:hAnsi="Assistant" w:cs="Assistant"/>
      <w:szCs w:val="24"/>
    </w:rPr>
  </w:style>
  <w:style w:type="character" w:customStyle="1" w:styleId="a7">
    <w:name w:val="טקסט עם שול תו"/>
    <w:basedOn w:val="a0"/>
    <w:link w:val="a6"/>
    <w:rsid w:val="002416DD"/>
    <w:rPr>
      <w:rFonts w:ascii="Assistant" w:eastAsia="Calibri" w:hAnsi="Assistant" w:cs="Assistant"/>
      <w:szCs w:val="24"/>
    </w:rPr>
  </w:style>
  <w:style w:type="table" w:customStyle="1" w:styleId="-">
    <w:name w:val="מממ גבולות-שחור"/>
    <w:basedOn w:val="a1"/>
    <w:uiPriority w:val="99"/>
    <w:rsid w:val="002416DD"/>
    <w:pPr>
      <w:spacing w:after="0" w:line="240" w:lineRule="auto"/>
    </w:pPr>
    <w:rPr>
      <w:rFonts w:ascii="Assistant" w:eastAsia="Calibri" w:hAnsi="Assistant" w:cs="Assistant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5ED"/>
    </w:tcPr>
    <w:tblStylePr w:type="firstRow">
      <w:rPr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1D498A"/>
      </w:tcPr>
    </w:tblStylePr>
    <w:tblStylePr w:type="lastRow">
      <w:tblPr/>
      <w:tcPr>
        <w:shd w:val="clear" w:color="auto" w:fill="C5CBDB"/>
      </w:tcPr>
    </w:tblStylePr>
    <w:tblStylePr w:type="firstCol">
      <w:rPr>
        <w:bCs/>
        <w:color w:val="1D498A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2E5ED"/>
      </w:tcPr>
    </w:tblStylePr>
    <w:tblStylePr w:type="lastCol">
      <w:tblPr/>
      <w:tcPr>
        <w:shd w:val="clear" w:color="auto" w:fill="C5CB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668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2020-10-15T06:31:00Z</dcterms:created>
  <dcterms:modified xsi:type="dcterms:W3CDTF">2020-10-15T06:31:00Z</dcterms:modified>
</cp:coreProperties>
</file>