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577" w:rsidRDefault="00710577">
      <w:pPr>
        <w:rPr>
          <w:rFonts w:ascii="Arial" w:hAnsi="Arial" w:cs="Arial"/>
          <w:b/>
          <w:sz w:val="24"/>
        </w:rPr>
      </w:pPr>
      <w:r w:rsidRPr="00710577">
        <w:rPr>
          <w:rFonts w:ascii="Arial" w:hAnsi="Arial" w:cs="Arial"/>
          <w:b/>
          <w:sz w:val="24"/>
        </w:rPr>
        <w:t>RESUMO TCC – LEARNFLOW</w:t>
      </w:r>
    </w:p>
    <w:p w:rsidR="00F76C99" w:rsidRPr="00710577" w:rsidRDefault="00F76C99">
      <w:pPr>
        <w:rPr>
          <w:rFonts w:ascii="Arial" w:hAnsi="Arial" w:cs="Arial"/>
          <w:b/>
          <w:sz w:val="24"/>
        </w:rPr>
      </w:pPr>
    </w:p>
    <w:p w:rsidR="00710577" w:rsidRDefault="00710577" w:rsidP="002A5067">
      <w:pPr>
        <w:pStyle w:val="NormalWeb"/>
        <w:spacing w:line="360" w:lineRule="auto"/>
        <w:ind w:firstLine="284"/>
        <w:jc w:val="both"/>
        <w:rPr>
          <w:rFonts w:ascii="Arial" w:hAnsi="Arial" w:cs="Arial"/>
        </w:rPr>
      </w:pPr>
      <w:r w:rsidRPr="00710577">
        <w:rPr>
          <w:rFonts w:ascii="Arial" w:hAnsi="Arial" w:cs="Arial"/>
        </w:rPr>
        <w:t xml:space="preserve">A aprendizagem eficaz é um processo complexo, e a dificuldade de muitos estudantes em </w:t>
      </w:r>
      <w:r w:rsidRPr="00710577">
        <w:rPr>
          <w:rFonts w:ascii="Arial" w:hAnsi="Arial" w:cs="Arial"/>
          <w:bCs/>
        </w:rPr>
        <w:t>planejar e organizar</w:t>
      </w:r>
      <w:r w:rsidRPr="00710577">
        <w:rPr>
          <w:rFonts w:ascii="Arial" w:hAnsi="Arial" w:cs="Arial"/>
        </w:rPr>
        <w:t xml:space="preserve"> seus estudos é um desafio contemporâneo, frequentemente ligado à falta de </w:t>
      </w:r>
      <w:r w:rsidRPr="00710577">
        <w:rPr>
          <w:rFonts w:ascii="Arial" w:hAnsi="Arial" w:cs="Arial"/>
          <w:bCs/>
        </w:rPr>
        <w:t>autoconhecimento</w:t>
      </w:r>
      <w:r w:rsidRPr="00710577">
        <w:rPr>
          <w:rFonts w:ascii="Arial" w:hAnsi="Arial" w:cs="Arial"/>
        </w:rPr>
        <w:t xml:space="preserve"> do seu </w:t>
      </w:r>
      <w:r w:rsidRPr="00710577">
        <w:rPr>
          <w:rFonts w:ascii="Arial" w:hAnsi="Arial" w:cs="Arial"/>
          <w:bCs/>
        </w:rPr>
        <w:t>estilo de aprendizage</w:t>
      </w:r>
      <w:r>
        <w:rPr>
          <w:rFonts w:ascii="Arial" w:hAnsi="Arial" w:cs="Arial"/>
          <w:bCs/>
        </w:rPr>
        <w:t xml:space="preserve">m. </w:t>
      </w:r>
      <w:r w:rsidRPr="00710577">
        <w:rPr>
          <w:rFonts w:ascii="Arial" w:hAnsi="Arial" w:cs="Arial"/>
        </w:rPr>
        <w:t>A abordagem tradicionalmente uniforme das plataformas educacionais falha em considerar as preferências individuais</w:t>
      </w:r>
      <w:r>
        <w:rPr>
          <w:rFonts w:ascii="Arial" w:hAnsi="Arial" w:cs="Arial"/>
        </w:rPr>
        <w:t xml:space="preserve">, </w:t>
      </w:r>
      <w:r w:rsidRPr="00710577">
        <w:rPr>
          <w:rFonts w:ascii="Arial" w:hAnsi="Arial" w:cs="Arial"/>
        </w:rPr>
        <w:t xml:space="preserve">resultando em desmotivação e ineficiência. A problemática </w:t>
      </w:r>
      <w:r w:rsidR="002A5067">
        <w:rPr>
          <w:rFonts w:ascii="Arial" w:hAnsi="Arial" w:cs="Arial"/>
        </w:rPr>
        <w:t xml:space="preserve">do </w:t>
      </w:r>
      <w:r w:rsidRPr="00710577">
        <w:rPr>
          <w:rFonts w:ascii="Arial" w:hAnsi="Arial" w:cs="Arial"/>
        </w:rPr>
        <w:t xml:space="preserve">estudo é: </w:t>
      </w:r>
      <w:r w:rsidRPr="00710577">
        <w:rPr>
          <w:rFonts w:ascii="Arial" w:hAnsi="Arial" w:cs="Arial"/>
          <w:iCs/>
        </w:rPr>
        <w:t>como um sistema de organização de estudos pode ser desenvolvido de forma a considerar os diferentes estilos de aprendizagem, promovendo maior autonomia e eficácia no processo educativo?</w:t>
      </w:r>
      <w:bookmarkStart w:id="0" w:name="_GoBack"/>
      <w:bookmarkEnd w:id="0"/>
    </w:p>
    <w:p w:rsidR="00710577" w:rsidRPr="00710577" w:rsidRDefault="00710577" w:rsidP="00710577">
      <w:pPr>
        <w:pStyle w:val="NormalWeb"/>
        <w:spacing w:line="360" w:lineRule="auto"/>
        <w:ind w:firstLine="284"/>
        <w:jc w:val="both"/>
        <w:rPr>
          <w:rFonts w:ascii="Arial" w:hAnsi="Arial" w:cs="Arial"/>
        </w:rPr>
      </w:pPr>
      <w:r w:rsidRPr="00710577">
        <w:rPr>
          <w:rFonts w:ascii="Arial" w:hAnsi="Arial" w:cs="Arial"/>
        </w:rPr>
        <w:t xml:space="preserve">O </w:t>
      </w:r>
      <w:r>
        <w:rPr>
          <w:rFonts w:ascii="Arial" w:hAnsi="Arial" w:cs="Arial"/>
          <w:bCs/>
        </w:rPr>
        <w:t>o</w:t>
      </w:r>
      <w:r w:rsidRPr="00710577">
        <w:rPr>
          <w:rFonts w:ascii="Arial" w:hAnsi="Arial" w:cs="Arial"/>
          <w:bCs/>
        </w:rPr>
        <w:t xml:space="preserve">bjetivo </w:t>
      </w:r>
      <w:r>
        <w:rPr>
          <w:rFonts w:ascii="Arial" w:hAnsi="Arial" w:cs="Arial"/>
          <w:bCs/>
        </w:rPr>
        <w:t xml:space="preserve">é </w:t>
      </w:r>
      <w:r w:rsidRPr="00710577">
        <w:rPr>
          <w:rFonts w:ascii="Arial" w:hAnsi="Arial" w:cs="Arial"/>
        </w:rPr>
        <w:t xml:space="preserve">analisar como a compreensão dos estilos de aprendizagem pode influenciar a organização pessoal dos estudos, visando o desenvolvimento de um </w:t>
      </w:r>
      <w:r w:rsidRPr="00710577">
        <w:rPr>
          <w:rFonts w:ascii="Arial" w:hAnsi="Arial" w:cs="Arial"/>
          <w:bCs/>
        </w:rPr>
        <w:t>modelo ou sistema de apoio ao estudante</w:t>
      </w:r>
      <w:r w:rsidRPr="00710577">
        <w:rPr>
          <w:rFonts w:ascii="Arial" w:hAnsi="Arial" w:cs="Arial"/>
        </w:rPr>
        <w:t xml:space="preserve">. Os </w:t>
      </w:r>
      <w:r>
        <w:rPr>
          <w:rFonts w:ascii="Arial" w:hAnsi="Arial" w:cs="Arial"/>
          <w:bCs/>
        </w:rPr>
        <w:t>o</w:t>
      </w:r>
      <w:r w:rsidRPr="00710577">
        <w:rPr>
          <w:rFonts w:ascii="Arial" w:hAnsi="Arial" w:cs="Arial"/>
          <w:bCs/>
        </w:rPr>
        <w:t xml:space="preserve">bjetivos </w:t>
      </w:r>
      <w:r>
        <w:rPr>
          <w:rFonts w:ascii="Arial" w:hAnsi="Arial" w:cs="Arial"/>
          <w:bCs/>
        </w:rPr>
        <w:t>e</w:t>
      </w:r>
      <w:r w:rsidRPr="00710577">
        <w:rPr>
          <w:rFonts w:ascii="Arial" w:hAnsi="Arial" w:cs="Arial"/>
          <w:bCs/>
        </w:rPr>
        <w:t>specíficos</w:t>
      </w:r>
      <w:r w:rsidRPr="00710577">
        <w:rPr>
          <w:rFonts w:ascii="Arial" w:hAnsi="Arial" w:cs="Arial"/>
        </w:rPr>
        <w:t xml:space="preserve"> incluem: identificar os principais estilos de aprendizagem; analisar as dificuldades dos estudantes na gestão do tempo e estudo; e propor um sistema de organização adaptável ao perfil individual.</w:t>
      </w:r>
    </w:p>
    <w:p w:rsidR="00710577" w:rsidRPr="00710577" w:rsidRDefault="00710577" w:rsidP="00710577">
      <w:pPr>
        <w:pStyle w:val="NormalWeb"/>
        <w:spacing w:line="360" w:lineRule="auto"/>
        <w:ind w:firstLine="284"/>
        <w:jc w:val="both"/>
        <w:rPr>
          <w:rFonts w:ascii="Arial" w:hAnsi="Arial" w:cs="Arial"/>
        </w:rPr>
      </w:pPr>
      <w:r w:rsidRPr="00710577">
        <w:rPr>
          <w:rFonts w:ascii="Arial" w:hAnsi="Arial" w:cs="Arial"/>
        </w:rPr>
        <w:t xml:space="preserve">A investigação baseia-se na </w:t>
      </w:r>
      <w:r>
        <w:rPr>
          <w:rFonts w:ascii="Arial" w:hAnsi="Arial" w:cs="Arial"/>
          <w:bCs/>
        </w:rPr>
        <w:t>h</w:t>
      </w:r>
      <w:r w:rsidRPr="00710577">
        <w:rPr>
          <w:rFonts w:ascii="Arial" w:hAnsi="Arial" w:cs="Arial"/>
          <w:bCs/>
        </w:rPr>
        <w:t>ipótese</w:t>
      </w:r>
      <w:r w:rsidRPr="00710577">
        <w:rPr>
          <w:rFonts w:ascii="Arial" w:hAnsi="Arial" w:cs="Arial"/>
        </w:rPr>
        <w:t xml:space="preserve"> de que a integração entre autoconhecimento do estilo de aprendizagem e ferramentas personalizadas de planejamento pode contribuir significativamente para a melhoria do desempenho acadêmico. A </w:t>
      </w:r>
      <w:r>
        <w:rPr>
          <w:rFonts w:ascii="Arial" w:hAnsi="Arial" w:cs="Arial"/>
          <w:bCs/>
        </w:rPr>
        <w:t>m</w:t>
      </w:r>
      <w:r w:rsidRPr="00710577">
        <w:rPr>
          <w:rFonts w:ascii="Arial" w:hAnsi="Arial" w:cs="Arial"/>
          <w:bCs/>
        </w:rPr>
        <w:t>etodologia</w:t>
      </w:r>
      <w:r w:rsidRPr="00710577">
        <w:rPr>
          <w:rFonts w:ascii="Arial" w:hAnsi="Arial" w:cs="Arial"/>
        </w:rPr>
        <w:t xml:space="preserve"> prevista,</w:t>
      </w:r>
      <w:r>
        <w:rPr>
          <w:rFonts w:ascii="Arial" w:hAnsi="Arial" w:cs="Arial"/>
        </w:rPr>
        <w:t xml:space="preserve"> </w:t>
      </w:r>
      <w:r w:rsidRPr="00710577">
        <w:rPr>
          <w:rFonts w:ascii="Arial" w:hAnsi="Arial" w:cs="Arial"/>
        </w:rPr>
        <w:t xml:space="preserve">sugere uma abordagem de pesquisa bibliográfica para identificação de estilos e análise de dificuldades, culminando na </w:t>
      </w:r>
      <w:r>
        <w:rPr>
          <w:rFonts w:ascii="Arial" w:hAnsi="Arial" w:cs="Arial"/>
          <w:bCs/>
        </w:rPr>
        <w:t>p</w:t>
      </w:r>
      <w:r w:rsidRPr="00710577">
        <w:rPr>
          <w:rFonts w:ascii="Arial" w:hAnsi="Arial" w:cs="Arial"/>
          <w:bCs/>
        </w:rPr>
        <w:t>roposição</w:t>
      </w:r>
      <w:r w:rsidRPr="00710577">
        <w:rPr>
          <w:rFonts w:ascii="Arial" w:hAnsi="Arial" w:cs="Arial"/>
        </w:rPr>
        <w:t xml:space="preserve"> de um modelo de sistema. Espera-se como </w:t>
      </w:r>
      <w:r>
        <w:rPr>
          <w:rFonts w:ascii="Arial" w:hAnsi="Arial" w:cs="Arial"/>
          <w:bCs/>
        </w:rPr>
        <w:t>p</w:t>
      </w:r>
      <w:r w:rsidRPr="00710577">
        <w:rPr>
          <w:rFonts w:ascii="Arial" w:hAnsi="Arial" w:cs="Arial"/>
          <w:bCs/>
        </w:rPr>
        <w:t xml:space="preserve">rincipal </w:t>
      </w:r>
      <w:r>
        <w:rPr>
          <w:rFonts w:ascii="Arial" w:hAnsi="Arial" w:cs="Arial"/>
          <w:bCs/>
        </w:rPr>
        <w:t>r</w:t>
      </w:r>
      <w:r w:rsidRPr="00710577">
        <w:rPr>
          <w:rFonts w:ascii="Arial" w:hAnsi="Arial" w:cs="Arial"/>
          <w:bCs/>
        </w:rPr>
        <w:t>esultado</w:t>
      </w:r>
      <w:r w:rsidRPr="00710577">
        <w:rPr>
          <w:rFonts w:ascii="Arial" w:hAnsi="Arial" w:cs="Arial"/>
        </w:rPr>
        <w:t xml:space="preserve"> o desenvolvimento de um sistema ou modelo adaptativo, que promova maior engajamento e autonomia. Este estudo justifica-se pela crescente demanda por métodos personalizados, contribuindo academicamente para o aprofundamento teórico sobre cognição e autogestão educacional, e praticamente, para o desenvolvimento de ferramentas tecnológicas de apoio ao ensino-aprendizagem.</w:t>
      </w:r>
    </w:p>
    <w:p w:rsidR="00710577" w:rsidRDefault="00710577" w:rsidP="00710577">
      <w:pPr>
        <w:spacing w:line="360" w:lineRule="auto"/>
        <w:ind w:firstLine="284"/>
        <w:jc w:val="both"/>
      </w:pPr>
    </w:p>
    <w:sectPr w:rsidR="0071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77"/>
    <w:rsid w:val="001771CE"/>
    <w:rsid w:val="002A5067"/>
    <w:rsid w:val="00710577"/>
    <w:rsid w:val="00F7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1085"/>
  <w15:chartTrackingRefBased/>
  <w15:docId w15:val="{BC1D288A-7A31-4362-95FA-7F32C6D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B102-AFB5-4324-99EA-DEA2BF5D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2025-10-30T23:24:00Z</dcterms:created>
  <dcterms:modified xsi:type="dcterms:W3CDTF">2025-10-30T23:47:00Z</dcterms:modified>
</cp:coreProperties>
</file>