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User Guide</w:t>
      </w:r>
    </w:p>
    <w:p>
      <w:pPr>
        <w:pStyle w:val="Heading2"/>
        <w:spacing w:after="300"/>
      </w:pPr>
      <w:r>
        <w:t xml:space="preserve">EtelPay Platform</w:t>
      </w:r>
    </w:p>
    <w:p>
      <w:pPr>
        <w:spacing w:after="120"/>
      </w:pPr>
      <w:r>
        <w:t xml:space="preserve">Version: 1.0  |  Prepared for: INSA Cyber-Security Audit Application, submitted via the Hibir platform</w:t>
      </w:r>
    </w:p>
    <w:p>
      <w:pPr>
        <w:spacing w:after="120"/>
      </w:pPr>
      <w:r>
        <w:t xml:space="preserve">This guide covers the two roles served directly by EtelPay: Wallet Holder (member) and Admin. A brief note on the Developer/Partner API-key self-service feature is included since it is reachable by any signed-in wallet holder. EtelPay is installable as a Progressive Web App (PWA) from its login page. Self-service sign-up is not covered below because it is not currently available end-to-end on the standalone app — see Section 1.2.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Getting Started</w:t>
      </w:r>
    </w:p>
    <w:p>
      <w:pPr>
        <w:pStyle w:val="Heading2"/>
        <w:spacing w:after="120" w:before="250"/>
      </w:pPr>
      <w:r>
        <w:t xml:space="preserve">1.1 Installing the App</w:t>
      </w:r>
    </w:p>
    <w:p>
      <w:pPr>
        <w:spacing w:after="120"/>
      </w:pPr>
      <w:r>
        <w:t xml:space="preserve">Open the wallet app's link in a mobile browser (Chrome recommended) and either accept the "Install App" prompt or use the browser menu's "Add to Home Screen" / "Install" option.</w:t>
      </w:r>
    </w:p>
    <w:p>
      <w:pPr>
        <w:pStyle w:val="Heading2"/>
        <w:spacing w:after="120" w:before="250"/>
      </w:pPr>
      <w:r>
        <w:t xml:space="preserve">1.2 Creating an Account</w:t>
      </w:r>
    </w:p>
    <w:p>
      <w:pPr>
        <w:spacing w:after="120"/>
      </w:pPr>
      <w:r>
        <w:t xml:space="preserve">EtelPay accounts are provisioned through "Sign in with EtelID" using your existing Etel Group identity account. This automatically creates your wallet on first sign-in — there is no separate sign-up form to fill in on the wallet app itself.</w:t>
      </w:r>
    </w:p>
    <w:p>
      <w:pPr>
        <w:pStyle w:val="Heading2"/>
        <w:spacing w:after="120" w:before="250"/>
      </w:pPr>
      <w:r>
        <w:t xml:space="preserve">1.3 Signing 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"Sign in with EtelID" — using your existing Etel Group identity account (this is the normal way to access your wallet)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Phone number + PIN — for an account that already exists</w:t>
      </w:r>
    </w:p>
    <w:p>
      <w:pPr>
        <w:spacing w:after="120"/>
      </w:pPr>
      <w:r>
        <w:t xml:space="preserve">If you enter the wrong PIN too many times, your account will be temporarily locked out for a short period as a security measure.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2. Wallet Holder Guide</w:t>
      </w:r>
    </w:p>
    <w:p>
      <w:pPr>
        <w:spacing w:after="120"/>
      </w:pPr>
      <w:r>
        <w:t xml:space="preserve">A Wallet Holder is a registered EtelPay member using the app to hold a balance and make payments.</w:t>
      </w:r>
    </w:p>
    <w:p>
      <w:pPr>
        <w:pStyle w:val="Heading2"/>
        <w:spacing w:after="120" w:before="250"/>
      </w:pPr>
      <w:r>
        <w:t xml:space="preserve">2.1 Checking Your Balance and History</w:t>
      </w:r>
    </w:p>
    <w:p>
      <w:pPr>
        <w:spacing w:after="120"/>
      </w:pPr>
      <w:r>
        <w:t xml:space="preserve">Your balance (ETB and, where applicable, USD) is shown on the wallet home screen. Your transaction history shows only your own transactions, sent or received.</w:t>
      </w:r>
    </w:p>
    <w:p>
      <w:pPr>
        <w:pStyle w:val="Heading2"/>
        <w:spacing w:after="120" w:before="250"/>
      </w:pPr>
      <w:r>
        <w:t xml:space="preserve">2.2 Sending Money</w:t>
      </w:r>
    </w:p>
    <w:p>
      <w:pPr>
        <w:spacing w:after="60"/>
      </w:pPr>
      <w:r>
        <w:t xml:space="preserve">1. Open the Send screen and enter the recipient's phone number.</w:t>
      </w:r>
    </w:p>
    <w:p>
      <w:pPr>
        <w:spacing w:after="60"/>
      </w:pPr>
      <w:r>
        <w:t xml:space="preserve">2. Enter the amount (minimum 1 ETB) and, optionally, a note.</w:t>
      </w:r>
    </w:p>
    <w:p>
      <w:pPr>
        <w:spacing w:after="60"/>
      </w:pPr>
      <w:r>
        <w:t xml:space="preserve">3. Confirm the transfer — the recipient is looked up automatically by phone number.</w:t>
      </w:r>
    </w:p>
    <w:p>
      <w:pPr>
        <w:spacing w:after="60"/>
      </w:pPr>
      <w:r>
        <w:t xml:space="preserve">4. The transfer completes immediately if you have sufficient balance; you'll see a clear error if you don't.</w:t>
      </w:r>
    </w:p>
    <w:p>
      <w:pPr>
        <w:pStyle w:val="Heading2"/>
        <w:spacing w:after="120" w:before="250"/>
      </w:pPr>
      <w:r>
        <w:t xml:space="preserve">2.3 QR Codes and Payment Links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Generate a QR code representing a payment request, or scan someone else's QR code to pay 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 a shareable payment link to request money from someone who doesn't need to be signed in to open it — they can view the link's details before deciding to pay.</w:t>
      </w:r>
    </w:p>
    <w:p>
      <w:pPr>
        <w:pStyle w:val="Heading2"/>
        <w:spacing w:after="120" w:before="250"/>
      </w:pPr>
      <w:r>
        <w:t xml:space="preserve">2.4 Topping Up</w:t>
      </w:r>
    </w:p>
    <w:p>
      <w:pPr>
        <w:spacing w:after="60"/>
      </w:pPr>
      <w:r>
        <w:t xml:space="preserve">1. Start a top-up from the Top-Up screen.</w:t>
      </w:r>
    </w:p>
    <w:p>
      <w:pPr>
        <w:spacing w:after="60"/>
      </w:pPr>
      <w:r>
        <w:t xml:space="preserve">2. Pay via the supported channel (e.g. Telebirr) outside the app.</w:t>
      </w:r>
    </w:p>
    <w:p>
      <w:pPr>
        <w:spacing w:after="60"/>
      </w:pPr>
      <w:r>
        <w:t xml:space="preserve">3. Confirm the top-up in the app with the reference from your payment.</w:t>
      </w:r>
    </w:p>
    <w:p>
      <w:pPr>
        <w:pStyle w:val="Heading2"/>
        <w:spacing w:after="120" w:before="250"/>
      </w:pPr>
      <w:r>
        <w:t xml:space="preserve">2.5 Identity Verification (KYC)</w:t>
      </w:r>
    </w:p>
    <w:p>
      <w:pPr>
        <w:spacing w:after="120"/>
      </w:pPr>
      <w:r>
        <w:t xml:space="preserve">Submit your ID document (front and back) and a selfie from the KYC screen. Your submission is reviewed by an admin, who will approve or reject it (with a note if rejected).</w:t>
      </w:r>
    </w:p>
    <w:p>
      <w:pPr>
        <w:pStyle w:val="Heading2"/>
        <w:spacing w:after="120" w:before="250"/>
      </w:pPr>
      <w:r>
        <w:t xml:space="preserve">2.6 Disputes</w:t>
      </w:r>
    </w:p>
    <w:p>
      <w:pPr>
        <w:spacing w:after="120"/>
      </w:pPr>
      <w:r>
        <w:t xml:space="preserve">If a transaction looks wrong, open a dispute from your transaction history with a reason. An admin will investigate and resolve it (refund or reject).</w:t>
      </w:r>
    </w:p>
    <w:p>
      <w:pPr>
        <w:pStyle w:val="Heading2"/>
        <w:spacing w:after="120" w:before="250"/>
      </w:pPr>
      <w:r>
        <w:t xml:space="preserve">2.7 Your Profile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Update your profile details and upload a profile photo (avatar).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Change your PIN — this signs you out of every other device, so you'll need to sign back in there too.</w:t>
      </w:r>
    </w:p>
    <w:p>
      <w:pPr>
        <w:pStyle w:val="Heading2"/>
        <w:spacing w:after="120" w:before="250"/>
      </w:pPr>
      <w:r>
        <w:t xml:space="preserve">2.8 Developer / Partner API Keys</w:t>
      </w:r>
    </w:p>
    <w:p>
      <w:pPr>
        <w:spacing w:after="120"/>
      </w:pPr>
      <w:r>
        <w:t xml:space="preserve">If you need to integrate EtelPay with your own tool, you can create, list, and revoke your own API keys from the app — these are scoped to your own account only and cannot see or affect any other member's data.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3. Admin Guide</w:t>
      </w:r>
    </w:p>
    <w:p>
      <w:pPr>
        <w:spacing w:after="120"/>
      </w:pPr>
      <w:r>
        <w:t xml:space="preserve">Admin accounts configure and support EtelPay through the shared Admin panel (admin.html). Every admin action requires the is_admin flag on your session (or being listed in the admin_phones setting) — this cannot be granted by any request from the app itself, only by a direct, deliberate backend change.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1F2A1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800"/>
            <w:shd w:fill="1F2A1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 can do there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View, search, and manage user accounts: view detail, suspend/unsuspend, credit or debit a balance, delete an account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 and search transactions; reverse a transaction if needed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Rates &amp; Settings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 and update exchange rates; view and update platform settings (a fixed set of configurable keys)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Disputes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 open disputes and resolve them (refund or reject)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KYC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 pending identity-verification submissions and approve or reject them with a note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Top-Ups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 and approve pending top-up requests — a top-up's balance is only credited after this separate approval step, not automatically on submission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Analytics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 platform-wide statistics distinct from any individual member's own view</w:t>
            </w:r>
          </w:p>
        </w:tc>
      </w:tr>
    </w:tbl>
    <w:p>
      <w:pPr>
        <w:pStyle w:val="Heading2"/>
        <w:spacing w:after="120" w:before="250"/>
      </w:pPr>
      <w:r>
        <w:t xml:space="preserve">3.1 A Note on Admin Self-Top-Up</w:t>
      </w:r>
    </w:p>
    <w:p>
      <w:pPr>
        <w:spacing w:after="120"/>
      </w:pPr>
      <w:r>
        <w:t xml:space="preserve">Admin accounts have the ability to add balance directly into their own wallet from nowhere (not from another user's balance). This is an intentional, by-design administrative capability for a system that also receives real money from outside the ledger (e.g. Telebirr top-ups) — it is documented here so admins understand the responsibility that comes with holding this access, since a compromised admin credential could use it to self-fund without limit.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4. Getting Help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Transaction and payment issues can be reported directly from your transaction history as a dispute.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 account problems not resolved in-app, contact Etel Group support through your organization's usual support channel.</w:t>
      </w:r>
    </w:p>
    <w:p>
      <w:pPr>
        <w:pStyle w:val="Heading2"/>
        <w:spacing w:after="120" w:before="250"/>
      </w:pPr>
      <w:r>
        <w:t xml:space="preserve">Document History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600"/>
        <w:gridCol w:w="2600"/>
      </w:tblGrid>
      <w:tr>
        <w:trPr>
          <w:tblHeader/>
        </w:trPr>
        <w:tc>
          <w:tcPr>
            <w:tcW w:type="dxa" w:w="1200"/>
            <w:shd w:fill="1F2A1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shd w:fill="1F2A1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shd w:fill="1F2A1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600"/>
            <w:shd w:fill="1F2A1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2026-09-24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Etel-FTBG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Initial EtelPay User Guide, prepared for the INSA cyber-security audit application via the Hibir platform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2026-09-24T07:22:09.877Z</dcterms:created>
  <dcterms:modified xsi:type="dcterms:W3CDTF">2026-09-24T07:22:09.878Z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