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9A7412"/>
          <w:sz w:val="36"/>
          <w:szCs w:val="36"/>
        </w:rPr>
        <w:t xml:space="preserve">ETEL Delivery &amp; Ride — Business Model Canvas</w:t>
      </w:r>
    </w:p>
    <w:p>
      <w:pPr>
        <w:pBdr>
          <w:bottom w:val="single" w:color="C8A94A" w:sz="8" w:space="4"/>
        </w:pBdr>
        <w:spacing w:after="1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Etel Group · Hawassa, Ethiopia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080"/>
        <w:gridCol w:w="3079"/>
        <w:gridCol w:w="3079"/>
      </w:tblGrid>
      <w:tr>
        <w:tc>
          <w:tcPr>
            <w:tcW w:type="dxa" w:w="3080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KEY PARTNERS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Telebirr and banks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Restaurants, shops, pharmacies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Independent drivers and couriers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SMS, push, Telegram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Hawassa transport authorities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INSA (security compliance)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Investors</w:t>
            </w:r>
          </w:p>
        </w:tc>
        <w:tc>
          <w:tcPr>
            <w:tcW w:type="dxa" w:w="3080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KEY ACTIVITIES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Dispatch and ride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Settlement, escrow, payouts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Recruiting drivers and merchants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maintenance and audits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and support</w:t>
            </w:r>
          </w:p>
        </w:tc>
        <w:tc>
          <w:tcPr>
            <w:tcW w:type="dxa" w:w="3080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FF6D6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VALUE PROPOSITIONS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delivery and rides in one app, English and Amharic, Telebirr / bank / EtelPay, live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Merchants: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ready customers and couriers, inventory dashboard, wallet payouts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steady income, driver app, wallet settlement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All: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one EtelID login across every Etel service; installable, offline-capable PWA for low-cost Android</w:t>
            </w:r>
          </w:p>
        </w:tc>
        <w:tc>
          <w:tcPr>
            <w:tcW w:type="dxa" w:w="3079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CUSTOMER RELATIONSHIPS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Self-service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order and ride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chat and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Personal merchant and driver onboarding</w:t>
            </w:r>
          </w:p>
        </w:tc>
        <w:tc>
          <w:tcPr>
            <w:tcW w:type="dxa" w:w="3079"/>
            <w:gridSpan w:val="1"/>
            <w:vMerge w:val="restart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CUSTOMER SEGMENTS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Hawassa consumers (food, groceries, goods)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Ride passengers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Merchants (service givers)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Couriers and ride drivers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Equb / community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Investors</w:t>
            </w:r>
          </w:p>
        </w:tc>
      </w:tr>
      <w:tr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  <w:tc>
          <w:tcPr>
            <w:tcW w:type="dxa" w:w="3080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KEY RESOURCES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PHP/MySQL PWA platform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EtelID (SSO) and EtelPay wallet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 and courier network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Etel Group brand, local knowledge</w:t>
            </w:r>
          </w:p>
        </w:tc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  <w:tc>
          <w:tcPr>
            <w:tcW w:type="dxa" w:w="3079"/>
            <w:gridSpan w:val="1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PWA install, ethelmarket.com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Push and Telegram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Agents and field onboarding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Cross-promotion: Gebeya, Taxi, Pay</w:t>
            </w:r>
          </w:p>
        </w:tc>
        <w:tc>
          <w:tcPr>
            <w:gridSpan w:val="1"/>
            <w:vMerge w:val="continue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</w:tcPr>
          <w:p/>
        </w:tc>
      </w:tr>
      <w:tr>
        <w:tc>
          <w:tcPr>
            <w:tcW w:type="dxa" w:w="9240"/>
            <w:gridSpan w:val="3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COST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Driver and courier incentives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Payment gateway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Hosting, domain, SMS,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Staff: support, agents, developers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Marketing and acquisition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audits, refunds and disputes</w:t>
            </w:r>
          </w:p>
        </w:tc>
        <w:tc>
          <w:tcPr>
            <w:tcW w:type="dxa" w:w="6158"/>
            <w:gridSpan w:val="2"/>
            <w:tcBorders>
              <w:top w:val="single" w:color="C8A94A" w:sz="6"/>
              <w:left w:val="single" w:color="C8A94A" w:sz="6"/>
              <w:bottom w:val="single" w:color="C8A94A" w:sz="6"/>
              <w:right w:val="single" w:color="C8A94A" w:sz="6"/>
            </w:tcBorders>
            <w:shd w:fill="FBF8F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9A7412"/>
                <w:sz w:val="18"/>
                <w:szCs w:val="18"/>
              </w:rPr>
              <w:t xml:space="preserve">REVENUE STREAMS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5% commission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on merchant 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Zone-based delivery fees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Platform cut of ride fares (rate to confirm)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EtelPay wallet fees (to confirm)</w:t>
            </w:r>
          </w:p>
        </w:tc>
      </w:tr>
    </w:tbl>
    <w:p>
      <w:pPr>
        <w:spacing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Draft from the delivery/ codebase and owner input (5% merchant commission). Other rates and partners to be confirmed.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2026-09-29T06:14:52.063Z</dcterms:created>
  <dcterms:modified xsi:type="dcterms:W3CDTF">2026-09-29T06:14:52.063Z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