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4631" w14:textId="13959509" w:rsidR="00C72B53" w:rsidRDefault="009B5557" w:rsidP="009B5557">
      <w:pPr>
        <w:jc w:val="center"/>
        <w:rPr>
          <w:rFonts w:ascii="黑体" w:eastAsia="黑体" w:hAnsi="黑体"/>
          <w:sz w:val="32"/>
          <w:szCs w:val="36"/>
        </w:rPr>
      </w:pPr>
      <w:r w:rsidRPr="009B5557">
        <w:rPr>
          <w:rFonts w:ascii="黑体" w:eastAsia="黑体" w:hAnsi="黑体" w:hint="eastAsia"/>
          <w:sz w:val="32"/>
          <w:szCs w:val="36"/>
        </w:rPr>
        <w:t>“</w:t>
      </w:r>
      <w:r w:rsidR="009E56A0">
        <w:rPr>
          <w:rFonts w:ascii="黑体" w:eastAsia="黑体" w:hAnsi="黑体" w:hint="eastAsia"/>
          <w:sz w:val="32"/>
          <w:szCs w:val="36"/>
        </w:rPr>
        <w:t>保障环节计算</w:t>
      </w:r>
      <w:r w:rsidRPr="009B5557">
        <w:rPr>
          <w:rFonts w:ascii="黑体" w:eastAsia="黑体" w:hAnsi="黑体" w:hint="eastAsia"/>
          <w:sz w:val="32"/>
          <w:szCs w:val="36"/>
        </w:rPr>
        <w:t>”程序说明文档</w:t>
      </w:r>
    </w:p>
    <w:p w14:paraId="7EE3E7E4" w14:textId="77777777" w:rsidR="009B5557" w:rsidRDefault="009B5557" w:rsidP="009B5557">
      <w:pPr>
        <w:rPr>
          <w:rFonts w:ascii="黑体" w:eastAsia="黑体" w:hAnsi="黑体"/>
          <w:sz w:val="24"/>
          <w:szCs w:val="28"/>
        </w:rPr>
      </w:pPr>
    </w:p>
    <w:p w14:paraId="0AF01817" w14:textId="16E67160" w:rsidR="006A1ABC" w:rsidRDefault="006A1ABC" w:rsidP="006A1ABC">
      <w:pPr>
        <w:pStyle w:val="a3"/>
        <w:numPr>
          <w:ilvl w:val="0"/>
          <w:numId w:val="1"/>
        </w:numPr>
        <w:spacing w:afterLines="50" w:after="156"/>
        <w:ind w:left="482" w:firstLineChars="0" w:hanging="482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程序运行准备</w:t>
      </w:r>
    </w:p>
    <w:p w14:paraId="414307EE" w14:textId="055A310B" w:rsidR="009E56A0" w:rsidRPr="009E56A0" w:rsidRDefault="009E56A0" w:rsidP="009E56A0">
      <w:pPr>
        <w:spacing w:line="300" w:lineRule="auto"/>
        <w:rPr>
          <w:rFonts w:ascii="宋体" w:eastAsia="宋体" w:hAnsi="宋体"/>
          <w:i/>
          <w:iCs/>
        </w:rPr>
      </w:pPr>
      <w:r>
        <w:rPr>
          <w:rFonts w:ascii="宋体" w:eastAsia="宋体" w:hAnsi="宋体"/>
          <w:i/>
          <w:iCs/>
        </w:rPr>
        <w:t>1.</w:t>
      </w:r>
      <w:r>
        <w:rPr>
          <w:rFonts w:ascii="宋体" w:eastAsia="宋体" w:hAnsi="宋体" w:hint="eastAsia"/>
          <w:i/>
          <w:iCs/>
        </w:rPr>
        <w:t>安装Python</w:t>
      </w:r>
    </w:p>
    <w:p w14:paraId="7B064865" w14:textId="3D9662B3" w:rsidR="00721964" w:rsidRPr="00221752" w:rsidRDefault="00221752" w:rsidP="00FE343F">
      <w:pPr>
        <w:spacing w:line="300" w:lineRule="auto"/>
        <w:ind w:firstLineChars="200" w:firstLine="442"/>
        <w:rPr>
          <w:rFonts w:ascii="宋体" w:eastAsia="宋体" w:hAnsi="宋体"/>
          <w:b/>
          <w:bCs/>
          <w:color w:val="4472C4" w:themeColor="accent1"/>
          <w:sz w:val="22"/>
          <w:szCs w:val="24"/>
          <w:u w:val="single"/>
        </w:rPr>
      </w:pPr>
      <w:r w:rsidRPr="00221752">
        <w:rPr>
          <w:rFonts w:ascii="宋体" w:eastAsia="宋体" w:hAnsi="宋体" w:hint="eastAsia"/>
          <w:b/>
          <w:bCs/>
          <w:color w:val="4472C4" w:themeColor="accent1"/>
          <w:sz w:val="22"/>
          <w:szCs w:val="24"/>
          <w:u w:val="single"/>
        </w:rPr>
        <w:t>若</w:t>
      </w:r>
      <w:r w:rsidR="004A4085">
        <w:rPr>
          <w:rFonts w:ascii="宋体" w:eastAsia="宋体" w:hAnsi="宋体" w:hint="eastAsia"/>
          <w:b/>
          <w:bCs/>
          <w:color w:val="4472C4" w:themeColor="accent1"/>
          <w:sz w:val="22"/>
          <w:szCs w:val="24"/>
          <w:u w:val="single"/>
        </w:rPr>
        <w:t>近三个月</w:t>
      </w:r>
      <w:r w:rsidRPr="00221752">
        <w:rPr>
          <w:rFonts w:ascii="宋体" w:eastAsia="宋体" w:hAnsi="宋体" w:hint="eastAsia"/>
          <w:b/>
          <w:bCs/>
          <w:color w:val="4472C4" w:themeColor="accent1"/>
          <w:sz w:val="22"/>
          <w:szCs w:val="24"/>
          <w:u w:val="single"/>
        </w:rPr>
        <w:t>安装过Python，可略过第三节。</w:t>
      </w:r>
      <w:r w:rsidR="004A4085">
        <w:rPr>
          <w:rFonts w:ascii="宋体" w:eastAsia="宋体" w:hAnsi="宋体" w:hint="eastAsia"/>
          <w:b/>
          <w:bCs/>
          <w:color w:val="4472C4" w:themeColor="accent1"/>
          <w:sz w:val="22"/>
          <w:szCs w:val="24"/>
          <w:u w:val="single"/>
        </w:rPr>
        <w:t>否则推荐安装！</w:t>
      </w:r>
    </w:p>
    <w:p w14:paraId="454A8920" w14:textId="2339C9FA" w:rsidR="00FE343F" w:rsidRDefault="00FE343F" w:rsidP="00FE343F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打开“</w:t>
      </w:r>
      <w:r w:rsidR="00C247FA" w:rsidRPr="00C247FA">
        <w:rPr>
          <w:rFonts w:ascii="宋体" w:eastAsia="宋体" w:hAnsi="宋体"/>
        </w:rPr>
        <w:t>Python安装</w:t>
      </w:r>
      <w:r>
        <w:rPr>
          <w:rFonts w:ascii="宋体" w:eastAsia="宋体" w:hAnsi="宋体" w:hint="eastAsia"/>
        </w:rPr>
        <w:t>”文件夹，打开</w:t>
      </w:r>
      <w:r w:rsidR="00C247FA">
        <w:rPr>
          <w:rFonts w:ascii="宋体" w:eastAsia="宋体" w:hAnsi="宋体" w:hint="eastAsia"/>
        </w:rPr>
        <w:t>Python</w:t>
      </w:r>
      <w:r>
        <w:rPr>
          <w:rFonts w:ascii="宋体" w:eastAsia="宋体" w:hAnsi="宋体" w:hint="eastAsia"/>
        </w:rPr>
        <w:t>安装包，安装Python。安装路径随意，建议避免安装在C盘。</w:t>
      </w:r>
      <w:r w:rsidR="00622610">
        <w:rPr>
          <w:rFonts w:ascii="宋体" w:eastAsia="宋体" w:hAnsi="宋体" w:hint="eastAsia"/>
        </w:rPr>
        <w:t>不安装Python则无法运行本程序。</w:t>
      </w:r>
    </w:p>
    <w:p w14:paraId="55D93E3D" w14:textId="2D7F93E1" w:rsidR="00FE343F" w:rsidRDefault="00FE343F" w:rsidP="00FE343F">
      <w:pPr>
        <w:spacing w:line="300" w:lineRule="auto"/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FE343F">
        <w:rPr>
          <w:rFonts w:ascii="宋体" w:eastAsia="宋体" w:hAnsi="宋体" w:hint="eastAsia"/>
          <w:b/>
          <w:bCs/>
          <w:color w:val="FF0000"/>
        </w:rPr>
        <w:t>记得安装时一定要勾选“Add</w:t>
      </w:r>
      <w:r w:rsidRPr="00FE343F">
        <w:rPr>
          <w:rFonts w:ascii="宋体" w:eastAsia="宋体" w:hAnsi="宋体"/>
          <w:b/>
          <w:bCs/>
          <w:color w:val="FF0000"/>
        </w:rPr>
        <w:t xml:space="preserve"> python.exe to PATH</w:t>
      </w:r>
      <w:r w:rsidRPr="00FE343F">
        <w:rPr>
          <w:rFonts w:ascii="宋体" w:eastAsia="宋体" w:hAnsi="宋体" w:hint="eastAsia"/>
          <w:b/>
          <w:bCs/>
          <w:color w:val="FF0000"/>
        </w:rPr>
        <w:t>”!</w:t>
      </w:r>
      <w:r w:rsidRPr="00FE343F">
        <w:rPr>
          <w:rFonts w:ascii="宋体" w:eastAsia="宋体" w:hAnsi="宋体"/>
          <w:b/>
          <w:bCs/>
          <w:color w:val="FF0000"/>
        </w:rPr>
        <w:t>!!</w:t>
      </w:r>
    </w:p>
    <w:p w14:paraId="2114469E" w14:textId="02F5C7D9" w:rsidR="00FE343F" w:rsidRDefault="00FE343F" w:rsidP="00FE34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34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BAD381" wp14:editId="51873F37">
            <wp:extent cx="5274310" cy="3256280"/>
            <wp:effectExtent l="0" t="0" r="2540" b="1270"/>
            <wp:docPr id="10018820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E968" w14:textId="0E665BA7" w:rsidR="00FE343F" w:rsidRPr="00FE343F" w:rsidRDefault="00FE343F" w:rsidP="00FE343F">
      <w:pPr>
        <w:widowControl/>
        <w:jc w:val="center"/>
        <w:rPr>
          <w:rFonts w:ascii="宋体" w:eastAsia="宋体" w:hAnsi="宋体" w:cs="宋体"/>
          <w:kern w:val="0"/>
          <w:sz w:val="20"/>
          <w:szCs w:val="20"/>
        </w:rPr>
      </w:pPr>
      <w:r w:rsidRPr="009B5557">
        <w:rPr>
          <w:rFonts w:ascii="宋体" w:eastAsia="宋体" w:hAnsi="宋体" w:cs="宋体" w:hint="eastAsia"/>
          <w:kern w:val="0"/>
          <w:sz w:val="20"/>
          <w:szCs w:val="20"/>
        </w:rPr>
        <w:t>图</w:t>
      </w:r>
      <w:r w:rsidR="00C02504">
        <w:rPr>
          <w:rFonts w:ascii="宋体" w:eastAsia="宋体" w:hAnsi="宋体" w:cs="宋体"/>
          <w:kern w:val="0"/>
          <w:sz w:val="20"/>
          <w:szCs w:val="20"/>
        </w:rPr>
        <w:t>1</w:t>
      </w: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kern w:val="0"/>
          <w:sz w:val="20"/>
          <w:szCs w:val="20"/>
        </w:rPr>
        <w:t>安装时</w:t>
      </w:r>
      <w:proofErr w:type="gramStart"/>
      <w:r>
        <w:rPr>
          <w:rFonts w:ascii="宋体" w:eastAsia="宋体" w:hAnsi="宋体" w:cs="宋体" w:hint="eastAsia"/>
          <w:kern w:val="0"/>
          <w:sz w:val="20"/>
          <w:szCs w:val="20"/>
        </w:rPr>
        <w:t>注意勾选该</w:t>
      </w:r>
      <w:proofErr w:type="gramEnd"/>
      <w:r>
        <w:rPr>
          <w:rFonts w:ascii="宋体" w:eastAsia="宋体" w:hAnsi="宋体" w:cs="宋体" w:hint="eastAsia"/>
          <w:kern w:val="0"/>
          <w:sz w:val="20"/>
          <w:szCs w:val="20"/>
        </w:rPr>
        <w:t>选项</w:t>
      </w:r>
    </w:p>
    <w:p w14:paraId="6C09FF17" w14:textId="77777777" w:rsidR="001D1B35" w:rsidRDefault="001D1B35" w:rsidP="004B394A">
      <w:pPr>
        <w:spacing w:line="300" w:lineRule="auto"/>
        <w:rPr>
          <w:rFonts w:ascii="宋体" w:eastAsia="宋体" w:hAnsi="宋体"/>
        </w:rPr>
      </w:pPr>
    </w:p>
    <w:p w14:paraId="1C1CC8E8" w14:textId="53190F41" w:rsidR="00771162" w:rsidRPr="00C247FA" w:rsidRDefault="001D1B35" w:rsidP="00C247FA">
      <w:pPr>
        <w:spacing w:line="300" w:lineRule="auto"/>
        <w:rPr>
          <w:rFonts w:ascii="宋体" w:eastAsia="宋体" w:hAnsi="宋体"/>
          <w:i/>
          <w:iCs/>
        </w:rPr>
      </w:pPr>
      <w:r>
        <w:rPr>
          <w:rFonts w:ascii="宋体" w:eastAsia="宋体" w:hAnsi="宋体"/>
          <w:i/>
          <w:iCs/>
        </w:rPr>
        <w:t>2</w:t>
      </w:r>
      <w:r w:rsidR="00C247FA">
        <w:rPr>
          <w:rFonts w:ascii="宋体" w:eastAsia="宋体" w:hAnsi="宋体"/>
          <w:i/>
          <w:iCs/>
        </w:rPr>
        <w:t>.</w:t>
      </w:r>
      <w:r w:rsidR="00771162" w:rsidRPr="00C247FA">
        <w:rPr>
          <w:rFonts w:ascii="宋体" w:eastAsia="宋体" w:hAnsi="宋体" w:hint="eastAsia"/>
          <w:i/>
          <w:iCs/>
        </w:rPr>
        <w:t>打开程序</w:t>
      </w:r>
    </w:p>
    <w:p w14:paraId="7CE90F3A" w14:textId="1085C706" w:rsidR="009E56A0" w:rsidRDefault="009E56A0" w:rsidP="009E56A0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双击“计算</w:t>
      </w:r>
      <w:r w:rsidRPr="00E90961">
        <w:rPr>
          <w:rFonts w:ascii="宋体" w:eastAsia="宋体" w:hAnsi="宋体" w:hint="eastAsia"/>
        </w:rPr>
        <w:t>程序</w:t>
      </w:r>
      <w:r>
        <w:rPr>
          <w:rFonts w:ascii="宋体" w:eastAsia="宋体" w:hAnsi="宋体" w:hint="eastAsia"/>
        </w:rPr>
        <w:t>”文件夹中的“</w:t>
      </w:r>
      <w:r>
        <w:rPr>
          <w:rFonts w:ascii="宋体" w:eastAsia="宋体" w:hAnsi="宋体"/>
        </w:rPr>
        <w:t>zbsr.py</w:t>
      </w:r>
      <w:r>
        <w:rPr>
          <w:rFonts w:ascii="宋体" w:eastAsia="宋体" w:hAnsi="宋体" w:hint="eastAsia"/>
        </w:rPr>
        <w:t>”，即可运行程序。</w:t>
      </w:r>
      <w:r w:rsidRPr="009E56A0">
        <w:rPr>
          <w:rFonts w:ascii="黑体" w:eastAsia="黑体" w:hAnsi="黑体" w:hint="eastAsia"/>
          <w:b/>
          <w:bCs/>
          <w:color w:val="000000" w:themeColor="text1"/>
        </w:rPr>
        <w:t>若双击无法运行，请按照以下步骤操作：</w:t>
      </w:r>
    </w:p>
    <w:p w14:paraId="44E76D11" w14:textId="2AA6EC8C" w:rsidR="009E56A0" w:rsidRDefault="00622610" w:rsidP="009E56A0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</w:t>
      </w:r>
      <w:r w:rsidR="009E56A0">
        <w:rPr>
          <w:rFonts w:ascii="宋体" w:eastAsia="宋体" w:hAnsi="宋体" w:hint="eastAsia"/>
        </w:rPr>
        <w:t>“计算</w:t>
      </w:r>
      <w:r w:rsidR="009E56A0" w:rsidRPr="00E90961">
        <w:rPr>
          <w:rFonts w:ascii="宋体" w:eastAsia="宋体" w:hAnsi="宋体" w:hint="eastAsia"/>
        </w:rPr>
        <w:t>程序</w:t>
      </w:r>
      <w:r w:rsidR="009E56A0">
        <w:rPr>
          <w:rFonts w:ascii="宋体" w:eastAsia="宋体" w:hAnsi="宋体" w:hint="eastAsia"/>
        </w:rPr>
        <w:t>”文件夹</w:t>
      </w:r>
      <w:r>
        <w:rPr>
          <w:rFonts w:ascii="宋体" w:eastAsia="宋体" w:hAnsi="宋体" w:hint="eastAsia"/>
        </w:rPr>
        <w:t>，然后文件夹中</w:t>
      </w:r>
      <w:r w:rsidRPr="00622610">
        <w:rPr>
          <w:rFonts w:ascii="宋体" w:eastAsia="宋体" w:hAnsi="宋体" w:hint="eastAsia"/>
          <w:color w:val="FF0000"/>
        </w:rPr>
        <w:t>按住Shift键不放</w:t>
      </w:r>
      <w:r w:rsidR="00E90961">
        <w:rPr>
          <w:rFonts w:ascii="宋体" w:eastAsia="宋体" w:hAnsi="宋体" w:hint="eastAsia"/>
          <w:color w:val="FF0000"/>
        </w:rPr>
        <w:t>，再点击鼠标</w:t>
      </w:r>
      <w:r w:rsidRPr="00622610">
        <w:rPr>
          <w:rFonts w:ascii="宋体" w:eastAsia="宋体" w:hAnsi="宋体" w:hint="eastAsia"/>
          <w:color w:val="FF0000"/>
        </w:rPr>
        <w:t>右键，再点击“在此处打开</w:t>
      </w:r>
      <w:proofErr w:type="spellStart"/>
      <w:r w:rsidRPr="00622610">
        <w:rPr>
          <w:rFonts w:ascii="宋体" w:eastAsia="宋体" w:hAnsi="宋体" w:hint="eastAsia"/>
          <w:color w:val="FF0000"/>
        </w:rPr>
        <w:t>Powershell</w:t>
      </w:r>
      <w:proofErr w:type="spellEnd"/>
      <w:r w:rsidRPr="00622610">
        <w:rPr>
          <w:rFonts w:ascii="宋体" w:eastAsia="宋体" w:hAnsi="宋体" w:hint="eastAsia"/>
          <w:color w:val="FF0000"/>
        </w:rPr>
        <w:t>窗口”</w:t>
      </w:r>
      <w:r w:rsidR="00C02504">
        <w:rPr>
          <w:rFonts w:ascii="宋体" w:eastAsia="宋体" w:hAnsi="宋体" w:hint="eastAsia"/>
          <w:color w:val="FF0000"/>
        </w:rPr>
        <w:t>，如图2</w:t>
      </w:r>
      <w:r>
        <w:rPr>
          <w:rFonts w:ascii="宋体" w:eastAsia="宋体" w:hAnsi="宋体" w:hint="eastAsia"/>
        </w:rPr>
        <w:t>。若此选项</w:t>
      </w:r>
      <w:r w:rsidR="009E56A0">
        <w:rPr>
          <w:rFonts w:ascii="宋体" w:eastAsia="宋体" w:hAnsi="宋体" w:hint="eastAsia"/>
        </w:rPr>
        <w:t>未出现</w:t>
      </w:r>
      <w:r>
        <w:rPr>
          <w:rFonts w:ascii="宋体" w:eastAsia="宋体" w:hAnsi="宋体" w:hint="eastAsia"/>
        </w:rPr>
        <w:t>，则</w:t>
      </w:r>
      <w:proofErr w:type="gramStart"/>
      <w:r>
        <w:rPr>
          <w:rFonts w:ascii="宋体" w:eastAsia="宋体" w:hAnsi="宋体" w:hint="eastAsia"/>
        </w:rPr>
        <w:t>再操作一遍</w:t>
      </w:r>
      <w:r w:rsidRPr="00622610">
        <w:rPr>
          <w:rFonts w:ascii="宋体" w:eastAsia="宋体" w:hAnsi="宋体" w:hint="eastAsia"/>
          <w:color w:val="FF0000"/>
        </w:rPr>
        <w:t>标红</w:t>
      </w:r>
      <w:proofErr w:type="gramEnd"/>
      <w:r>
        <w:rPr>
          <w:rFonts w:ascii="宋体" w:eastAsia="宋体" w:hAnsi="宋体" w:hint="eastAsia"/>
        </w:rPr>
        <w:t>流程。</w:t>
      </w:r>
    </w:p>
    <w:p w14:paraId="2EF04FE8" w14:textId="4D2A8100" w:rsidR="00B025ED" w:rsidRPr="00B025ED" w:rsidRDefault="00B025ED" w:rsidP="00771162">
      <w:pPr>
        <w:spacing w:line="300" w:lineRule="auto"/>
        <w:ind w:firstLineChars="200" w:firstLine="422"/>
        <w:rPr>
          <w:rFonts w:ascii="宋体" w:eastAsia="宋体" w:hAnsi="宋体"/>
          <w:b/>
          <w:bCs/>
          <w:color w:val="4472C4" w:themeColor="accent1"/>
          <w:u w:val="single"/>
        </w:rPr>
      </w:pPr>
      <w:r w:rsidRPr="00B025ED">
        <w:rPr>
          <w:rFonts w:ascii="宋体" w:eastAsia="宋体" w:hAnsi="宋体" w:hint="eastAsia"/>
          <w:b/>
          <w:bCs/>
          <w:color w:val="4472C4" w:themeColor="accent1"/>
          <w:u w:val="single"/>
        </w:rPr>
        <w:t>以下操作，若已经运行过“数字时间转换”，则可以直接省略前两步并</w:t>
      </w:r>
      <w:r w:rsidR="00183628">
        <w:rPr>
          <w:rFonts w:ascii="宋体" w:eastAsia="宋体" w:hAnsi="宋体" w:hint="eastAsia"/>
          <w:b/>
          <w:bCs/>
          <w:color w:val="4472C4" w:themeColor="accent1"/>
          <w:u w:val="single"/>
        </w:rPr>
        <w:t>从</w:t>
      </w:r>
      <w:r w:rsidRPr="00B025ED">
        <w:rPr>
          <w:rFonts w:ascii="宋体" w:eastAsia="宋体" w:hAnsi="宋体" w:hint="eastAsia"/>
          <w:b/>
          <w:bCs/>
          <w:color w:val="4472C4" w:themeColor="accent1"/>
          <w:u w:val="single"/>
        </w:rPr>
        <w:t>(</w:t>
      </w:r>
      <w:r w:rsidR="00183628">
        <w:rPr>
          <w:rFonts w:ascii="宋体" w:eastAsia="宋体" w:hAnsi="宋体"/>
          <w:b/>
          <w:bCs/>
          <w:color w:val="4472C4" w:themeColor="accent1"/>
          <w:u w:val="single"/>
        </w:rPr>
        <w:t>3</w:t>
      </w:r>
      <w:r w:rsidRPr="00B025ED">
        <w:rPr>
          <w:rFonts w:ascii="宋体" w:eastAsia="宋体" w:hAnsi="宋体"/>
          <w:b/>
          <w:bCs/>
          <w:color w:val="4472C4" w:themeColor="accent1"/>
          <w:u w:val="single"/>
        </w:rPr>
        <w:t>)</w:t>
      </w:r>
      <w:r w:rsidR="00183628">
        <w:rPr>
          <w:rFonts w:ascii="宋体" w:eastAsia="宋体" w:hAnsi="宋体" w:hint="eastAsia"/>
          <w:b/>
          <w:bCs/>
          <w:color w:val="4472C4" w:themeColor="accent1"/>
          <w:u w:val="single"/>
        </w:rPr>
        <w:t>开始</w:t>
      </w:r>
      <w:r w:rsidRPr="00B025ED">
        <w:rPr>
          <w:rFonts w:ascii="宋体" w:eastAsia="宋体" w:hAnsi="宋体" w:hint="eastAsia"/>
          <w:b/>
          <w:bCs/>
          <w:color w:val="4472C4" w:themeColor="accent1"/>
          <w:u w:val="single"/>
        </w:rPr>
        <w:t>。</w:t>
      </w:r>
    </w:p>
    <w:p w14:paraId="77549B57" w14:textId="4151E5CE" w:rsidR="00227FED" w:rsidRDefault="00227FED" w:rsidP="00227FED">
      <w:pPr>
        <w:wordWrap w:val="0"/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 w:rsidR="00622610">
        <w:rPr>
          <w:rFonts w:ascii="宋体" w:eastAsia="宋体" w:hAnsi="宋体" w:hint="eastAsia"/>
        </w:rPr>
        <w:t>打开窗口后，</w:t>
      </w:r>
      <w:r w:rsidR="004B394A">
        <w:rPr>
          <w:rFonts w:ascii="宋体" w:eastAsia="宋体" w:hAnsi="宋体" w:hint="eastAsia"/>
        </w:rPr>
        <w:t>输入“</w:t>
      </w:r>
      <w:r w:rsidRPr="00227FED">
        <w:rPr>
          <w:rFonts w:ascii="宋体" w:eastAsia="宋体" w:hAnsi="宋体"/>
        </w:rPr>
        <w:t>python -m pip install --upgrade pip -</w:t>
      </w:r>
      <w:proofErr w:type="spellStart"/>
      <w:r w:rsidRPr="00227FED">
        <w:rPr>
          <w:rFonts w:ascii="宋体" w:eastAsia="宋体" w:hAnsi="宋体"/>
        </w:rPr>
        <w:t>i</w:t>
      </w:r>
      <w:proofErr w:type="spellEnd"/>
      <w:r w:rsidRPr="00227FED">
        <w:rPr>
          <w:rFonts w:ascii="宋体" w:eastAsia="宋体" w:hAnsi="宋体"/>
        </w:rPr>
        <w:t xml:space="preserve"> https://pypi.douban.com/simple</w:t>
      </w:r>
      <w:r w:rsidR="004B394A">
        <w:rPr>
          <w:rFonts w:ascii="宋体" w:eastAsia="宋体" w:hAnsi="宋体" w:hint="eastAsia"/>
        </w:rPr>
        <w:t>”并回车。</w:t>
      </w:r>
      <w:r w:rsidR="00166726">
        <w:rPr>
          <w:rFonts w:ascii="宋体" w:eastAsia="宋体" w:hAnsi="宋体" w:hint="eastAsia"/>
        </w:rPr>
        <w:t>若报错，请检查python是否安装在了C盘，若是，建议卸载后再安装到非C盘路径。</w:t>
      </w:r>
    </w:p>
    <w:p w14:paraId="72ED0061" w14:textId="0C688950" w:rsidR="004B394A" w:rsidRDefault="00227FED" w:rsidP="00227FED">
      <w:pPr>
        <w:wordWrap w:val="0"/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</w:t>
      </w:r>
      <w:r>
        <w:rPr>
          <w:rFonts w:ascii="宋体" w:eastAsia="宋体" w:hAnsi="宋体" w:hint="eastAsia"/>
        </w:rPr>
        <w:t>等待</w:t>
      </w:r>
      <w:r w:rsidR="004B394A">
        <w:rPr>
          <w:rFonts w:ascii="宋体" w:eastAsia="宋体" w:hAnsi="宋体" w:hint="eastAsia"/>
        </w:rPr>
        <w:t>安装</w:t>
      </w:r>
      <w:r>
        <w:rPr>
          <w:rFonts w:ascii="宋体" w:eastAsia="宋体" w:hAnsi="宋体" w:hint="eastAsia"/>
        </w:rPr>
        <w:t>完毕后</w:t>
      </w:r>
      <w:r w:rsidR="004B394A">
        <w:rPr>
          <w:rFonts w:ascii="宋体" w:eastAsia="宋体" w:hAnsi="宋体" w:hint="eastAsia"/>
        </w:rPr>
        <w:t>，再输入“</w:t>
      </w:r>
      <w:r w:rsidRPr="00227FED">
        <w:rPr>
          <w:rFonts w:ascii="宋体" w:eastAsia="宋体" w:hAnsi="宋体"/>
        </w:rPr>
        <w:t>pip install -</w:t>
      </w:r>
      <w:proofErr w:type="spellStart"/>
      <w:r w:rsidRPr="00227FED">
        <w:rPr>
          <w:rFonts w:ascii="宋体" w:eastAsia="宋体" w:hAnsi="宋体"/>
        </w:rPr>
        <w:t>i</w:t>
      </w:r>
      <w:proofErr w:type="spellEnd"/>
      <w:r w:rsidRPr="00227FED">
        <w:rPr>
          <w:rFonts w:ascii="宋体" w:eastAsia="宋体" w:hAnsi="宋体"/>
        </w:rPr>
        <w:t xml:space="preserve"> https://pypi.tuna.tsinghua.edu.cn/simple </w:t>
      </w:r>
      <w:r>
        <w:rPr>
          <w:rFonts w:ascii="宋体" w:eastAsia="宋体" w:hAnsi="宋体"/>
        </w:rPr>
        <w:t>pandas</w:t>
      </w:r>
      <w:r w:rsidR="004B394A">
        <w:rPr>
          <w:rFonts w:ascii="宋体" w:eastAsia="宋体" w:hAnsi="宋体" w:hint="eastAsia"/>
        </w:rPr>
        <w:t>”并回车。</w:t>
      </w:r>
      <w:r w:rsidR="00166726">
        <w:rPr>
          <w:rFonts w:ascii="宋体" w:eastAsia="宋体" w:hAnsi="宋体" w:hint="eastAsia"/>
        </w:rPr>
        <w:t>若报错，同(</w:t>
      </w:r>
      <w:r w:rsidR="00166726">
        <w:rPr>
          <w:rFonts w:ascii="宋体" w:eastAsia="宋体" w:hAnsi="宋体"/>
        </w:rPr>
        <w:t>1)</w:t>
      </w:r>
      <w:r w:rsidR="00166726">
        <w:rPr>
          <w:rFonts w:ascii="宋体" w:eastAsia="宋体" w:hAnsi="宋体" w:hint="eastAsia"/>
        </w:rPr>
        <w:t>。</w:t>
      </w:r>
    </w:p>
    <w:p w14:paraId="485F2FB1" w14:textId="58E8BBAB" w:rsidR="00F71664" w:rsidRPr="00F71664" w:rsidRDefault="00F71664" w:rsidP="00F71664">
      <w:pPr>
        <w:wordWrap w:val="0"/>
        <w:spacing w:line="30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(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等待安装完毕后，再输入“</w:t>
      </w:r>
      <w:r w:rsidRPr="00227FED">
        <w:rPr>
          <w:rFonts w:ascii="宋体" w:eastAsia="宋体" w:hAnsi="宋体"/>
        </w:rPr>
        <w:t>pip install -</w:t>
      </w:r>
      <w:proofErr w:type="spellStart"/>
      <w:r w:rsidRPr="00227FED">
        <w:rPr>
          <w:rFonts w:ascii="宋体" w:eastAsia="宋体" w:hAnsi="宋体"/>
        </w:rPr>
        <w:t>i</w:t>
      </w:r>
      <w:proofErr w:type="spellEnd"/>
      <w:r w:rsidRPr="00227FED">
        <w:rPr>
          <w:rFonts w:ascii="宋体" w:eastAsia="宋体" w:hAnsi="宋体"/>
        </w:rPr>
        <w:t xml:space="preserve"> https://pypi.tuna.tsinghua.edu.cn/simple </w:t>
      </w:r>
      <w:r w:rsidRPr="00F71664">
        <w:rPr>
          <w:rFonts w:ascii="宋体" w:eastAsia="宋体" w:hAnsi="宋体"/>
        </w:rPr>
        <w:t>matplotlib</w:t>
      </w:r>
      <w:r>
        <w:rPr>
          <w:rFonts w:ascii="宋体" w:eastAsia="宋体" w:hAnsi="宋体" w:hint="eastAsia"/>
        </w:rPr>
        <w:t>”并回车。若报错，同(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>。</w:t>
      </w:r>
    </w:p>
    <w:p w14:paraId="2C5D5AFC" w14:textId="3150819D" w:rsidR="00622610" w:rsidRDefault="00227FED" w:rsidP="00771162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 w:rsidR="00F71664">
        <w:rPr>
          <w:rFonts w:ascii="宋体" w:eastAsia="宋体" w:hAnsi="宋体"/>
        </w:rPr>
        <w:t>4</w:t>
      </w:r>
      <w:r>
        <w:rPr>
          <w:rFonts w:ascii="宋体" w:eastAsia="宋体" w:hAnsi="宋体"/>
        </w:rPr>
        <w:t>)</w:t>
      </w:r>
      <w:r w:rsidR="004B394A">
        <w:rPr>
          <w:rFonts w:ascii="宋体" w:eastAsia="宋体" w:hAnsi="宋体" w:hint="eastAsia"/>
        </w:rPr>
        <w:t>最后，</w:t>
      </w:r>
      <w:r w:rsidR="00622610">
        <w:rPr>
          <w:rFonts w:ascii="宋体" w:eastAsia="宋体" w:hAnsi="宋体" w:hint="eastAsia"/>
        </w:rPr>
        <w:t>输入“</w:t>
      </w:r>
      <w:proofErr w:type="spellStart"/>
      <w:r w:rsidR="00622610">
        <w:rPr>
          <w:rFonts w:ascii="宋体" w:eastAsia="宋体" w:hAnsi="宋体" w:hint="eastAsia"/>
        </w:rPr>
        <w:t>p</w:t>
      </w:r>
      <w:r w:rsidR="00622610">
        <w:rPr>
          <w:rFonts w:ascii="宋体" w:eastAsia="宋体" w:hAnsi="宋体"/>
        </w:rPr>
        <w:t>y</w:t>
      </w:r>
      <w:proofErr w:type="spellEnd"/>
      <w:r w:rsidR="00622610">
        <w:rPr>
          <w:rFonts w:ascii="宋体" w:eastAsia="宋体" w:hAnsi="宋体"/>
        </w:rPr>
        <w:t xml:space="preserve"> </w:t>
      </w:r>
      <w:r w:rsidR="003027E9">
        <w:rPr>
          <w:rFonts w:ascii="宋体" w:eastAsia="宋体" w:hAnsi="宋体"/>
        </w:rPr>
        <w:t>zbsr</w:t>
      </w:r>
      <w:r w:rsidR="00622610">
        <w:rPr>
          <w:rFonts w:ascii="宋体" w:eastAsia="宋体" w:hAnsi="宋体"/>
        </w:rPr>
        <w:t>.py</w:t>
      </w:r>
      <w:r w:rsidR="00622610">
        <w:rPr>
          <w:rFonts w:ascii="宋体" w:eastAsia="宋体" w:hAnsi="宋体" w:hint="eastAsia"/>
        </w:rPr>
        <w:t>”并回车，如图</w:t>
      </w:r>
      <w:r w:rsidR="00C02504">
        <w:rPr>
          <w:rFonts w:ascii="宋体" w:eastAsia="宋体" w:hAnsi="宋体"/>
        </w:rPr>
        <w:t>3</w:t>
      </w:r>
      <w:r w:rsidR="00622610">
        <w:rPr>
          <w:rFonts w:ascii="宋体" w:eastAsia="宋体" w:hAnsi="宋体" w:hint="eastAsia"/>
        </w:rPr>
        <w:t>所示。若不报错则程序窗口会正常出现。出现任何</w:t>
      </w:r>
      <w:proofErr w:type="gramStart"/>
      <w:r w:rsidR="00622610">
        <w:rPr>
          <w:rFonts w:ascii="宋体" w:eastAsia="宋体" w:hAnsi="宋体" w:hint="eastAsia"/>
        </w:rPr>
        <w:t>报错请检查</w:t>
      </w:r>
      <w:proofErr w:type="gramEnd"/>
      <w:r w:rsidR="00622610">
        <w:rPr>
          <w:rFonts w:ascii="宋体" w:eastAsia="宋体" w:hAnsi="宋体" w:hint="eastAsia"/>
        </w:rPr>
        <w:t>之前的步骤是否出错。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9"/>
        <w:gridCol w:w="4157"/>
      </w:tblGrid>
      <w:tr w:rsidR="00622610" w14:paraId="44186A56" w14:textId="77777777" w:rsidTr="004B394A">
        <w:tc>
          <w:tcPr>
            <w:tcW w:w="4139" w:type="dxa"/>
            <w:vAlign w:val="center"/>
          </w:tcPr>
          <w:p w14:paraId="0D6226CE" w14:textId="426E6ADB" w:rsidR="00622610" w:rsidRDefault="00C02504" w:rsidP="00622610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21062E00" wp14:editId="3EB4CED6">
                  <wp:extent cx="1984770" cy="1643063"/>
                  <wp:effectExtent l="0" t="0" r="0" b="0"/>
                  <wp:docPr id="8957555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7555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11" cy="165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7" w:type="dxa"/>
            <w:vAlign w:val="center"/>
          </w:tcPr>
          <w:p w14:paraId="097762DD" w14:textId="618FA998" w:rsidR="00622610" w:rsidRPr="00622610" w:rsidRDefault="00C02504" w:rsidP="006226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250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978713C" wp14:editId="6CA0025B">
                  <wp:extent cx="2457450" cy="1493705"/>
                  <wp:effectExtent l="0" t="0" r="0" b="0"/>
                  <wp:docPr id="235072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986" cy="1497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610" w14:paraId="159AC93E" w14:textId="77777777" w:rsidTr="004B394A">
        <w:tc>
          <w:tcPr>
            <w:tcW w:w="4139" w:type="dxa"/>
            <w:vAlign w:val="center"/>
          </w:tcPr>
          <w:p w14:paraId="75E6BAB4" w14:textId="46E7AF36" w:rsidR="00622610" w:rsidRDefault="00622610" w:rsidP="00622610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9B555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图</w:t>
            </w:r>
            <w:r w:rsidR="00C0250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owershell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窗口</w:t>
            </w:r>
          </w:p>
        </w:tc>
        <w:tc>
          <w:tcPr>
            <w:tcW w:w="4157" w:type="dxa"/>
            <w:vAlign w:val="center"/>
          </w:tcPr>
          <w:p w14:paraId="2F9581A1" w14:textId="56A9AD87" w:rsidR="00622610" w:rsidRDefault="00A2093F" w:rsidP="00622610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9B555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图</w:t>
            </w:r>
            <w:r w:rsidR="00C0250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  <w:r w:rsidR="003539C1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</w:rPr>
              <w:t>运行程序</w:t>
            </w:r>
          </w:p>
        </w:tc>
      </w:tr>
    </w:tbl>
    <w:p w14:paraId="7E9E4C28" w14:textId="77777777" w:rsidR="00C247FA" w:rsidRDefault="00C247FA" w:rsidP="00C247FA">
      <w:pPr>
        <w:pStyle w:val="a3"/>
        <w:spacing w:line="300" w:lineRule="auto"/>
        <w:ind w:firstLineChars="0" w:firstLine="0"/>
        <w:rPr>
          <w:rFonts w:ascii="宋体" w:eastAsia="宋体" w:hAnsi="宋体"/>
          <w:i/>
          <w:iCs/>
        </w:rPr>
      </w:pPr>
    </w:p>
    <w:p w14:paraId="4746CE9F" w14:textId="77777777" w:rsidR="009E56A0" w:rsidRPr="009B5557" w:rsidRDefault="009E56A0" w:rsidP="009E56A0">
      <w:pPr>
        <w:pStyle w:val="a3"/>
        <w:numPr>
          <w:ilvl w:val="0"/>
          <w:numId w:val="1"/>
        </w:numPr>
        <w:spacing w:afterLines="50" w:after="156"/>
        <w:ind w:left="482" w:firstLineChars="0" w:hanging="482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程序使用教程</w:t>
      </w:r>
    </w:p>
    <w:p w14:paraId="3F3C3188" w14:textId="7608FFA2" w:rsidR="009E56A0" w:rsidRPr="00C247FA" w:rsidRDefault="009E56A0" w:rsidP="009E56A0">
      <w:pPr>
        <w:spacing w:line="300" w:lineRule="auto"/>
        <w:rPr>
          <w:rFonts w:ascii="宋体" w:eastAsia="宋体" w:hAnsi="宋体"/>
          <w:i/>
          <w:iCs/>
        </w:rPr>
      </w:pPr>
      <w:r>
        <w:rPr>
          <w:rFonts w:ascii="宋体" w:eastAsia="宋体" w:hAnsi="宋体" w:hint="eastAsia"/>
          <w:i/>
          <w:iCs/>
        </w:rPr>
        <w:t>1</w:t>
      </w:r>
      <w:r>
        <w:rPr>
          <w:rFonts w:ascii="宋体" w:eastAsia="宋体" w:hAnsi="宋体"/>
          <w:i/>
          <w:iCs/>
        </w:rPr>
        <w:t>.</w:t>
      </w:r>
      <w:r w:rsidR="00C02504">
        <w:rPr>
          <w:rFonts w:ascii="宋体" w:eastAsia="宋体" w:hAnsi="宋体" w:hint="eastAsia"/>
          <w:i/>
          <w:iCs/>
        </w:rPr>
        <w:t>程序界面介绍</w:t>
      </w:r>
    </w:p>
    <w:p w14:paraId="51DD5F46" w14:textId="63C18871" w:rsidR="009E56A0" w:rsidRPr="00C02504" w:rsidRDefault="00C02504" w:rsidP="009E56A0">
      <w:pPr>
        <w:spacing w:line="300" w:lineRule="auto"/>
        <w:rPr>
          <w:rFonts w:ascii="宋体" w:eastAsia="宋体" w:hAnsi="宋体"/>
        </w:rPr>
      </w:pPr>
      <w:r w:rsidRPr="00C02504">
        <w:rPr>
          <w:rFonts w:ascii="宋体" w:eastAsia="宋体" w:hAnsi="宋体" w:hint="eastAsia"/>
        </w:rPr>
        <w:t>（1）</w:t>
      </w:r>
      <w:proofErr w:type="gramStart"/>
      <w:r>
        <w:rPr>
          <w:rFonts w:ascii="宋体" w:eastAsia="宋体" w:hAnsi="宋体" w:hint="eastAsia"/>
        </w:rPr>
        <w:t>单指标</w:t>
      </w:r>
      <w:proofErr w:type="gramEnd"/>
      <w:r>
        <w:rPr>
          <w:rFonts w:ascii="宋体" w:eastAsia="宋体" w:hAnsi="宋体" w:hint="eastAsia"/>
        </w:rPr>
        <w:t>选择计算</w:t>
      </w:r>
    </w:p>
    <w:p w14:paraId="02C9FF95" w14:textId="217212A2" w:rsidR="009E56A0" w:rsidRDefault="00F838A1" w:rsidP="00F838A1">
      <w:pPr>
        <w:spacing w:line="300" w:lineRule="auto"/>
        <w:jc w:val="center"/>
        <w:rPr>
          <w:rFonts w:ascii="宋体" w:eastAsia="宋体" w:hAnsi="宋体"/>
          <w:i/>
          <w:iCs/>
        </w:rPr>
      </w:pPr>
      <w:r w:rsidRPr="00F838A1">
        <w:rPr>
          <w:rFonts w:ascii="宋体" w:eastAsia="宋体" w:hAnsi="宋体"/>
          <w:i/>
          <w:iCs/>
          <w:noProof/>
        </w:rPr>
        <w:drawing>
          <wp:inline distT="0" distB="0" distL="0" distR="0" wp14:anchorId="196003D1" wp14:editId="3BDEC7B3">
            <wp:extent cx="2663939" cy="2600325"/>
            <wp:effectExtent l="0" t="0" r="0" b="0"/>
            <wp:docPr id="5327051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25" cy="262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712D" w14:textId="3109FC94" w:rsidR="00BC1156" w:rsidRDefault="00BC1156" w:rsidP="00F838A1">
      <w:pPr>
        <w:spacing w:line="300" w:lineRule="auto"/>
        <w:jc w:val="center"/>
        <w:rPr>
          <w:rFonts w:ascii="宋体" w:eastAsia="宋体" w:hAnsi="宋体"/>
        </w:rPr>
      </w:pPr>
      <w:r w:rsidRPr="00BC1156">
        <w:rPr>
          <w:rFonts w:ascii="宋体" w:eastAsia="宋体" w:hAnsi="宋体" w:hint="eastAsia"/>
        </w:rPr>
        <w:t>图4</w:t>
      </w:r>
      <w:r w:rsidRPr="00BC1156">
        <w:rPr>
          <w:rFonts w:ascii="宋体" w:eastAsia="宋体" w:hAnsi="宋体"/>
        </w:rPr>
        <w:t xml:space="preserve"> </w:t>
      </w:r>
      <w:proofErr w:type="gramStart"/>
      <w:r w:rsidRPr="00BC1156">
        <w:rPr>
          <w:rFonts w:ascii="宋体" w:eastAsia="宋体" w:hAnsi="宋体" w:hint="eastAsia"/>
        </w:rPr>
        <w:t>单指标</w:t>
      </w:r>
      <w:proofErr w:type="gramEnd"/>
      <w:r w:rsidRPr="00BC1156">
        <w:rPr>
          <w:rFonts w:ascii="宋体" w:eastAsia="宋体" w:hAnsi="宋体" w:hint="eastAsia"/>
        </w:rPr>
        <w:t>选择计算界面</w:t>
      </w:r>
    </w:p>
    <w:p w14:paraId="3F62E01F" w14:textId="77777777" w:rsidR="00BC1156" w:rsidRPr="00BC1156" w:rsidRDefault="00BC1156" w:rsidP="00F838A1">
      <w:pPr>
        <w:spacing w:line="300" w:lineRule="auto"/>
        <w:jc w:val="center"/>
        <w:rPr>
          <w:rFonts w:ascii="宋体" w:eastAsia="宋体" w:hAnsi="宋体"/>
        </w:rPr>
      </w:pPr>
    </w:p>
    <w:p w14:paraId="279980ED" w14:textId="082F6214" w:rsidR="00F838A1" w:rsidRPr="00F838A1" w:rsidRDefault="00F838A1" w:rsidP="00F838A1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F838A1">
        <w:rPr>
          <w:rFonts w:ascii="宋体" w:eastAsia="宋体" w:hAnsi="宋体" w:hint="eastAsia"/>
        </w:rPr>
        <w:t>导入路径：选择数据文件的来源</w:t>
      </w:r>
    </w:p>
    <w:p w14:paraId="4C55357F" w14:textId="206E45C5" w:rsidR="00F838A1" w:rsidRDefault="00F838A1" w:rsidP="00F838A1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F838A1">
        <w:rPr>
          <w:rFonts w:ascii="宋体" w:eastAsia="宋体" w:hAnsi="宋体" w:hint="eastAsia"/>
        </w:rPr>
        <w:t>导出路径：</w:t>
      </w:r>
      <w:r>
        <w:rPr>
          <w:rFonts w:ascii="宋体" w:eastAsia="宋体" w:hAnsi="宋体" w:hint="eastAsia"/>
        </w:rPr>
        <w:t>选择计算结果的保存地点，精确到文件名</w:t>
      </w:r>
      <w:r w:rsidR="00A74995" w:rsidRPr="00A74995">
        <w:rPr>
          <w:rFonts w:ascii="宋体" w:eastAsia="宋体" w:hAnsi="宋体" w:hint="eastAsia"/>
          <w:color w:val="FF0000"/>
        </w:rPr>
        <w:t>，记得加“.</w:t>
      </w:r>
      <w:r w:rsidR="00A74995" w:rsidRPr="00A74995">
        <w:rPr>
          <w:rFonts w:ascii="宋体" w:eastAsia="宋体" w:hAnsi="宋体"/>
          <w:color w:val="FF0000"/>
        </w:rPr>
        <w:t>csv</w:t>
      </w:r>
      <w:r w:rsidR="00A74995" w:rsidRPr="00A74995">
        <w:rPr>
          <w:rFonts w:ascii="宋体" w:eastAsia="宋体" w:hAnsi="宋体" w:hint="eastAsia"/>
          <w:color w:val="FF0000"/>
        </w:rPr>
        <w:t>”</w:t>
      </w:r>
    </w:p>
    <w:p w14:paraId="6294199A" w14:textId="5AE73B99" w:rsidR="00F838A1" w:rsidRDefault="00F838A1" w:rsidP="00F838A1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计算指标：选择计算哪些指标，可多选。</w:t>
      </w:r>
    </w:p>
    <w:p w14:paraId="6374AB60" w14:textId="08082AEF" w:rsidR="00F838A1" w:rsidRPr="00F838A1" w:rsidRDefault="00F838A1" w:rsidP="00F838A1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运行程序：</w:t>
      </w:r>
      <w:r w:rsidR="00A74995">
        <w:rPr>
          <w:rFonts w:ascii="宋体" w:eastAsia="宋体" w:hAnsi="宋体" w:hint="eastAsia"/>
        </w:rPr>
        <w:t>选择好导入、导出路径后，并且选择</w:t>
      </w:r>
      <w:proofErr w:type="gramStart"/>
      <w:r w:rsidR="00A74995">
        <w:rPr>
          <w:rFonts w:ascii="宋体" w:eastAsia="宋体" w:hAnsi="宋体" w:hint="eastAsia"/>
        </w:rPr>
        <w:t>好计算</w:t>
      </w:r>
      <w:proofErr w:type="gramEnd"/>
      <w:r w:rsidR="00A74995">
        <w:rPr>
          <w:rFonts w:ascii="宋体" w:eastAsia="宋体" w:hAnsi="宋体" w:hint="eastAsia"/>
        </w:rPr>
        <w:t>指标后（一个指标都不选择则会导出空表），点击运行程序后，计算结果自动保存到导出路径。</w:t>
      </w:r>
    </w:p>
    <w:p w14:paraId="2EFB9D3D" w14:textId="46F6041B" w:rsidR="00F838A1" w:rsidRPr="00C02504" w:rsidRDefault="00F838A1" w:rsidP="00F838A1">
      <w:pPr>
        <w:spacing w:line="300" w:lineRule="auto"/>
        <w:rPr>
          <w:rFonts w:ascii="宋体" w:eastAsia="宋体" w:hAnsi="宋体"/>
        </w:rPr>
      </w:pPr>
      <w:r w:rsidRPr="00C02504"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 w:rsidRPr="00C02504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多指标选择计算</w:t>
      </w:r>
    </w:p>
    <w:p w14:paraId="30987374" w14:textId="3C63C7B9" w:rsidR="00F838A1" w:rsidRDefault="00F838A1" w:rsidP="00F838A1">
      <w:pPr>
        <w:spacing w:line="300" w:lineRule="auto"/>
        <w:ind w:firstLineChars="200" w:firstLine="420"/>
        <w:rPr>
          <w:rFonts w:ascii="宋体" w:eastAsia="宋体" w:hAnsi="宋体"/>
          <w:color w:val="FF0000"/>
        </w:rPr>
      </w:pPr>
      <w:r w:rsidRPr="00F838A1">
        <w:rPr>
          <w:rFonts w:ascii="宋体" w:eastAsia="宋体" w:hAnsi="宋体" w:hint="eastAsia"/>
          <w:color w:val="FF0000"/>
        </w:rPr>
        <w:lastRenderedPageBreak/>
        <w:t>开发中，暂无实际功能</w:t>
      </w:r>
      <w:r w:rsidR="00A74995">
        <w:rPr>
          <w:rFonts w:ascii="宋体" w:eastAsia="宋体" w:hAnsi="宋体" w:hint="eastAsia"/>
          <w:color w:val="FF0000"/>
        </w:rPr>
        <w:t>。</w:t>
      </w:r>
    </w:p>
    <w:p w14:paraId="0D3EF442" w14:textId="67F94FCA" w:rsidR="00A74995" w:rsidRPr="00F838A1" w:rsidRDefault="00A74995" w:rsidP="00F838A1">
      <w:pPr>
        <w:spacing w:line="300" w:lineRule="auto"/>
        <w:ind w:firstLineChars="200"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界面布局暂定与“单输入指标计算”一致。</w:t>
      </w:r>
    </w:p>
    <w:p w14:paraId="58D24247" w14:textId="44765FE1" w:rsidR="00F838A1" w:rsidRDefault="00F838A1" w:rsidP="009E56A0">
      <w:pPr>
        <w:spacing w:line="300" w:lineRule="auto"/>
        <w:rPr>
          <w:rFonts w:ascii="宋体" w:eastAsia="宋体" w:hAnsi="宋体"/>
        </w:rPr>
      </w:pPr>
      <w:r w:rsidRPr="00C02504"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 w:rsidRPr="00C02504">
        <w:rPr>
          <w:rFonts w:ascii="宋体" w:eastAsia="宋体" w:hAnsi="宋体" w:hint="eastAsia"/>
        </w:rPr>
        <w:t>）</w:t>
      </w:r>
      <w:proofErr w:type="gramStart"/>
      <w:r>
        <w:rPr>
          <w:rFonts w:ascii="宋体" w:eastAsia="宋体" w:hAnsi="宋体" w:hint="eastAsia"/>
        </w:rPr>
        <w:t>单指标</w:t>
      </w:r>
      <w:proofErr w:type="gramEnd"/>
      <w:r>
        <w:rPr>
          <w:rFonts w:ascii="宋体" w:eastAsia="宋体" w:hAnsi="宋体" w:hint="eastAsia"/>
        </w:rPr>
        <w:t>选择计算</w:t>
      </w:r>
    </w:p>
    <w:p w14:paraId="1A60D40F" w14:textId="41B6B82C" w:rsidR="00F838A1" w:rsidRDefault="00F838A1" w:rsidP="00F838A1">
      <w:pPr>
        <w:spacing w:line="300" w:lineRule="auto"/>
        <w:jc w:val="center"/>
        <w:rPr>
          <w:rFonts w:ascii="宋体" w:eastAsia="宋体" w:hAnsi="宋体"/>
        </w:rPr>
      </w:pPr>
      <w:r w:rsidRPr="00F838A1">
        <w:rPr>
          <w:rFonts w:ascii="宋体" w:eastAsia="宋体" w:hAnsi="宋体"/>
          <w:noProof/>
        </w:rPr>
        <w:drawing>
          <wp:inline distT="0" distB="0" distL="0" distR="0" wp14:anchorId="77433A8F" wp14:editId="7313061F">
            <wp:extent cx="2543175" cy="2492568"/>
            <wp:effectExtent l="0" t="0" r="0" b="0"/>
            <wp:docPr id="4413400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44" cy="251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CF8B" w14:textId="5DAFCEEE" w:rsidR="00BC1156" w:rsidRDefault="00BC1156" w:rsidP="00BC1156">
      <w:pPr>
        <w:spacing w:line="300" w:lineRule="auto"/>
        <w:jc w:val="center"/>
        <w:rPr>
          <w:rFonts w:ascii="宋体" w:eastAsia="宋体" w:hAnsi="宋体"/>
        </w:rPr>
      </w:pPr>
      <w:r w:rsidRPr="00BC1156">
        <w:rPr>
          <w:rFonts w:ascii="宋体" w:eastAsia="宋体" w:hAnsi="宋体" w:hint="eastAsia"/>
        </w:rPr>
        <w:t>图4</w:t>
      </w:r>
      <w:r w:rsidRPr="00BC1156">
        <w:rPr>
          <w:rFonts w:ascii="宋体" w:eastAsia="宋体" w:hAnsi="宋体"/>
        </w:rPr>
        <w:t xml:space="preserve"> </w:t>
      </w:r>
      <w:proofErr w:type="gramStart"/>
      <w:r w:rsidRPr="00BC1156">
        <w:rPr>
          <w:rFonts w:ascii="宋体" w:eastAsia="宋体" w:hAnsi="宋体" w:hint="eastAsia"/>
        </w:rPr>
        <w:t>单指标</w:t>
      </w:r>
      <w:proofErr w:type="gramEnd"/>
      <w:r w:rsidRPr="00BC1156">
        <w:rPr>
          <w:rFonts w:ascii="宋体" w:eastAsia="宋体" w:hAnsi="宋体" w:hint="eastAsia"/>
        </w:rPr>
        <w:t>选择计算界面</w:t>
      </w:r>
    </w:p>
    <w:p w14:paraId="6E4A6E7A" w14:textId="77777777" w:rsidR="00BC1156" w:rsidRDefault="00BC1156" w:rsidP="00BC1156">
      <w:pPr>
        <w:spacing w:line="300" w:lineRule="auto"/>
        <w:jc w:val="center"/>
        <w:rPr>
          <w:rFonts w:ascii="宋体" w:eastAsia="宋体" w:hAnsi="宋体"/>
        </w:rPr>
      </w:pPr>
    </w:p>
    <w:p w14:paraId="35BD43D8" w14:textId="6C92D1A3" w:rsidR="00A74995" w:rsidRPr="00F838A1" w:rsidRDefault="00A74995" w:rsidP="00BC1156">
      <w:pPr>
        <w:spacing w:line="300" w:lineRule="auto"/>
        <w:ind w:firstLineChars="200" w:firstLine="420"/>
        <w:rPr>
          <w:rFonts w:ascii="宋体" w:eastAsia="宋体" w:hAnsi="宋体"/>
        </w:rPr>
      </w:pPr>
      <w:r w:rsidRPr="00F838A1">
        <w:rPr>
          <w:rFonts w:ascii="宋体" w:eastAsia="宋体" w:hAnsi="宋体" w:hint="eastAsia"/>
        </w:rPr>
        <w:t>导入</w:t>
      </w:r>
      <w:r>
        <w:rPr>
          <w:rFonts w:ascii="宋体" w:eastAsia="宋体" w:hAnsi="宋体" w:hint="eastAsia"/>
        </w:rPr>
        <w:t>文件</w:t>
      </w:r>
      <w:r w:rsidRPr="00F838A1">
        <w:rPr>
          <w:rFonts w:ascii="宋体" w:eastAsia="宋体" w:hAnsi="宋体" w:hint="eastAsia"/>
        </w:rPr>
        <w:t>：选择数据文件的来源</w:t>
      </w:r>
    </w:p>
    <w:p w14:paraId="38E08B1D" w14:textId="59C1CD4F" w:rsidR="00A74995" w:rsidRDefault="00A74995" w:rsidP="00BC1156">
      <w:pPr>
        <w:spacing w:line="300" w:lineRule="auto"/>
        <w:ind w:firstLineChars="200" w:firstLine="420"/>
        <w:rPr>
          <w:rFonts w:ascii="宋体" w:eastAsia="宋体" w:hAnsi="宋体"/>
        </w:rPr>
      </w:pPr>
      <w:r w:rsidRPr="00F838A1">
        <w:rPr>
          <w:rFonts w:ascii="宋体" w:eastAsia="宋体" w:hAnsi="宋体" w:hint="eastAsia"/>
        </w:rPr>
        <w:t>导出</w:t>
      </w:r>
      <w:r>
        <w:rPr>
          <w:rFonts w:ascii="宋体" w:eastAsia="宋体" w:hAnsi="宋体" w:hint="eastAsia"/>
        </w:rPr>
        <w:t>文件</w:t>
      </w:r>
      <w:r w:rsidRPr="00F838A1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选择计算结果的保存路径，精确到文件名，记得加“.</w:t>
      </w:r>
      <w:r>
        <w:rPr>
          <w:rFonts w:ascii="宋体" w:eastAsia="宋体" w:hAnsi="宋体"/>
        </w:rPr>
        <w:t>csv</w:t>
      </w:r>
      <w:r>
        <w:rPr>
          <w:rFonts w:ascii="宋体" w:eastAsia="宋体" w:hAnsi="宋体" w:hint="eastAsia"/>
        </w:rPr>
        <w:t>”</w:t>
      </w:r>
    </w:p>
    <w:p w14:paraId="5D002FA3" w14:textId="7FEC0EB3" w:rsidR="00A74995" w:rsidRDefault="00A74995" w:rsidP="00BC1156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保障环节名称：用于区分计算的环节的名称</w:t>
      </w:r>
    </w:p>
    <w:p w14:paraId="0A94EDDF" w14:textId="6E9D1344" w:rsidR="00A74995" w:rsidRDefault="00A74995" w:rsidP="00BC1156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开始节点列名：</w:t>
      </w:r>
      <w:proofErr w:type="gramStart"/>
      <w:r>
        <w:rPr>
          <w:rFonts w:ascii="宋体" w:eastAsia="宋体" w:hAnsi="宋体" w:hint="eastAsia"/>
        </w:rPr>
        <w:t>该保障</w:t>
      </w:r>
      <w:proofErr w:type="gramEnd"/>
      <w:r>
        <w:rPr>
          <w:rFonts w:ascii="宋体" w:eastAsia="宋体" w:hAnsi="宋体" w:hint="eastAsia"/>
        </w:rPr>
        <w:t>环节的开始节点（对应导入文件中的列名）</w:t>
      </w:r>
    </w:p>
    <w:p w14:paraId="4D1CD32D" w14:textId="7D7C335B" w:rsidR="00A74995" w:rsidRPr="00A74995" w:rsidRDefault="00A74995" w:rsidP="00BC1156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结束节点列名：</w:t>
      </w:r>
      <w:proofErr w:type="gramStart"/>
      <w:r>
        <w:rPr>
          <w:rFonts w:ascii="宋体" w:eastAsia="宋体" w:hAnsi="宋体" w:hint="eastAsia"/>
        </w:rPr>
        <w:t>该保障</w:t>
      </w:r>
      <w:proofErr w:type="gramEnd"/>
      <w:r>
        <w:rPr>
          <w:rFonts w:ascii="宋体" w:eastAsia="宋体" w:hAnsi="宋体" w:hint="eastAsia"/>
        </w:rPr>
        <w:t>环节的结束节点（对应导入文件中的列名）</w:t>
      </w:r>
    </w:p>
    <w:p w14:paraId="1945A29E" w14:textId="28091A1E" w:rsidR="00A74995" w:rsidRDefault="00A74995" w:rsidP="00BC1156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指标类型：选择计算的指标属于哪种类型（协同指标驱动类、前后环节衔接类、持续时间类）</w:t>
      </w:r>
    </w:p>
    <w:p w14:paraId="0F67D726" w14:textId="7D36622B" w:rsidR="00A74995" w:rsidRDefault="00A74995" w:rsidP="00BC1156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正常值下界、正常值上界：设置“结束节点时间-开始节点时间”应处于的正常范围，超出正常范围的数据不计入计算样本。此处边界使用的是方括号，如[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120]</w:t>
      </w:r>
      <w:r>
        <w:rPr>
          <w:rFonts w:ascii="宋体" w:eastAsia="宋体" w:hAnsi="宋体" w:hint="eastAsia"/>
        </w:rPr>
        <w:t>。</w:t>
      </w:r>
    </w:p>
    <w:p w14:paraId="45F3528F" w14:textId="004D859E" w:rsidR="00A74995" w:rsidRPr="00A74995" w:rsidRDefault="00A74995" w:rsidP="00BC1156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符合标准下界、符合标准上界：设置</w:t>
      </w:r>
      <w:r w:rsidR="00BC1156">
        <w:rPr>
          <w:rFonts w:ascii="宋体" w:eastAsia="宋体" w:hAnsi="宋体" w:hint="eastAsia"/>
        </w:rPr>
        <w:t>符合局方标准样本的</w:t>
      </w:r>
      <w:r>
        <w:rPr>
          <w:rFonts w:ascii="宋体" w:eastAsia="宋体" w:hAnsi="宋体" w:hint="eastAsia"/>
        </w:rPr>
        <w:t>“结束节点时间-开始节点时间”应处于的范围，超出</w:t>
      </w:r>
      <w:r w:rsidR="00BC1156">
        <w:rPr>
          <w:rFonts w:ascii="宋体" w:eastAsia="宋体" w:hAnsi="宋体" w:hint="eastAsia"/>
        </w:rPr>
        <w:t>设置</w:t>
      </w:r>
      <w:r>
        <w:rPr>
          <w:rFonts w:ascii="宋体" w:eastAsia="宋体" w:hAnsi="宋体" w:hint="eastAsia"/>
        </w:rPr>
        <w:t>范围的数据</w:t>
      </w:r>
      <w:r w:rsidR="00BC1156">
        <w:rPr>
          <w:rFonts w:ascii="宋体" w:eastAsia="宋体" w:hAnsi="宋体" w:hint="eastAsia"/>
        </w:rPr>
        <w:t>算作不符合标准</w:t>
      </w:r>
      <w:r>
        <w:rPr>
          <w:rFonts w:ascii="宋体" w:eastAsia="宋体" w:hAnsi="宋体" w:hint="eastAsia"/>
        </w:rPr>
        <w:t>。</w:t>
      </w:r>
      <w:r w:rsidR="00BC1156" w:rsidRPr="00BC1156">
        <w:rPr>
          <w:rFonts w:ascii="黑体" w:eastAsia="黑体" w:hAnsi="黑体" w:hint="eastAsia"/>
          <w:color w:val="FF0000"/>
        </w:rPr>
        <w:t>此处必须填写，不知道如何填写的</w:t>
      </w:r>
      <w:r w:rsidR="00BC1156" w:rsidRPr="00BC1156">
        <w:rPr>
          <w:rFonts w:ascii="黑体" w:eastAsia="黑体" w:hAnsi="黑体" w:hint="eastAsia"/>
          <w:b/>
          <w:bCs/>
          <w:color w:val="FF0000"/>
          <w:u w:val="single"/>
        </w:rPr>
        <w:t>项目</w:t>
      </w:r>
      <w:r w:rsidR="00BC1156" w:rsidRPr="00BC1156">
        <w:rPr>
          <w:rFonts w:ascii="黑体" w:eastAsia="黑体" w:hAnsi="黑体" w:hint="eastAsia"/>
          <w:color w:val="FF0000"/>
        </w:rPr>
        <w:t>可以与正常值上下界填写一致。</w:t>
      </w:r>
      <w:r>
        <w:rPr>
          <w:rFonts w:ascii="宋体" w:eastAsia="宋体" w:hAnsi="宋体" w:hint="eastAsia"/>
        </w:rPr>
        <w:t>此处边界使用的是方括号，如[</w:t>
      </w:r>
      <w:r w:rsidR="00BC1156">
        <w:rPr>
          <w:rFonts w:ascii="宋体" w:eastAsia="宋体" w:hAnsi="宋体"/>
        </w:rPr>
        <w:t>40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120]</w:t>
      </w:r>
      <w:r>
        <w:rPr>
          <w:rFonts w:ascii="宋体" w:eastAsia="宋体" w:hAnsi="宋体" w:hint="eastAsia"/>
        </w:rPr>
        <w:t>。</w:t>
      </w:r>
    </w:p>
    <w:p w14:paraId="1F7C3B07" w14:textId="61E41C6A" w:rsidR="00A74995" w:rsidRPr="00F838A1" w:rsidRDefault="00A74995" w:rsidP="00BC1156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开始计算：选择好导入、导出路径后，并且填写好各个参数后，点击开始计算后，计算结果自动保存到导出路径。</w:t>
      </w:r>
    </w:p>
    <w:p w14:paraId="36BDF492" w14:textId="1612CDB1" w:rsidR="00F838A1" w:rsidRDefault="00F838A1" w:rsidP="00F838A1">
      <w:pPr>
        <w:spacing w:line="300" w:lineRule="auto"/>
        <w:rPr>
          <w:rFonts w:ascii="宋体" w:eastAsia="宋体" w:hAnsi="宋体"/>
        </w:rPr>
      </w:pPr>
      <w:r w:rsidRPr="00C02504"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4</w:t>
      </w:r>
      <w:r w:rsidRPr="00C02504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版本信息</w:t>
      </w:r>
    </w:p>
    <w:p w14:paraId="6A3FC817" w14:textId="44E828C6" w:rsidR="00F838A1" w:rsidRDefault="00F838A1" w:rsidP="00F838A1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查看代码历史版本功能与添加功能</w:t>
      </w:r>
    </w:p>
    <w:p w14:paraId="0F7D3E05" w14:textId="77777777" w:rsidR="00BC1156" w:rsidRPr="00F838A1" w:rsidRDefault="00BC1156" w:rsidP="00F838A1">
      <w:pPr>
        <w:spacing w:line="300" w:lineRule="auto"/>
        <w:ind w:firstLineChars="200" w:firstLine="420"/>
        <w:rPr>
          <w:rFonts w:ascii="宋体" w:eastAsia="宋体" w:hAnsi="宋体"/>
        </w:rPr>
      </w:pPr>
    </w:p>
    <w:p w14:paraId="02719729" w14:textId="4FF4C63F" w:rsidR="009E56A0" w:rsidRPr="00C247FA" w:rsidRDefault="00BC1156" w:rsidP="009E56A0">
      <w:pPr>
        <w:spacing w:line="300" w:lineRule="auto"/>
        <w:rPr>
          <w:rFonts w:ascii="宋体" w:eastAsia="宋体" w:hAnsi="宋体"/>
          <w:i/>
          <w:iCs/>
        </w:rPr>
      </w:pPr>
      <w:r>
        <w:rPr>
          <w:rFonts w:ascii="宋体" w:eastAsia="宋体" w:hAnsi="宋体"/>
          <w:i/>
          <w:iCs/>
        </w:rPr>
        <w:t>2</w:t>
      </w:r>
      <w:r w:rsidR="009E56A0">
        <w:rPr>
          <w:rFonts w:ascii="宋体" w:eastAsia="宋体" w:hAnsi="宋体"/>
          <w:i/>
          <w:iCs/>
        </w:rPr>
        <w:t>.</w:t>
      </w:r>
      <w:r w:rsidR="009E56A0" w:rsidRPr="00C247FA">
        <w:rPr>
          <w:rFonts w:ascii="宋体" w:eastAsia="宋体" w:hAnsi="宋体" w:hint="eastAsia"/>
          <w:i/>
          <w:iCs/>
        </w:rPr>
        <w:t>导入前处理</w:t>
      </w:r>
    </w:p>
    <w:p w14:paraId="5AC0BADD" w14:textId="3C47343E" w:rsidR="009E56A0" w:rsidRPr="009E56A0" w:rsidRDefault="009E56A0" w:rsidP="009E56A0">
      <w:pPr>
        <w:spacing w:line="300" w:lineRule="auto"/>
        <w:ind w:firstLineChars="200" w:firstLine="420"/>
        <w:rPr>
          <w:rFonts w:ascii="宋体" w:eastAsia="宋体" w:hAnsi="宋体"/>
        </w:rPr>
      </w:pPr>
      <w:r w:rsidRPr="009E56A0">
        <w:rPr>
          <w:rFonts w:ascii="宋体" w:eastAsia="宋体" w:hAnsi="宋体" w:hint="eastAsia"/>
        </w:rPr>
        <w:t>请</w:t>
      </w:r>
      <w:r>
        <w:rPr>
          <w:rFonts w:ascii="宋体" w:eastAsia="宋体" w:hAnsi="宋体" w:hint="eastAsia"/>
        </w:rPr>
        <w:t>将计算需要使用到的数据复制进文件夹中的【模板.</w:t>
      </w:r>
      <w:r>
        <w:rPr>
          <w:rFonts w:ascii="宋体" w:eastAsia="宋体" w:hAnsi="宋体"/>
        </w:rPr>
        <w:t>csv</w:t>
      </w:r>
      <w:r>
        <w:rPr>
          <w:rFonts w:ascii="宋体" w:eastAsia="宋体" w:hAnsi="宋体" w:hint="eastAsia"/>
        </w:rPr>
        <w:t>】，能尽量避免未知问题出现。模板中的数据列可以为空，只需要将自己需要的数据粘进去即可。列名尽量不要修改。</w:t>
      </w:r>
      <w:r w:rsidR="009268BC">
        <w:rPr>
          <w:rFonts w:ascii="宋体" w:eastAsia="宋体" w:hAnsi="宋体" w:hint="eastAsia"/>
        </w:rPr>
        <w:t>导</w:t>
      </w:r>
      <w:r w:rsidR="009268BC">
        <w:rPr>
          <w:rFonts w:ascii="宋体" w:eastAsia="宋体" w:hAnsi="宋体" w:hint="eastAsia"/>
        </w:rPr>
        <w:lastRenderedPageBreak/>
        <w:t>入文件必须是csv格式，不能是csv以外如x</w:t>
      </w:r>
      <w:r w:rsidR="009268BC">
        <w:rPr>
          <w:rFonts w:ascii="宋体" w:eastAsia="宋体" w:hAnsi="宋体"/>
        </w:rPr>
        <w:t>lsx</w:t>
      </w:r>
      <w:r w:rsidR="009268BC">
        <w:rPr>
          <w:rFonts w:ascii="宋体" w:eastAsia="宋体" w:hAnsi="宋体" w:hint="eastAsia"/>
        </w:rPr>
        <w:t>等格式。</w:t>
      </w:r>
    </w:p>
    <w:p w14:paraId="4D9865A3" w14:textId="4778A882" w:rsidR="00027C06" w:rsidRPr="009268BC" w:rsidRDefault="00027C06" w:rsidP="009268BC">
      <w:pPr>
        <w:pStyle w:val="a3"/>
        <w:spacing w:line="300" w:lineRule="auto"/>
        <w:ind w:firstLineChars="0" w:firstLine="0"/>
        <w:rPr>
          <w:rFonts w:ascii="宋体" w:eastAsia="宋体" w:hAnsi="宋体"/>
          <w:i/>
          <w:iCs/>
        </w:rPr>
      </w:pPr>
    </w:p>
    <w:sectPr w:rsidR="00027C06" w:rsidRPr="009268B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1C3B" w14:textId="77777777" w:rsidR="00D361BA" w:rsidRDefault="00D361BA" w:rsidP="006A1ABC">
      <w:r>
        <w:separator/>
      </w:r>
    </w:p>
  </w:endnote>
  <w:endnote w:type="continuationSeparator" w:id="0">
    <w:p w14:paraId="358AAFF4" w14:textId="77777777" w:rsidR="00D361BA" w:rsidRDefault="00D361BA" w:rsidP="006A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460239"/>
      <w:docPartObj>
        <w:docPartGallery w:val="Page Numbers (Bottom of Page)"/>
        <w:docPartUnique/>
      </w:docPartObj>
    </w:sdtPr>
    <w:sdtEndPr>
      <w:rPr>
        <w:rFonts w:ascii="黑体" w:eastAsia="黑体" w:hAnsi="黑体"/>
        <w:sz w:val="21"/>
        <w:szCs w:val="21"/>
      </w:rPr>
    </w:sdtEndPr>
    <w:sdtContent>
      <w:p w14:paraId="0DFA2C12" w14:textId="4CD3BB1C" w:rsidR="006A1ABC" w:rsidRPr="006A1ABC" w:rsidRDefault="006A1ABC">
        <w:pPr>
          <w:pStyle w:val="a6"/>
          <w:jc w:val="center"/>
          <w:rPr>
            <w:rFonts w:ascii="黑体" w:eastAsia="黑体" w:hAnsi="黑体"/>
            <w:sz w:val="21"/>
            <w:szCs w:val="21"/>
          </w:rPr>
        </w:pPr>
        <w:r w:rsidRPr="006A1ABC">
          <w:rPr>
            <w:rFonts w:ascii="黑体" w:eastAsia="黑体" w:hAnsi="黑体"/>
            <w:sz w:val="21"/>
            <w:szCs w:val="21"/>
          </w:rPr>
          <w:fldChar w:fldCharType="begin"/>
        </w:r>
        <w:r w:rsidRPr="006A1ABC">
          <w:rPr>
            <w:rFonts w:ascii="黑体" w:eastAsia="黑体" w:hAnsi="黑体"/>
            <w:sz w:val="21"/>
            <w:szCs w:val="21"/>
          </w:rPr>
          <w:instrText>PAGE   \* MERGEFORMAT</w:instrText>
        </w:r>
        <w:r w:rsidRPr="006A1ABC">
          <w:rPr>
            <w:rFonts w:ascii="黑体" w:eastAsia="黑体" w:hAnsi="黑体"/>
            <w:sz w:val="21"/>
            <w:szCs w:val="21"/>
          </w:rPr>
          <w:fldChar w:fldCharType="separate"/>
        </w:r>
        <w:r w:rsidRPr="006A1ABC">
          <w:rPr>
            <w:rFonts w:ascii="黑体" w:eastAsia="黑体" w:hAnsi="黑体"/>
            <w:sz w:val="21"/>
            <w:szCs w:val="21"/>
            <w:lang w:val="zh-CN"/>
          </w:rPr>
          <w:t>2</w:t>
        </w:r>
        <w:r w:rsidRPr="006A1ABC">
          <w:rPr>
            <w:rFonts w:ascii="黑体" w:eastAsia="黑体" w:hAnsi="黑体"/>
            <w:sz w:val="21"/>
            <w:szCs w:val="21"/>
          </w:rPr>
          <w:fldChar w:fldCharType="end"/>
        </w:r>
      </w:p>
    </w:sdtContent>
  </w:sdt>
  <w:p w14:paraId="51D2BC53" w14:textId="77777777" w:rsidR="006A1ABC" w:rsidRDefault="006A1A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096C" w14:textId="77777777" w:rsidR="00D361BA" w:rsidRDefault="00D361BA" w:rsidP="006A1ABC">
      <w:r>
        <w:separator/>
      </w:r>
    </w:p>
  </w:footnote>
  <w:footnote w:type="continuationSeparator" w:id="0">
    <w:p w14:paraId="76881CB2" w14:textId="77777777" w:rsidR="00D361BA" w:rsidRDefault="00D361BA" w:rsidP="006A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143"/>
    <w:multiLevelType w:val="hybridMultilevel"/>
    <w:tmpl w:val="B1EAE688"/>
    <w:lvl w:ilvl="0" w:tplc="4BAA33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5AE5FF9"/>
    <w:multiLevelType w:val="hybridMultilevel"/>
    <w:tmpl w:val="8ADEC8F6"/>
    <w:lvl w:ilvl="0" w:tplc="E416D2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CBF4696"/>
    <w:multiLevelType w:val="hybridMultilevel"/>
    <w:tmpl w:val="6D305576"/>
    <w:lvl w:ilvl="0" w:tplc="A3C0A04E">
      <w:start w:val="1"/>
      <w:numFmt w:val="japaneseCounting"/>
      <w:lvlText w:val="%1、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2E69ED"/>
    <w:multiLevelType w:val="hybridMultilevel"/>
    <w:tmpl w:val="522A8B8A"/>
    <w:lvl w:ilvl="0" w:tplc="E346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E87CE0"/>
    <w:multiLevelType w:val="hybridMultilevel"/>
    <w:tmpl w:val="4DF8A5D6"/>
    <w:lvl w:ilvl="0" w:tplc="93DE46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87815155">
    <w:abstractNumId w:val="2"/>
  </w:num>
  <w:num w:numId="2" w16cid:durableId="846481354">
    <w:abstractNumId w:val="4"/>
  </w:num>
  <w:num w:numId="3" w16cid:durableId="167792924">
    <w:abstractNumId w:val="1"/>
  </w:num>
  <w:num w:numId="4" w16cid:durableId="637027219">
    <w:abstractNumId w:val="0"/>
  </w:num>
  <w:num w:numId="5" w16cid:durableId="930704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824"/>
    <w:rsid w:val="00027C06"/>
    <w:rsid w:val="000C0A94"/>
    <w:rsid w:val="00166726"/>
    <w:rsid w:val="00183628"/>
    <w:rsid w:val="00197F25"/>
    <w:rsid w:val="001C1B83"/>
    <w:rsid w:val="001D1B35"/>
    <w:rsid w:val="00221752"/>
    <w:rsid w:val="00227FED"/>
    <w:rsid w:val="002F0CF7"/>
    <w:rsid w:val="002F7215"/>
    <w:rsid w:val="003027E9"/>
    <w:rsid w:val="00304824"/>
    <w:rsid w:val="00307239"/>
    <w:rsid w:val="00324058"/>
    <w:rsid w:val="003539C1"/>
    <w:rsid w:val="003E1950"/>
    <w:rsid w:val="003F7D65"/>
    <w:rsid w:val="00451A7D"/>
    <w:rsid w:val="004603E1"/>
    <w:rsid w:val="004A4085"/>
    <w:rsid w:val="004B394A"/>
    <w:rsid w:val="00500C4B"/>
    <w:rsid w:val="00501AE4"/>
    <w:rsid w:val="005700E7"/>
    <w:rsid w:val="00622610"/>
    <w:rsid w:val="00626F80"/>
    <w:rsid w:val="00680AAA"/>
    <w:rsid w:val="006A1989"/>
    <w:rsid w:val="006A1ABC"/>
    <w:rsid w:val="00721964"/>
    <w:rsid w:val="00724A60"/>
    <w:rsid w:val="00730FDE"/>
    <w:rsid w:val="00771162"/>
    <w:rsid w:val="007E770D"/>
    <w:rsid w:val="008862DC"/>
    <w:rsid w:val="009268BC"/>
    <w:rsid w:val="009452F8"/>
    <w:rsid w:val="009B5557"/>
    <w:rsid w:val="009E56A0"/>
    <w:rsid w:val="00A2093F"/>
    <w:rsid w:val="00A34130"/>
    <w:rsid w:val="00A74995"/>
    <w:rsid w:val="00A759A9"/>
    <w:rsid w:val="00B025ED"/>
    <w:rsid w:val="00B2384C"/>
    <w:rsid w:val="00B87DDF"/>
    <w:rsid w:val="00BC1156"/>
    <w:rsid w:val="00BD523C"/>
    <w:rsid w:val="00BF3FE5"/>
    <w:rsid w:val="00C02504"/>
    <w:rsid w:val="00C247FA"/>
    <w:rsid w:val="00C65E91"/>
    <w:rsid w:val="00C72B53"/>
    <w:rsid w:val="00D361BA"/>
    <w:rsid w:val="00DA7075"/>
    <w:rsid w:val="00DF43A7"/>
    <w:rsid w:val="00E21ADA"/>
    <w:rsid w:val="00E90961"/>
    <w:rsid w:val="00F71664"/>
    <w:rsid w:val="00F838A1"/>
    <w:rsid w:val="00F96228"/>
    <w:rsid w:val="00FE343F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68421"/>
  <w15:docId w15:val="{5B57BAAF-F3EC-4C11-875F-4D9D3456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1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1A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1A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1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1ABC"/>
    <w:rPr>
      <w:sz w:val="18"/>
      <w:szCs w:val="18"/>
    </w:rPr>
  </w:style>
  <w:style w:type="table" w:styleId="a8">
    <w:name w:val="Table Grid"/>
    <w:basedOn w:val="a1"/>
    <w:uiPriority w:val="39"/>
    <w:rsid w:val="00622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梦凡 叶</dc:creator>
  <cp:keywords/>
  <dc:description/>
  <cp:lastModifiedBy>梦凡 叶</cp:lastModifiedBy>
  <cp:revision>12</cp:revision>
  <cp:lastPrinted>2023-12-20T07:27:00Z</cp:lastPrinted>
  <dcterms:created xsi:type="dcterms:W3CDTF">2023-12-19T09:11:00Z</dcterms:created>
  <dcterms:modified xsi:type="dcterms:W3CDTF">2024-01-09T06:05:00Z</dcterms:modified>
</cp:coreProperties>
</file>