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9832" w14:textId="77777777" w:rsidR="000F33B9" w:rsidRDefault="000F33B9">
      <w:pPr>
        <w:spacing w:line="240" w:lineRule="atLeast"/>
      </w:pPr>
    </w:p>
    <w:p w14:paraId="77FF746D" w14:textId="77777777" w:rsidR="000F33B9" w:rsidRPr="00BA186E" w:rsidRDefault="00F715CE">
      <w:pPr>
        <w:ind w:left="4990"/>
        <w:jc w:val="center"/>
      </w:pPr>
      <w:r w:rsidRPr="00BA186E">
        <w:t>УТВЕРЖДЕНЫ</w:t>
      </w:r>
    </w:p>
    <w:p w14:paraId="1E2277A1" w14:textId="77777777" w:rsidR="000F33B9" w:rsidRPr="00BA186E" w:rsidRDefault="00F715CE">
      <w:pPr>
        <w:ind w:left="4990"/>
        <w:jc w:val="center"/>
      </w:pPr>
      <w:r w:rsidRPr="00BA186E">
        <w:t>постановлением</w:t>
      </w:r>
      <w:r w:rsidR="000F33B9" w:rsidRPr="00BA186E">
        <w:t xml:space="preserve"> Правительства</w:t>
      </w:r>
    </w:p>
    <w:p w14:paraId="2B54230C" w14:textId="77777777" w:rsidR="000F33B9" w:rsidRPr="00BA186E" w:rsidRDefault="000F33B9">
      <w:pPr>
        <w:spacing w:line="240" w:lineRule="atLeast"/>
        <w:ind w:left="4990"/>
        <w:jc w:val="center"/>
      </w:pPr>
      <w:r w:rsidRPr="00BA186E">
        <w:t>Российской Федерации</w:t>
      </w:r>
    </w:p>
    <w:p w14:paraId="55D148BE" w14:textId="20709F7B" w:rsidR="000F33B9" w:rsidRPr="00BA186E" w:rsidRDefault="00F3687B" w:rsidP="006018DC">
      <w:pPr>
        <w:spacing w:line="240" w:lineRule="atLeast"/>
        <w:ind w:left="5245"/>
      </w:pPr>
      <w:r>
        <w:t>от</w:t>
      </w:r>
      <w:r w:rsidR="000F33B9" w:rsidRPr="00BA186E">
        <w:t xml:space="preserve"> </w:t>
      </w:r>
      <w:r>
        <w:t xml:space="preserve"> </w:t>
      </w:r>
      <w:r w:rsidR="000F33B9" w:rsidRPr="00BA186E">
        <w:t xml:space="preserve">               202</w:t>
      </w:r>
      <w:r w:rsidR="00567C1E" w:rsidRPr="00BA186E">
        <w:t>2</w:t>
      </w:r>
      <w:r w:rsidR="000F33B9" w:rsidRPr="00BA186E">
        <w:t xml:space="preserve"> г. </w:t>
      </w:r>
      <w:r>
        <w:t xml:space="preserve"> </w:t>
      </w:r>
      <w:r w:rsidR="000F33B9" w:rsidRPr="00BA186E">
        <w:t>№</w:t>
      </w:r>
      <w:r w:rsidR="000F33B9" w:rsidRPr="00BA186E">
        <w:tab/>
      </w:r>
    </w:p>
    <w:p w14:paraId="58E08281" w14:textId="77777777" w:rsidR="000F33B9" w:rsidRPr="00BA186E" w:rsidRDefault="000F33B9">
      <w:pPr>
        <w:spacing w:line="240" w:lineRule="exact"/>
      </w:pPr>
    </w:p>
    <w:p w14:paraId="37FB74C4" w14:textId="77777777" w:rsidR="000F33B9" w:rsidRPr="00BA186E" w:rsidRDefault="000F33B9">
      <w:pPr>
        <w:spacing w:line="240" w:lineRule="exact"/>
      </w:pPr>
    </w:p>
    <w:p w14:paraId="44BB5E3E" w14:textId="77777777" w:rsidR="000F33B9" w:rsidRPr="00BA186E" w:rsidRDefault="000F33B9">
      <w:pPr>
        <w:spacing w:line="240" w:lineRule="exact"/>
      </w:pPr>
    </w:p>
    <w:p w14:paraId="631B3E99" w14:textId="77777777" w:rsidR="000F33B9" w:rsidRPr="00BA186E" w:rsidRDefault="000F33B9">
      <w:pPr>
        <w:spacing w:line="240" w:lineRule="exact"/>
      </w:pPr>
    </w:p>
    <w:p w14:paraId="273D57C3" w14:textId="77777777" w:rsidR="000F33B9" w:rsidRPr="00BA186E" w:rsidRDefault="000F33B9">
      <w:pPr>
        <w:spacing w:line="240" w:lineRule="exact"/>
      </w:pPr>
    </w:p>
    <w:p w14:paraId="775CA80E" w14:textId="77777777" w:rsidR="000F33B9" w:rsidRPr="00BA186E" w:rsidRDefault="000F33B9">
      <w:pPr>
        <w:spacing w:line="200" w:lineRule="exact"/>
      </w:pPr>
    </w:p>
    <w:p w14:paraId="38A82795" w14:textId="77777777" w:rsidR="000F33B9" w:rsidRPr="00BA186E" w:rsidRDefault="00F715CE">
      <w:pPr>
        <w:jc w:val="center"/>
        <w:rPr>
          <w:b/>
        </w:rPr>
      </w:pPr>
      <w:r w:rsidRPr="00BA186E">
        <w:rPr>
          <w:b/>
        </w:rPr>
        <w:t>И</w:t>
      </w:r>
      <w:r w:rsidR="00694345" w:rsidRPr="00BA186E">
        <w:rPr>
          <w:b/>
        </w:rPr>
        <w:t xml:space="preserve"> </w:t>
      </w:r>
      <w:r w:rsidRPr="00BA186E">
        <w:rPr>
          <w:b/>
        </w:rPr>
        <w:t>З</w:t>
      </w:r>
      <w:r w:rsidR="00694345" w:rsidRPr="00BA186E">
        <w:rPr>
          <w:b/>
        </w:rPr>
        <w:t xml:space="preserve"> </w:t>
      </w:r>
      <w:r w:rsidRPr="00BA186E">
        <w:rPr>
          <w:b/>
        </w:rPr>
        <w:t>М</w:t>
      </w:r>
      <w:r w:rsidR="00694345" w:rsidRPr="00BA186E">
        <w:rPr>
          <w:b/>
        </w:rPr>
        <w:t xml:space="preserve"> </w:t>
      </w:r>
      <w:r w:rsidRPr="00BA186E">
        <w:rPr>
          <w:b/>
        </w:rPr>
        <w:t>Е</w:t>
      </w:r>
      <w:r w:rsidR="00694345" w:rsidRPr="00BA186E">
        <w:rPr>
          <w:b/>
        </w:rPr>
        <w:t xml:space="preserve"> </w:t>
      </w:r>
      <w:r w:rsidRPr="00BA186E">
        <w:rPr>
          <w:b/>
        </w:rPr>
        <w:t>Н</w:t>
      </w:r>
      <w:r w:rsidR="00694345" w:rsidRPr="00BA186E">
        <w:rPr>
          <w:b/>
        </w:rPr>
        <w:t xml:space="preserve"> </w:t>
      </w:r>
      <w:r w:rsidRPr="00BA186E">
        <w:rPr>
          <w:b/>
        </w:rPr>
        <w:t>Е</w:t>
      </w:r>
      <w:r w:rsidR="00694345" w:rsidRPr="00BA186E">
        <w:rPr>
          <w:b/>
        </w:rPr>
        <w:t xml:space="preserve"> </w:t>
      </w:r>
      <w:r w:rsidRPr="00BA186E">
        <w:rPr>
          <w:b/>
        </w:rPr>
        <w:t>Н</w:t>
      </w:r>
      <w:r w:rsidR="00694345" w:rsidRPr="00BA186E">
        <w:rPr>
          <w:b/>
        </w:rPr>
        <w:t xml:space="preserve"> </w:t>
      </w:r>
      <w:r w:rsidRPr="00BA186E">
        <w:rPr>
          <w:b/>
        </w:rPr>
        <w:t>И</w:t>
      </w:r>
      <w:r w:rsidR="00694345" w:rsidRPr="00BA186E">
        <w:rPr>
          <w:b/>
        </w:rPr>
        <w:t xml:space="preserve"> </w:t>
      </w:r>
      <w:r w:rsidRPr="00BA186E">
        <w:rPr>
          <w:b/>
        </w:rPr>
        <w:t>Я,</w:t>
      </w:r>
    </w:p>
    <w:p w14:paraId="26035AC5" w14:textId="77777777" w:rsidR="000F33B9" w:rsidRPr="00BA186E" w:rsidRDefault="000F33B9" w:rsidP="00F715CE">
      <w:pPr>
        <w:spacing w:line="120" w:lineRule="exact"/>
        <w:jc w:val="center"/>
        <w:rPr>
          <w:b/>
        </w:rPr>
      </w:pPr>
    </w:p>
    <w:p w14:paraId="69BDF0A9" w14:textId="77777777" w:rsidR="000F33B9" w:rsidRPr="00BA186E" w:rsidRDefault="00F715CE">
      <w:pPr>
        <w:spacing w:line="240" w:lineRule="atLeast"/>
        <w:jc w:val="center"/>
        <w:rPr>
          <w:b/>
        </w:rPr>
      </w:pPr>
      <w:r w:rsidRPr="00BA186E">
        <w:rPr>
          <w:b/>
        </w:rPr>
        <w:t>которые вносятся в акты Правительства Российской Федерации</w:t>
      </w:r>
    </w:p>
    <w:p w14:paraId="36C66CF8" w14:textId="77777777" w:rsidR="000F33B9" w:rsidRPr="00BA186E" w:rsidRDefault="000F33B9" w:rsidP="000F33B9">
      <w:pPr>
        <w:ind w:firstLine="709"/>
      </w:pPr>
    </w:p>
    <w:p w14:paraId="754F3D4F" w14:textId="77777777" w:rsidR="000F33B9" w:rsidRPr="00BA186E" w:rsidRDefault="000F33B9" w:rsidP="000F33B9">
      <w:pPr>
        <w:ind w:firstLine="709"/>
        <w:rPr>
          <w:color w:val="000000"/>
        </w:rPr>
      </w:pPr>
    </w:p>
    <w:p w14:paraId="7BEFEA05" w14:textId="1BA2FD97" w:rsidR="00567C1E" w:rsidRPr="00865DE8" w:rsidRDefault="00811786" w:rsidP="000B1DA3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Пункт 4</w:t>
      </w:r>
      <w:r w:rsidRPr="00865DE8">
        <w:rPr>
          <w:color w:val="000000"/>
          <w:szCs w:val="28"/>
          <w:vertAlign w:val="superscript"/>
        </w:rPr>
        <w:t>3</w:t>
      </w:r>
      <w:r w:rsidRPr="00865DE8">
        <w:rPr>
          <w:color w:val="000000"/>
          <w:szCs w:val="28"/>
        </w:rPr>
        <w:t xml:space="preserve"> </w:t>
      </w:r>
      <w:r w:rsidR="00C77F39" w:rsidRPr="00865DE8">
        <w:rPr>
          <w:color w:val="000000"/>
          <w:szCs w:val="28"/>
        </w:rPr>
        <w:t>устав</w:t>
      </w:r>
      <w:r w:rsidRPr="00865DE8">
        <w:rPr>
          <w:color w:val="000000"/>
          <w:szCs w:val="28"/>
        </w:rPr>
        <w:t>а</w:t>
      </w:r>
      <w:r w:rsidR="00C77F39" w:rsidRPr="00865DE8">
        <w:rPr>
          <w:color w:val="000000"/>
          <w:szCs w:val="28"/>
        </w:rPr>
        <w:t xml:space="preserve"> федерального государственного </w:t>
      </w:r>
      <w:r w:rsidR="008A5CD6" w:rsidRPr="00865DE8">
        <w:rPr>
          <w:color w:val="000000"/>
          <w:szCs w:val="28"/>
        </w:rPr>
        <w:br/>
      </w:r>
      <w:r w:rsidR="00C77F39" w:rsidRPr="00865DE8">
        <w:rPr>
          <w:color w:val="000000"/>
          <w:szCs w:val="28"/>
        </w:rPr>
        <w:t xml:space="preserve">научно-исследовательского учреждения «Институт законодательства </w:t>
      </w:r>
      <w:r w:rsidR="00C77F39" w:rsidRPr="00865DE8">
        <w:rPr>
          <w:color w:val="000000"/>
          <w:szCs w:val="28"/>
        </w:rPr>
        <w:br/>
        <w:t xml:space="preserve">и сравнительного правоведения при Правительстве </w:t>
      </w:r>
      <w:r w:rsidR="008A5CD6" w:rsidRPr="00865DE8">
        <w:rPr>
          <w:color w:val="000000"/>
          <w:szCs w:val="28"/>
        </w:rPr>
        <w:br/>
      </w:r>
      <w:r w:rsidR="00C77F39" w:rsidRPr="00865DE8">
        <w:rPr>
          <w:color w:val="000000"/>
          <w:szCs w:val="28"/>
        </w:rPr>
        <w:t>Российской Федерации», утвержденно</w:t>
      </w:r>
      <w:r w:rsidR="00BA2E7A" w:rsidRPr="00865DE8">
        <w:rPr>
          <w:color w:val="000000"/>
          <w:szCs w:val="28"/>
        </w:rPr>
        <w:t>го</w:t>
      </w:r>
      <w:r w:rsidR="00C77F39" w:rsidRPr="00865DE8">
        <w:rPr>
          <w:color w:val="000000"/>
          <w:szCs w:val="28"/>
        </w:rPr>
        <w:t xml:space="preserve"> постановлением Правительства Российской Федерации от 29 декабря 2006 г. № 836 (Собрание законодательства Российской Федерации, 2007, № 1, ст. 287;</w:t>
      </w:r>
      <w:r w:rsidR="008A5CD6" w:rsidRPr="00865DE8">
        <w:rPr>
          <w:color w:val="000000"/>
          <w:szCs w:val="28"/>
        </w:rPr>
        <w:t xml:space="preserve"> 2012, № 17, </w:t>
      </w:r>
      <w:r w:rsidR="00F3687B">
        <w:rPr>
          <w:color w:val="000000"/>
          <w:szCs w:val="28"/>
        </w:rPr>
        <w:t xml:space="preserve">           </w:t>
      </w:r>
      <w:r w:rsidR="008A5CD6" w:rsidRPr="00865DE8">
        <w:rPr>
          <w:color w:val="000000"/>
          <w:szCs w:val="28"/>
        </w:rPr>
        <w:t>ст. 1957; 2018, № 41, ст. 6247;</w:t>
      </w:r>
      <w:r w:rsidR="00C77F39" w:rsidRPr="00865DE8">
        <w:rPr>
          <w:color w:val="000000"/>
          <w:szCs w:val="28"/>
        </w:rPr>
        <w:t xml:space="preserve"> 2020, № 17, ст. 2779)</w:t>
      </w:r>
      <w:r w:rsidRPr="00865DE8">
        <w:rPr>
          <w:color w:val="000000"/>
          <w:szCs w:val="28"/>
        </w:rPr>
        <w:t xml:space="preserve">, </w:t>
      </w:r>
      <w:r w:rsidR="008A5CD6" w:rsidRPr="00865DE8">
        <w:rPr>
          <w:color w:val="000000"/>
          <w:szCs w:val="28"/>
        </w:rPr>
        <w:t xml:space="preserve">дополнить </w:t>
      </w:r>
      <w:r w:rsidRPr="00865DE8">
        <w:rPr>
          <w:color w:val="000000"/>
          <w:szCs w:val="28"/>
        </w:rPr>
        <w:br/>
      </w:r>
      <w:r w:rsidR="008A5CD6" w:rsidRPr="00865DE8">
        <w:rPr>
          <w:color w:val="000000"/>
          <w:szCs w:val="28"/>
        </w:rPr>
        <w:t>подпунктом «б</w:t>
      </w:r>
      <w:r w:rsidR="008A5CD6" w:rsidRPr="00865DE8">
        <w:rPr>
          <w:color w:val="000000"/>
          <w:szCs w:val="28"/>
          <w:vertAlign w:val="superscript"/>
        </w:rPr>
        <w:t>1</w:t>
      </w:r>
      <w:r w:rsidR="008A5CD6" w:rsidRPr="00865DE8">
        <w:rPr>
          <w:color w:val="000000"/>
          <w:szCs w:val="28"/>
        </w:rPr>
        <w:t>»</w:t>
      </w:r>
      <w:r w:rsidR="008A5CD6" w:rsidRPr="00865DE8">
        <w:rPr>
          <w:color w:val="000000"/>
          <w:szCs w:val="28"/>
          <w:vertAlign w:val="superscript"/>
        </w:rPr>
        <w:t xml:space="preserve"> </w:t>
      </w:r>
      <w:r w:rsidR="008A5CD6" w:rsidRPr="00865DE8">
        <w:rPr>
          <w:color w:val="000000"/>
          <w:szCs w:val="28"/>
        </w:rPr>
        <w:t>следующего содержания</w:t>
      </w:r>
      <w:r w:rsidR="009946C6" w:rsidRPr="00865DE8">
        <w:rPr>
          <w:color w:val="000000"/>
          <w:szCs w:val="28"/>
        </w:rPr>
        <w:t>:</w:t>
      </w:r>
    </w:p>
    <w:p w14:paraId="3DF1B86E" w14:textId="77777777" w:rsidR="009946C6" w:rsidRPr="00865DE8" w:rsidRDefault="009946C6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«б</w:t>
      </w:r>
      <w:r w:rsidR="006748F7" w:rsidRPr="00865DE8">
        <w:rPr>
          <w:color w:val="000000"/>
          <w:szCs w:val="28"/>
          <w:vertAlign w:val="superscript"/>
        </w:rPr>
        <w:t>1</w:t>
      </w:r>
      <w:r w:rsidRPr="00865DE8">
        <w:rPr>
          <w:color w:val="000000"/>
          <w:szCs w:val="28"/>
        </w:rPr>
        <w:t xml:space="preserve">) </w:t>
      </w:r>
      <w:r w:rsidR="00AB075B" w:rsidRPr="00865DE8">
        <w:rPr>
          <w:color w:val="000000"/>
          <w:szCs w:val="28"/>
        </w:rPr>
        <w:t xml:space="preserve">рассмотрение и </w:t>
      </w:r>
      <w:r w:rsidRPr="00865DE8">
        <w:rPr>
          <w:color w:val="000000"/>
          <w:szCs w:val="28"/>
        </w:rPr>
        <w:t>согласование плана финансово-хозяй</w:t>
      </w:r>
      <w:r w:rsidR="00811786" w:rsidRPr="00865DE8">
        <w:rPr>
          <w:color w:val="000000"/>
          <w:szCs w:val="28"/>
        </w:rPr>
        <w:t>ственной деятельности Института</w:t>
      </w:r>
      <w:r w:rsidRPr="00865DE8">
        <w:rPr>
          <w:color w:val="000000"/>
          <w:szCs w:val="28"/>
        </w:rPr>
        <w:t>;».</w:t>
      </w:r>
    </w:p>
    <w:p w14:paraId="7D3D1C1D" w14:textId="6B18D003" w:rsidR="00DB57C5" w:rsidRPr="00DB57C5" w:rsidRDefault="00DB57C5" w:rsidP="00DB57C5">
      <w:pPr>
        <w:numPr>
          <w:ilvl w:val="0"/>
          <w:numId w:val="1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B57C5">
        <w:rPr>
          <w:color w:val="000000" w:themeColor="text1"/>
          <w:szCs w:val="28"/>
        </w:rPr>
        <w:t>В уставе федерального государственного бюджетного образовательного учреждения высшего образования «Московский государственный университет имени М.В. Ломоносова», утвержденного постановлением Правительства Российской Федерации от 28 марта 2008 г. № 223 «Об утверждении устава федерального государственного бюджетного образовательного учреждения высшего образования «Московский государственный университет имени М.В. Ломоносова» (</w:t>
      </w:r>
      <w:r w:rsidRPr="00C15055">
        <w:rPr>
          <w:szCs w:val="28"/>
        </w:rPr>
        <w:t xml:space="preserve">Собрание законодательства Российской Федерации, </w:t>
      </w:r>
      <w:r w:rsidRPr="00283080">
        <w:rPr>
          <w:szCs w:val="28"/>
        </w:rPr>
        <w:t>2008, № 14, ст. 1415; 2011, №</w:t>
      </w:r>
      <w:r>
        <w:rPr>
          <w:szCs w:val="28"/>
        </w:rPr>
        <w:t xml:space="preserve"> </w:t>
      </w:r>
      <w:r w:rsidRPr="00283080">
        <w:rPr>
          <w:szCs w:val="28"/>
        </w:rPr>
        <w:t xml:space="preserve">3, ст. 554; 2012, № 10, ст. 1224; 2013, № 12, ст. 1330; № 42, ст. 5380; </w:t>
      </w:r>
      <w:r w:rsidRPr="00283080">
        <w:rPr>
          <w:szCs w:val="28"/>
        </w:rPr>
        <w:lastRenderedPageBreak/>
        <w:t>2014, № 38, ст. 5082; 2016, № 25, ст. 3805; 2017, № 34</w:t>
      </w:r>
      <w:r>
        <w:rPr>
          <w:szCs w:val="28"/>
        </w:rPr>
        <w:t>,</w:t>
      </w:r>
      <w:r w:rsidRPr="00283080">
        <w:rPr>
          <w:szCs w:val="28"/>
        </w:rPr>
        <w:t xml:space="preserve"> ст. 5283; 2018, № 36</w:t>
      </w:r>
      <w:r>
        <w:rPr>
          <w:szCs w:val="28"/>
        </w:rPr>
        <w:t>,</w:t>
      </w:r>
      <w:r w:rsidRPr="00283080">
        <w:rPr>
          <w:szCs w:val="28"/>
        </w:rPr>
        <w:t xml:space="preserve"> ст. 5620; 2019, № 35, ст. 4964; 2020, №</w:t>
      </w:r>
      <w:r>
        <w:rPr>
          <w:szCs w:val="28"/>
        </w:rPr>
        <w:t xml:space="preserve"> </w:t>
      </w:r>
      <w:r w:rsidRPr="00283080">
        <w:rPr>
          <w:szCs w:val="28"/>
        </w:rPr>
        <w:t>6, ст. 691</w:t>
      </w:r>
      <w:r w:rsidR="00931B29">
        <w:rPr>
          <w:szCs w:val="28"/>
        </w:rPr>
        <w:t>, № 17, ст. 2779</w:t>
      </w:r>
      <w:r w:rsidRPr="00283080">
        <w:rPr>
          <w:szCs w:val="28"/>
        </w:rPr>
        <w:t>; 2021, №</w:t>
      </w:r>
      <w:r>
        <w:rPr>
          <w:szCs w:val="28"/>
        </w:rPr>
        <w:t xml:space="preserve"> </w:t>
      </w:r>
      <w:r w:rsidRPr="00283080">
        <w:rPr>
          <w:szCs w:val="28"/>
        </w:rPr>
        <w:t>20, ст. 3392; № 31, ст. 5906; 2022, № 10, ст. 1514</w:t>
      </w:r>
      <w:r w:rsidRPr="00DB57C5">
        <w:rPr>
          <w:color w:val="000000" w:themeColor="text1"/>
          <w:szCs w:val="28"/>
        </w:rPr>
        <w:t>):</w:t>
      </w:r>
    </w:p>
    <w:p w14:paraId="2C6C81AB" w14:textId="77777777" w:rsidR="001B662A" w:rsidRPr="00DB57C5" w:rsidRDefault="00DB57C5" w:rsidP="00DB57C5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B57C5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811786" w:rsidRPr="00DB57C5">
        <w:rPr>
          <w:rFonts w:ascii="Times New Roman" w:hAnsi="Times New Roman"/>
          <w:color w:val="000000" w:themeColor="text1"/>
          <w:sz w:val="28"/>
          <w:szCs w:val="28"/>
        </w:rPr>
        <w:t>ункт 6</w:t>
      </w:r>
      <w:r w:rsidR="004715EE" w:rsidRPr="00DB57C5">
        <w:rPr>
          <w:rFonts w:ascii="Times New Roman" w:hAnsi="Times New Roman"/>
          <w:color w:val="000000" w:themeColor="text1"/>
          <w:sz w:val="28"/>
          <w:szCs w:val="28"/>
        </w:rPr>
        <w:t>.4</w:t>
      </w:r>
      <w:r w:rsidR="00811786" w:rsidRPr="00DB57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51CE5" w:rsidRPr="00DB57C5">
        <w:rPr>
          <w:rFonts w:ascii="Times New Roman" w:hAnsi="Times New Roman"/>
          <w:color w:val="000000" w:themeColor="text1"/>
          <w:sz w:val="28"/>
          <w:szCs w:val="28"/>
        </w:rPr>
        <w:t>устав</w:t>
      </w:r>
      <w:r w:rsidR="00811786" w:rsidRPr="00DB57C5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E51CE5" w:rsidRPr="00DB57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A5CD6" w:rsidRPr="00DB57C5">
        <w:rPr>
          <w:rFonts w:ascii="Times New Roman" w:hAnsi="Times New Roman"/>
          <w:color w:val="000000" w:themeColor="text1"/>
          <w:sz w:val="28"/>
          <w:szCs w:val="28"/>
        </w:rPr>
        <w:t>дополнить подпунктом «б</w:t>
      </w:r>
      <w:r w:rsidR="008A5CD6" w:rsidRPr="00DB57C5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1</w:t>
      </w:r>
      <w:r w:rsidR="008A5CD6" w:rsidRPr="00DB57C5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8A5CD6" w:rsidRPr="00DB57C5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</w:t>
      </w:r>
      <w:r w:rsidR="008A5CD6" w:rsidRPr="00DB57C5">
        <w:rPr>
          <w:rFonts w:ascii="Times New Roman" w:hAnsi="Times New Roman"/>
          <w:color w:val="000000" w:themeColor="text1"/>
          <w:sz w:val="28"/>
          <w:szCs w:val="28"/>
        </w:rPr>
        <w:t>следующего содержания:</w:t>
      </w:r>
    </w:p>
    <w:p w14:paraId="59B73DC8" w14:textId="77777777" w:rsidR="001B662A" w:rsidRPr="00DB57C5" w:rsidRDefault="001B662A" w:rsidP="00DB57C5">
      <w:pPr>
        <w:spacing w:line="360" w:lineRule="auto"/>
        <w:ind w:firstLine="709"/>
        <w:rPr>
          <w:color w:val="000000" w:themeColor="text1"/>
          <w:szCs w:val="28"/>
        </w:rPr>
      </w:pPr>
      <w:r w:rsidRPr="00DB57C5">
        <w:rPr>
          <w:color w:val="000000" w:themeColor="text1"/>
          <w:szCs w:val="28"/>
        </w:rPr>
        <w:t>«б</w:t>
      </w:r>
      <w:r w:rsidR="008A5CD6" w:rsidRPr="00DB57C5">
        <w:rPr>
          <w:color w:val="000000" w:themeColor="text1"/>
          <w:szCs w:val="28"/>
          <w:vertAlign w:val="superscript"/>
        </w:rPr>
        <w:t>1</w:t>
      </w:r>
      <w:r w:rsidRPr="00DB57C5">
        <w:rPr>
          <w:color w:val="000000" w:themeColor="text1"/>
          <w:szCs w:val="28"/>
        </w:rPr>
        <w:t xml:space="preserve">) </w:t>
      </w:r>
      <w:r w:rsidR="00AB075B" w:rsidRPr="00DB57C5">
        <w:rPr>
          <w:color w:val="000000" w:themeColor="text1"/>
          <w:szCs w:val="28"/>
        </w:rPr>
        <w:t xml:space="preserve">рассмотрение и </w:t>
      </w:r>
      <w:r w:rsidRPr="00DB57C5">
        <w:rPr>
          <w:color w:val="000000" w:themeColor="text1"/>
          <w:szCs w:val="28"/>
        </w:rPr>
        <w:t>согласование плана финанс</w:t>
      </w:r>
      <w:r w:rsidR="00706E5E" w:rsidRPr="00DB57C5">
        <w:rPr>
          <w:color w:val="000000" w:themeColor="text1"/>
          <w:szCs w:val="28"/>
        </w:rPr>
        <w:t>ово-хозяйственной деятельности Московского университета</w:t>
      </w:r>
      <w:r w:rsidRPr="00DB57C5">
        <w:rPr>
          <w:color w:val="000000" w:themeColor="text1"/>
          <w:szCs w:val="28"/>
        </w:rPr>
        <w:t>;»</w:t>
      </w:r>
      <w:r w:rsidR="00DB57C5" w:rsidRPr="00DB57C5">
        <w:rPr>
          <w:color w:val="000000" w:themeColor="text1"/>
          <w:szCs w:val="28"/>
        </w:rPr>
        <w:t>;</w:t>
      </w:r>
    </w:p>
    <w:p w14:paraId="65CA187E" w14:textId="77777777" w:rsidR="00DB57C5" w:rsidRPr="00DB57C5" w:rsidRDefault="00DB57C5" w:rsidP="00DB57C5">
      <w:pPr>
        <w:pStyle w:val="ConsPlusNormal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7C5">
        <w:rPr>
          <w:rFonts w:ascii="Times New Roman" w:hAnsi="Times New Roman" w:cs="Times New Roman"/>
          <w:color w:val="000000" w:themeColor="text1"/>
          <w:sz w:val="28"/>
          <w:szCs w:val="28"/>
        </w:rPr>
        <w:t>в абзаце десятом пункта 14 слова «Дивеевский муниципальный округ, сельский поселок Сатис» заменить словами «городской округ ЗАТО город Саров, город Саров»;</w:t>
      </w:r>
    </w:p>
    <w:p w14:paraId="334ADA47" w14:textId="77777777" w:rsidR="006F5687" w:rsidRPr="00865DE8" w:rsidRDefault="00811786" w:rsidP="000B1DA3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Пункт 3</w:t>
      </w:r>
      <w:r w:rsidRPr="00865DE8">
        <w:rPr>
          <w:color w:val="000000"/>
          <w:szCs w:val="28"/>
          <w:vertAlign w:val="superscript"/>
        </w:rPr>
        <w:t>3</w:t>
      </w:r>
      <w:r w:rsidRPr="00865DE8">
        <w:rPr>
          <w:color w:val="000000"/>
          <w:szCs w:val="28"/>
        </w:rPr>
        <w:t xml:space="preserve"> </w:t>
      </w:r>
      <w:r w:rsidR="0057675C" w:rsidRPr="00865DE8">
        <w:rPr>
          <w:color w:val="000000"/>
          <w:szCs w:val="28"/>
        </w:rPr>
        <w:t>устав</w:t>
      </w:r>
      <w:r w:rsidRPr="00865DE8">
        <w:rPr>
          <w:color w:val="000000"/>
          <w:szCs w:val="28"/>
        </w:rPr>
        <w:t>а</w:t>
      </w:r>
      <w:r w:rsidR="0057675C" w:rsidRPr="00865DE8">
        <w:rPr>
          <w:color w:val="000000"/>
          <w:szCs w:val="28"/>
        </w:rPr>
        <w:t xml:space="preserve"> федерального государственного бюджетного научного учреждения «Исследовательский центр частного права </w:t>
      </w:r>
      <w:r w:rsidR="008A5CD6" w:rsidRPr="00865DE8">
        <w:rPr>
          <w:color w:val="000000"/>
          <w:szCs w:val="28"/>
        </w:rPr>
        <w:br/>
      </w:r>
      <w:r w:rsidR="0057675C" w:rsidRPr="00865DE8">
        <w:rPr>
          <w:color w:val="000000"/>
          <w:szCs w:val="28"/>
        </w:rPr>
        <w:t>имени С.С. Алексеева при Президенте Российской Федерации</w:t>
      </w:r>
      <w:r w:rsidR="00E737A9" w:rsidRPr="00865DE8">
        <w:rPr>
          <w:color w:val="000000"/>
          <w:szCs w:val="28"/>
        </w:rPr>
        <w:t>», утвержденного</w:t>
      </w:r>
      <w:r w:rsidR="006F5687" w:rsidRPr="00865DE8">
        <w:rPr>
          <w:color w:val="000000"/>
          <w:szCs w:val="28"/>
        </w:rPr>
        <w:t xml:space="preserve"> постановлением Правительства Российской Федерации </w:t>
      </w:r>
      <w:r w:rsidR="008A5CD6" w:rsidRPr="00865DE8">
        <w:rPr>
          <w:color w:val="000000"/>
          <w:szCs w:val="28"/>
        </w:rPr>
        <w:br/>
      </w:r>
      <w:r w:rsidR="006F5687" w:rsidRPr="00865DE8">
        <w:rPr>
          <w:color w:val="000000"/>
          <w:szCs w:val="28"/>
        </w:rPr>
        <w:t xml:space="preserve">от 3 февраля 2010 г. № 46 «Об утверждении устава федерального государственного бюджетного научного учреждения «Исследовательский центр частного права имени С.С. Алексеева при Президенте </w:t>
      </w:r>
      <w:r w:rsidR="008A5CD6" w:rsidRPr="00865DE8">
        <w:rPr>
          <w:color w:val="000000"/>
          <w:szCs w:val="28"/>
        </w:rPr>
        <w:br/>
      </w:r>
      <w:r w:rsidR="006F5687" w:rsidRPr="00865DE8">
        <w:rPr>
          <w:color w:val="000000"/>
          <w:szCs w:val="28"/>
        </w:rPr>
        <w:t xml:space="preserve">Российской Федерации» (Собрание законодательства </w:t>
      </w:r>
      <w:r w:rsidR="008A5CD6" w:rsidRPr="00865DE8">
        <w:rPr>
          <w:color w:val="000000"/>
          <w:szCs w:val="28"/>
        </w:rPr>
        <w:br/>
      </w:r>
      <w:r w:rsidR="006F5687" w:rsidRPr="00865DE8">
        <w:rPr>
          <w:color w:val="000000"/>
          <w:szCs w:val="28"/>
        </w:rPr>
        <w:t>Российской Федерации, 2</w:t>
      </w:r>
      <w:r w:rsidR="00FD1B20" w:rsidRPr="00865DE8">
        <w:rPr>
          <w:color w:val="000000"/>
          <w:szCs w:val="28"/>
        </w:rPr>
        <w:t>0</w:t>
      </w:r>
      <w:r w:rsidR="006F5687" w:rsidRPr="00865DE8">
        <w:rPr>
          <w:color w:val="000000"/>
          <w:szCs w:val="28"/>
        </w:rPr>
        <w:t>10, № 6, ст. 657;</w:t>
      </w:r>
      <w:r w:rsidRPr="00865DE8">
        <w:rPr>
          <w:color w:val="000000"/>
          <w:szCs w:val="28"/>
        </w:rPr>
        <w:t xml:space="preserve"> 2012, № 19, ст. 2398;</w:t>
      </w:r>
      <w:r w:rsidR="008A5CD6" w:rsidRPr="00865DE8">
        <w:rPr>
          <w:color w:val="000000"/>
          <w:szCs w:val="28"/>
        </w:rPr>
        <w:t xml:space="preserve"> 2018, </w:t>
      </w:r>
      <w:r w:rsidRPr="00865DE8">
        <w:rPr>
          <w:color w:val="000000"/>
          <w:szCs w:val="28"/>
        </w:rPr>
        <w:br/>
      </w:r>
      <w:r w:rsidR="00E737A9" w:rsidRPr="00865DE8">
        <w:rPr>
          <w:color w:val="000000"/>
          <w:szCs w:val="28"/>
        </w:rPr>
        <w:t xml:space="preserve">№ </w:t>
      </w:r>
      <w:r w:rsidR="008A5CD6" w:rsidRPr="00865DE8">
        <w:rPr>
          <w:color w:val="000000"/>
          <w:szCs w:val="28"/>
        </w:rPr>
        <w:t>43, ст. 6612;</w:t>
      </w:r>
      <w:r w:rsidR="006F5687" w:rsidRPr="00865DE8">
        <w:rPr>
          <w:color w:val="000000"/>
          <w:szCs w:val="28"/>
        </w:rPr>
        <w:t xml:space="preserve"> 2020 № 17, ст. 2779)</w:t>
      </w:r>
      <w:r w:rsidRPr="00865DE8">
        <w:rPr>
          <w:color w:val="000000"/>
          <w:szCs w:val="28"/>
        </w:rPr>
        <w:t xml:space="preserve">, </w:t>
      </w:r>
      <w:r w:rsidR="008A5CD6" w:rsidRPr="00865DE8">
        <w:rPr>
          <w:color w:val="000000"/>
          <w:szCs w:val="28"/>
        </w:rPr>
        <w:t>дополнить подпунктом «б</w:t>
      </w:r>
      <w:r w:rsidR="008A5CD6" w:rsidRPr="00865DE8">
        <w:rPr>
          <w:color w:val="000000"/>
          <w:szCs w:val="28"/>
          <w:vertAlign w:val="superscript"/>
        </w:rPr>
        <w:t>1</w:t>
      </w:r>
      <w:r w:rsidR="008A5CD6" w:rsidRPr="00865DE8">
        <w:rPr>
          <w:color w:val="000000"/>
          <w:szCs w:val="28"/>
        </w:rPr>
        <w:t>»</w:t>
      </w:r>
      <w:r w:rsidR="008A5CD6" w:rsidRPr="00865DE8">
        <w:rPr>
          <w:color w:val="000000"/>
          <w:szCs w:val="28"/>
          <w:vertAlign w:val="superscript"/>
        </w:rPr>
        <w:t xml:space="preserve"> </w:t>
      </w:r>
      <w:r w:rsidR="008A5CD6" w:rsidRPr="00865DE8">
        <w:rPr>
          <w:color w:val="000000"/>
          <w:szCs w:val="28"/>
        </w:rPr>
        <w:t>следующего содержания</w:t>
      </w:r>
      <w:r w:rsidR="006F5687" w:rsidRPr="00865DE8">
        <w:rPr>
          <w:color w:val="000000"/>
          <w:szCs w:val="28"/>
        </w:rPr>
        <w:t>:</w:t>
      </w:r>
    </w:p>
    <w:p w14:paraId="59A49B8D" w14:textId="77777777" w:rsidR="006F5687" w:rsidRPr="00865DE8" w:rsidRDefault="006F5687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«б</w:t>
      </w:r>
      <w:r w:rsidR="006748F7" w:rsidRPr="00865DE8">
        <w:rPr>
          <w:color w:val="000000"/>
          <w:szCs w:val="28"/>
          <w:vertAlign w:val="superscript"/>
        </w:rPr>
        <w:t>1</w:t>
      </w:r>
      <w:r w:rsidRPr="00865DE8">
        <w:rPr>
          <w:color w:val="000000"/>
          <w:szCs w:val="28"/>
        </w:rPr>
        <w:t xml:space="preserve">) </w:t>
      </w:r>
      <w:r w:rsidR="00AB075B" w:rsidRPr="00865DE8">
        <w:rPr>
          <w:color w:val="000000"/>
          <w:szCs w:val="28"/>
        </w:rPr>
        <w:t xml:space="preserve">рассмотрение и </w:t>
      </w:r>
      <w:r w:rsidRPr="00865DE8">
        <w:rPr>
          <w:color w:val="000000"/>
          <w:szCs w:val="28"/>
        </w:rPr>
        <w:t>согласование плана финансово-хозяйственной деятельно</w:t>
      </w:r>
      <w:r w:rsidR="008A5CD6" w:rsidRPr="00865DE8">
        <w:rPr>
          <w:color w:val="000000"/>
          <w:szCs w:val="28"/>
        </w:rPr>
        <w:t>сти Исследовательского центра</w:t>
      </w:r>
      <w:r w:rsidRPr="00865DE8">
        <w:rPr>
          <w:color w:val="000000"/>
          <w:szCs w:val="28"/>
        </w:rPr>
        <w:t>;».</w:t>
      </w:r>
    </w:p>
    <w:p w14:paraId="1AF04E2F" w14:textId="77777777" w:rsidR="008B4359" w:rsidRPr="00865DE8" w:rsidRDefault="00811786" w:rsidP="000B1DA3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 xml:space="preserve">Пункт 2.3 </w:t>
      </w:r>
      <w:r w:rsidR="00E51CE5" w:rsidRPr="00865DE8">
        <w:rPr>
          <w:color w:val="000000"/>
          <w:szCs w:val="28"/>
        </w:rPr>
        <w:t>устав</w:t>
      </w:r>
      <w:r w:rsidRPr="00865DE8">
        <w:rPr>
          <w:color w:val="000000"/>
          <w:szCs w:val="28"/>
        </w:rPr>
        <w:t>а</w:t>
      </w:r>
      <w:r w:rsidR="00E51CE5" w:rsidRPr="00865DE8">
        <w:rPr>
          <w:color w:val="000000"/>
          <w:szCs w:val="28"/>
        </w:rPr>
        <w:t xml:space="preserve"> федерального государственного образовательного бюджетного учреждения высшего образования </w:t>
      </w:r>
      <w:r w:rsidR="008B4359" w:rsidRPr="00865DE8">
        <w:rPr>
          <w:color w:val="000000"/>
          <w:szCs w:val="28"/>
        </w:rPr>
        <w:t>«</w:t>
      </w:r>
      <w:r w:rsidR="00E51CE5" w:rsidRPr="00865DE8">
        <w:rPr>
          <w:color w:val="000000"/>
          <w:szCs w:val="28"/>
        </w:rPr>
        <w:t>Финансовый университет при Правительстве Российской Федерации</w:t>
      </w:r>
      <w:r w:rsidR="008B4359" w:rsidRPr="00865DE8">
        <w:rPr>
          <w:color w:val="000000"/>
          <w:szCs w:val="28"/>
        </w:rPr>
        <w:t>»</w:t>
      </w:r>
      <w:r w:rsidR="00C218DE" w:rsidRPr="00865DE8">
        <w:rPr>
          <w:color w:val="000000"/>
          <w:szCs w:val="28"/>
        </w:rPr>
        <w:t>, утвержденного</w:t>
      </w:r>
      <w:r w:rsidR="00E51CE5" w:rsidRPr="00865DE8">
        <w:rPr>
          <w:color w:val="000000"/>
          <w:szCs w:val="28"/>
        </w:rPr>
        <w:t xml:space="preserve"> постановлением Правительства Российской Федерации </w:t>
      </w:r>
      <w:r w:rsidRPr="00865DE8">
        <w:rPr>
          <w:color w:val="000000"/>
          <w:szCs w:val="28"/>
        </w:rPr>
        <w:br/>
      </w:r>
      <w:r w:rsidR="00E51CE5" w:rsidRPr="00865DE8">
        <w:rPr>
          <w:color w:val="000000"/>
          <w:szCs w:val="28"/>
        </w:rPr>
        <w:t xml:space="preserve">от 14 июля 2010 г. № 510 </w:t>
      </w:r>
      <w:r w:rsidR="008B4359" w:rsidRPr="00865DE8">
        <w:rPr>
          <w:color w:val="000000"/>
          <w:szCs w:val="28"/>
        </w:rPr>
        <w:t>«</w:t>
      </w:r>
      <w:r w:rsidR="00E51CE5" w:rsidRPr="00865DE8">
        <w:rPr>
          <w:color w:val="000000"/>
          <w:szCs w:val="28"/>
        </w:rPr>
        <w:t xml:space="preserve">О федеральном государственном </w:t>
      </w:r>
      <w:r w:rsidR="00E51CE5" w:rsidRPr="00865DE8">
        <w:rPr>
          <w:color w:val="000000"/>
          <w:szCs w:val="28"/>
        </w:rPr>
        <w:lastRenderedPageBreak/>
        <w:t xml:space="preserve">образовательном бюджетном учреждении высшего образования </w:t>
      </w:r>
      <w:r w:rsidR="008B4359" w:rsidRPr="00865DE8">
        <w:rPr>
          <w:color w:val="000000"/>
          <w:szCs w:val="28"/>
        </w:rPr>
        <w:t>«</w:t>
      </w:r>
      <w:r w:rsidR="00E51CE5" w:rsidRPr="00865DE8">
        <w:rPr>
          <w:color w:val="000000"/>
          <w:szCs w:val="28"/>
        </w:rPr>
        <w:t>Финансовый университет при Правительстве Российской Федерации</w:t>
      </w:r>
      <w:r w:rsidR="008B4359" w:rsidRPr="00865DE8">
        <w:rPr>
          <w:color w:val="000000"/>
          <w:szCs w:val="28"/>
        </w:rPr>
        <w:t>»</w:t>
      </w:r>
      <w:r w:rsidR="00E51CE5" w:rsidRPr="00865DE8">
        <w:rPr>
          <w:color w:val="000000"/>
          <w:szCs w:val="28"/>
        </w:rPr>
        <w:t xml:space="preserve"> (Собрание законодательства Российской Федерации, 2010, № 30, ст. 4090;</w:t>
      </w:r>
      <w:r w:rsidRPr="00865DE8">
        <w:rPr>
          <w:color w:val="000000"/>
          <w:szCs w:val="28"/>
        </w:rPr>
        <w:t xml:space="preserve"> 2012, № 14, ст. 1625; </w:t>
      </w:r>
      <w:r w:rsidR="00C218DE" w:rsidRPr="00865DE8">
        <w:rPr>
          <w:color w:val="000000"/>
          <w:szCs w:val="28"/>
        </w:rPr>
        <w:t xml:space="preserve">2015, № 5, ст. 822; </w:t>
      </w:r>
      <w:r w:rsidRPr="00865DE8">
        <w:rPr>
          <w:color w:val="000000"/>
          <w:szCs w:val="28"/>
        </w:rPr>
        <w:t xml:space="preserve">2018, </w:t>
      </w:r>
      <w:r w:rsidR="00754711" w:rsidRPr="00865DE8">
        <w:rPr>
          <w:color w:val="000000"/>
          <w:szCs w:val="28"/>
        </w:rPr>
        <w:t>№ 41, ст. 6247</w:t>
      </w:r>
      <w:r w:rsidR="006748F7" w:rsidRPr="00865DE8">
        <w:rPr>
          <w:color w:val="000000"/>
          <w:szCs w:val="28"/>
        </w:rPr>
        <w:t>;</w:t>
      </w:r>
      <w:r w:rsidR="00E51CE5" w:rsidRPr="00865DE8">
        <w:rPr>
          <w:color w:val="000000"/>
          <w:szCs w:val="28"/>
        </w:rPr>
        <w:t xml:space="preserve"> 20</w:t>
      </w:r>
      <w:r w:rsidR="008B4359" w:rsidRPr="00865DE8">
        <w:rPr>
          <w:color w:val="000000"/>
          <w:szCs w:val="28"/>
        </w:rPr>
        <w:t>20, № 17, ст. 2779</w:t>
      </w:r>
      <w:r w:rsidRPr="00865DE8">
        <w:rPr>
          <w:color w:val="000000"/>
          <w:szCs w:val="28"/>
        </w:rPr>
        <w:t xml:space="preserve">), </w:t>
      </w:r>
      <w:r w:rsidR="006748F7" w:rsidRPr="00865DE8">
        <w:rPr>
          <w:color w:val="000000"/>
          <w:szCs w:val="28"/>
        </w:rPr>
        <w:t xml:space="preserve">дополнить подпунктом </w:t>
      </w:r>
      <w:r w:rsidR="000B1DA3" w:rsidRPr="00865DE8">
        <w:rPr>
          <w:color w:val="000000"/>
          <w:szCs w:val="28"/>
        </w:rPr>
        <w:t>«</w:t>
      </w:r>
      <w:r w:rsidR="006748F7" w:rsidRPr="00865DE8">
        <w:rPr>
          <w:color w:val="000000"/>
          <w:szCs w:val="28"/>
        </w:rPr>
        <w:t>2</w:t>
      </w:r>
      <w:r w:rsidR="006748F7" w:rsidRPr="00865DE8">
        <w:rPr>
          <w:color w:val="000000"/>
          <w:szCs w:val="28"/>
          <w:vertAlign w:val="superscript"/>
        </w:rPr>
        <w:t>2</w:t>
      </w:r>
      <w:r w:rsidR="000B1DA3" w:rsidRPr="00865DE8">
        <w:rPr>
          <w:color w:val="000000"/>
          <w:szCs w:val="28"/>
        </w:rPr>
        <w:t>» с</w:t>
      </w:r>
      <w:r w:rsidR="006748F7" w:rsidRPr="00865DE8">
        <w:rPr>
          <w:color w:val="000000"/>
          <w:szCs w:val="28"/>
        </w:rPr>
        <w:t>ледующего содержания</w:t>
      </w:r>
      <w:r w:rsidR="008B4359" w:rsidRPr="00865DE8">
        <w:rPr>
          <w:color w:val="000000"/>
          <w:szCs w:val="28"/>
        </w:rPr>
        <w:t>:</w:t>
      </w:r>
    </w:p>
    <w:p w14:paraId="0FF43260" w14:textId="77777777" w:rsidR="008B4359" w:rsidRPr="00865DE8" w:rsidRDefault="008B4359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</w:t>
      </w:r>
      <w:r w:rsidR="008F1932" w:rsidRPr="00865DE8">
        <w:rPr>
          <w:color w:val="000000"/>
          <w:szCs w:val="28"/>
        </w:rPr>
        <w:t>2</w:t>
      </w:r>
      <w:r w:rsidR="006748F7" w:rsidRPr="00865DE8">
        <w:rPr>
          <w:color w:val="000000"/>
          <w:szCs w:val="28"/>
          <w:vertAlign w:val="superscript"/>
        </w:rPr>
        <w:t>2</w:t>
      </w:r>
      <w:r w:rsidRPr="00865DE8">
        <w:rPr>
          <w:color w:val="000000"/>
          <w:szCs w:val="28"/>
        </w:rPr>
        <w:t xml:space="preserve">) </w:t>
      </w:r>
      <w:r w:rsidR="00AB075B" w:rsidRPr="00865DE8">
        <w:rPr>
          <w:color w:val="000000"/>
          <w:szCs w:val="28"/>
        </w:rPr>
        <w:t xml:space="preserve">рассмотрение и </w:t>
      </w:r>
      <w:r w:rsidRPr="00865DE8">
        <w:rPr>
          <w:color w:val="000000"/>
          <w:szCs w:val="28"/>
        </w:rPr>
        <w:t xml:space="preserve">согласование плана финансово-хозяйственной деятельности </w:t>
      </w:r>
      <w:r w:rsidR="008F1932" w:rsidRPr="00865DE8">
        <w:rPr>
          <w:color w:val="000000"/>
          <w:szCs w:val="28"/>
        </w:rPr>
        <w:t>университета</w:t>
      </w:r>
      <w:r w:rsidRPr="00865DE8">
        <w:rPr>
          <w:color w:val="000000"/>
          <w:szCs w:val="28"/>
        </w:rPr>
        <w:t>;».</w:t>
      </w:r>
    </w:p>
    <w:p w14:paraId="6814DA43" w14:textId="1ED28006" w:rsidR="004472C6" w:rsidRPr="00D470FE" w:rsidRDefault="004472C6" w:rsidP="00D470FE">
      <w:pPr>
        <w:numPr>
          <w:ilvl w:val="0"/>
          <w:numId w:val="1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В уставе федерального государственного бюджетного учреждения «Национальный исследовательский центр «Курчатовский институт», утвержденного постановлением Правительства </w:t>
      </w:r>
      <w:r w:rsidRPr="00D470FE">
        <w:rPr>
          <w:color w:val="000000" w:themeColor="text1"/>
          <w:szCs w:val="28"/>
        </w:rPr>
        <w:br/>
        <w:t xml:space="preserve">Российской Федерации от 13 ноября 2010 № 912 «О федеральном государственном бюджетном учреждении «Национальный исследовательский центр «Курчатовский институт» </w:t>
      </w:r>
      <w:r w:rsidR="00DE258C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 xml:space="preserve">(Собрание законодательства Российской Федерации, 2010, № 48, </w:t>
      </w:r>
      <w:r w:rsidRPr="00DF3DFD">
        <w:rPr>
          <w:color w:val="000000" w:themeColor="text1"/>
          <w:szCs w:val="28"/>
        </w:rPr>
        <w:t>ст. 6399,</w:t>
      </w:r>
      <w:r w:rsidRPr="00D470FE">
        <w:rPr>
          <w:color w:val="000000" w:themeColor="text1"/>
          <w:szCs w:val="28"/>
        </w:rPr>
        <w:t xml:space="preserve">  2016, № 2, ст. 371; 2018, № 41, ст. 6247; 2020, № 17, ст. 2779</w:t>
      </w:r>
      <w:r w:rsidR="00D90EAA" w:rsidRPr="00D470FE">
        <w:rPr>
          <w:color w:val="000000" w:themeColor="text1"/>
          <w:szCs w:val="28"/>
        </w:rPr>
        <w:t xml:space="preserve">; 2021, № 39, </w:t>
      </w:r>
      <w:r w:rsidR="00C77447">
        <w:rPr>
          <w:color w:val="000000" w:themeColor="text1"/>
          <w:szCs w:val="28"/>
        </w:rPr>
        <w:t xml:space="preserve">           </w:t>
      </w:r>
      <w:r w:rsidR="00D90EAA" w:rsidRPr="00D470FE">
        <w:rPr>
          <w:color w:val="000000" w:themeColor="text1"/>
          <w:szCs w:val="28"/>
        </w:rPr>
        <w:t>ст. 6710</w:t>
      </w:r>
      <w:r w:rsidRPr="00D470FE">
        <w:rPr>
          <w:color w:val="000000" w:themeColor="text1"/>
          <w:szCs w:val="28"/>
        </w:rPr>
        <w:t>)</w:t>
      </w:r>
      <w:r w:rsidR="00D90EAA" w:rsidRPr="00D470FE">
        <w:rPr>
          <w:color w:val="000000" w:themeColor="text1"/>
          <w:szCs w:val="28"/>
        </w:rPr>
        <w:t xml:space="preserve">: </w:t>
      </w:r>
    </w:p>
    <w:p w14:paraId="27AA2DF9" w14:textId="1FACFB7E" w:rsidR="00D90EAA" w:rsidRPr="00D470FE" w:rsidRDefault="00D90EAA" w:rsidP="00D470FE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в пункте 15: </w:t>
      </w:r>
    </w:p>
    <w:p w14:paraId="7830EB55" w14:textId="5C926B3F" w:rsidR="00D90EAA" w:rsidRPr="00D470FE" w:rsidRDefault="00DC15A4" w:rsidP="00D470FE">
      <w:pPr>
        <w:tabs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подпункт «г»</w:t>
      </w:r>
      <w:r w:rsidR="00D90EAA" w:rsidRPr="00D470FE">
        <w:rPr>
          <w:color w:val="000000" w:themeColor="text1"/>
          <w:szCs w:val="28"/>
        </w:rPr>
        <w:t xml:space="preserve"> изложить в следующей редакции:</w:t>
      </w:r>
    </w:p>
    <w:p w14:paraId="07C101EF" w14:textId="54B64E06" w:rsidR="00D90EAA" w:rsidRPr="00D470FE" w:rsidRDefault="00DC15A4" w:rsidP="00D470FE">
      <w:pPr>
        <w:tabs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D90EAA" w:rsidRPr="00D470FE">
        <w:rPr>
          <w:color w:val="000000" w:themeColor="text1"/>
          <w:szCs w:val="28"/>
        </w:rPr>
        <w:t>г)</w:t>
      </w:r>
      <w:r w:rsidR="00D90EAA" w:rsidRPr="00D470FE">
        <w:rPr>
          <w:color w:val="000000" w:themeColor="text1"/>
          <w:szCs w:val="28"/>
        </w:rPr>
        <w:tab/>
        <w:t xml:space="preserve">определение порядка составления и утверждения плана финансово-хозяйственной деятельности Центра, согласование плана финансово-хозяйственной деятельности Центра, определение порядка составления и утверждения отчета о результатах деятельности Центра </w:t>
      </w:r>
      <w:r w:rsidR="00D90EAA" w:rsidRPr="00D470FE">
        <w:rPr>
          <w:color w:val="000000" w:themeColor="text1"/>
          <w:szCs w:val="28"/>
        </w:rPr>
        <w:br/>
        <w:t>в соответствии с общими требованиями, установленными Министерством</w:t>
      </w:r>
      <w:r>
        <w:rPr>
          <w:color w:val="000000" w:themeColor="text1"/>
          <w:szCs w:val="28"/>
        </w:rPr>
        <w:t xml:space="preserve"> финансов Российской Федерации;»</w:t>
      </w:r>
      <w:r w:rsidR="00D90EAA" w:rsidRPr="00D470FE">
        <w:rPr>
          <w:color w:val="000000" w:themeColor="text1"/>
          <w:szCs w:val="28"/>
        </w:rPr>
        <w:t>;</w:t>
      </w:r>
    </w:p>
    <w:p w14:paraId="62EEFE7D" w14:textId="77777777" w:rsidR="00FA6656" w:rsidRPr="00DF3DFD" w:rsidRDefault="00FA6656" w:rsidP="00FA6656">
      <w:pPr>
        <w:tabs>
          <w:tab w:val="left" w:pos="993"/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 w:rsidRPr="00DF3DFD">
        <w:rPr>
          <w:color w:val="000000" w:themeColor="text1"/>
          <w:szCs w:val="28"/>
        </w:rPr>
        <w:t>дополнить подпунктом «г</w:t>
      </w:r>
      <w:r w:rsidRPr="00DF3DFD">
        <w:rPr>
          <w:color w:val="000000" w:themeColor="text1"/>
          <w:szCs w:val="28"/>
          <w:vertAlign w:val="superscript"/>
        </w:rPr>
        <w:t>1</w:t>
      </w:r>
      <w:r w:rsidRPr="00DF3DFD">
        <w:rPr>
          <w:color w:val="000000" w:themeColor="text1"/>
          <w:szCs w:val="28"/>
        </w:rPr>
        <w:t>»</w:t>
      </w:r>
      <w:r w:rsidRPr="00DF3DFD">
        <w:rPr>
          <w:color w:val="000000" w:themeColor="text1"/>
          <w:szCs w:val="28"/>
          <w:vertAlign w:val="superscript"/>
        </w:rPr>
        <w:t xml:space="preserve"> </w:t>
      </w:r>
      <w:r w:rsidRPr="00DF3DFD">
        <w:rPr>
          <w:color w:val="000000" w:themeColor="text1"/>
          <w:szCs w:val="28"/>
        </w:rPr>
        <w:t>следующего содержания:</w:t>
      </w:r>
    </w:p>
    <w:p w14:paraId="0E181D4B" w14:textId="11D5E511" w:rsidR="00FA6656" w:rsidRPr="00FA6656" w:rsidRDefault="00FA6656" w:rsidP="00FA6656">
      <w:pPr>
        <w:tabs>
          <w:tab w:val="left" w:pos="993"/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 w:rsidRPr="00DF3DFD">
        <w:rPr>
          <w:color w:val="000000" w:themeColor="text1"/>
          <w:szCs w:val="28"/>
        </w:rPr>
        <w:t>«г</w:t>
      </w:r>
      <w:r w:rsidRPr="00DF3DFD">
        <w:rPr>
          <w:color w:val="000000" w:themeColor="text1"/>
          <w:szCs w:val="28"/>
          <w:vertAlign w:val="superscript"/>
        </w:rPr>
        <w:t>1</w:t>
      </w:r>
      <w:r w:rsidRPr="00DF3DFD">
        <w:rPr>
          <w:color w:val="000000" w:themeColor="text1"/>
          <w:szCs w:val="28"/>
        </w:rPr>
        <w:t>) рассмотрение и согласование плана финансово-хозяйственной деятельности Центра;»;</w:t>
      </w:r>
    </w:p>
    <w:p w14:paraId="1317F246" w14:textId="77777777" w:rsidR="00FA6656" w:rsidRPr="00D470FE" w:rsidRDefault="00FA6656" w:rsidP="00FA6656">
      <w:pPr>
        <w:tabs>
          <w:tab w:val="left" w:pos="993"/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</w:p>
    <w:p w14:paraId="1273F097" w14:textId="13C0B990" w:rsidR="00D90EAA" w:rsidRPr="00D470FE" w:rsidRDefault="00D90EAA" w:rsidP="00D470FE">
      <w:pPr>
        <w:tabs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lastRenderedPageBreak/>
        <w:t xml:space="preserve">дополнить подпунктом </w:t>
      </w:r>
      <w:r w:rsidR="00DC15A4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</w:t>
      </w:r>
      <w:r w:rsidR="00DC15A4">
        <w:rPr>
          <w:bCs/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следующего содержания: </w:t>
      </w:r>
    </w:p>
    <w:p w14:paraId="280C24A9" w14:textId="2163BC5C" w:rsidR="00D90EAA" w:rsidRPr="00D470FE" w:rsidRDefault="00DC15A4" w:rsidP="00D470FE">
      <w:pPr>
        <w:tabs>
          <w:tab w:val="left" w:pos="993"/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«</w:t>
      </w:r>
      <w:r w:rsidR="00D90EAA" w:rsidRPr="00D470FE">
        <w:rPr>
          <w:color w:val="000000" w:themeColor="text1"/>
          <w:szCs w:val="28"/>
        </w:rPr>
        <w:t>к)</w:t>
      </w:r>
      <w:r w:rsidR="00D90EAA" w:rsidRPr="00D470FE">
        <w:rPr>
          <w:color w:val="000000" w:themeColor="text1"/>
          <w:szCs w:val="28"/>
        </w:rPr>
        <w:tab/>
        <w:t>утверждает правовой акт, регламентирующий правила закупки товаров, работ, услуг для нужд Центра.</w:t>
      </w:r>
      <w:r>
        <w:rPr>
          <w:bCs/>
          <w:color w:val="000000" w:themeColor="text1"/>
          <w:szCs w:val="28"/>
        </w:rPr>
        <w:t>»</w:t>
      </w:r>
      <w:r w:rsidR="00D90EAA" w:rsidRPr="00D470FE">
        <w:rPr>
          <w:color w:val="000000" w:themeColor="text1"/>
          <w:szCs w:val="28"/>
        </w:rPr>
        <w:t>.</w:t>
      </w:r>
    </w:p>
    <w:p w14:paraId="7E73488A" w14:textId="3605ECA0" w:rsidR="00D90EAA" w:rsidRPr="00D470FE" w:rsidRDefault="00C77447" w:rsidP="00FA6656">
      <w:pPr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б)</w:t>
      </w:r>
      <w:r w:rsidR="00FA6656" w:rsidRPr="00D470FE">
        <w:rPr>
          <w:color w:val="000000" w:themeColor="text1"/>
          <w:szCs w:val="28"/>
        </w:rPr>
        <w:t xml:space="preserve"> </w:t>
      </w:r>
      <w:r w:rsidR="00D90EAA" w:rsidRPr="00D470FE">
        <w:rPr>
          <w:color w:val="000000" w:themeColor="text1"/>
          <w:szCs w:val="28"/>
        </w:rPr>
        <w:t xml:space="preserve">дополнить пунктом 15.1 следующего содержания: </w:t>
      </w:r>
    </w:p>
    <w:p w14:paraId="18547CC3" w14:textId="4B75A66F" w:rsidR="00D90EAA" w:rsidRPr="00D470FE" w:rsidRDefault="00D90EAA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«15.1. Министерство науки и высшего образования </w:t>
      </w:r>
      <w:r w:rsidR="00DE258C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>Российской Федерации осуществляет в отношении Центра функции федерального органа исполнительной власти</w:t>
      </w:r>
      <w:r w:rsidR="00ED29A7">
        <w:rPr>
          <w:color w:val="000000" w:themeColor="text1"/>
          <w:szCs w:val="28"/>
        </w:rPr>
        <w:t>,</w:t>
      </w:r>
      <w:r w:rsidRPr="00D470FE">
        <w:rPr>
          <w:color w:val="000000" w:themeColor="text1"/>
          <w:szCs w:val="28"/>
        </w:rPr>
        <w:t xml:space="preserve"> осуществляющего государственное управление использованием атомной энергией.».</w:t>
      </w:r>
    </w:p>
    <w:p w14:paraId="39BD62A7" w14:textId="10977D9D" w:rsidR="00810AE7" w:rsidRPr="00D470FE" w:rsidRDefault="00C77447" w:rsidP="00C77447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в) </w:t>
      </w:r>
      <w:r w:rsidR="00810AE7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пункт 21 дополнить подпунктами </w:t>
      </w:r>
      <w:r w:rsidR="00DC15A4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="00810AE7" w:rsidRPr="00D470FE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="00DC15A4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810AE7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C7F7A" w:rsidRPr="00DF3DFD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3C7F7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C15A4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="00810AE7" w:rsidRPr="00D470FE">
        <w:rPr>
          <w:rFonts w:ascii="Times New Roman" w:hAnsi="Times New Roman"/>
          <w:bCs/>
          <w:color w:val="000000" w:themeColor="text1"/>
          <w:sz w:val="28"/>
          <w:szCs w:val="28"/>
        </w:rPr>
        <w:t>у</w:t>
      </w:r>
      <w:r w:rsidR="00DC15A4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следующего </w:t>
      </w:r>
      <w:r w:rsidR="00810AE7" w:rsidRPr="00D470FE">
        <w:rPr>
          <w:rFonts w:ascii="Times New Roman" w:hAnsi="Times New Roman"/>
          <w:bCs/>
          <w:color w:val="000000" w:themeColor="text1"/>
          <w:sz w:val="28"/>
          <w:szCs w:val="28"/>
        </w:rPr>
        <w:t>содержания:</w:t>
      </w:r>
    </w:p>
    <w:p w14:paraId="317E860C" w14:textId="065FDD19" w:rsidR="00810AE7" w:rsidRPr="00D470FE" w:rsidRDefault="00DC15A4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«</w:t>
      </w:r>
      <w:r w:rsidR="00810AE7" w:rsidRPr="00D470FE">
        <w:rPr>
          <w:bCs/>
          <w:color w:val="000000" w:themeColor="text1"/>
          <w:szCs w:val="28"/>
        </w:rPr>
        <w:t>т)</w:t>
      </w:r>
      <w:r w:rsidR="00810AE7" w:rsidRPr="00D470FE">
        <w:rPr>
          <w:bCs/>
          <w:color w:val="000000" w:themeColor="text1"/>
          <w:szCs w:val="28"/>
        </w:rPr>
        <w:tab/>
        <w:t xml:space="preserve">выполнение фундаментальных и прикладных научных исследований в области эпидемиологии, клиники, диагностики </w:t>
      </w:r>
      <w:r w:rsidR="00DE258C" w:rsidRPr="00D470FE">
        <w:rPr>
          <w:bCs/>
          <w:color w:val="000000" w:themeColor="text1"/>
          <w:szCs w:val="28"/>
        </w:rPr>
        <w:br/>
      </w:r>
      <w:r w:rsidR="00810AE7" w:rsidRPr="00D470FE">
        <w:rPr>
          <w:bCs/>
          <w:color w:val="000000" w:themeColor="text1"/>
          <w:szCs w:val="28"/>
        </w:rPr>
        <w:t>и профилактики заболеваний человека и животных, микробиологии, иммунологии и биотехнологии, опытно-экспериментальное производство биотехнологической продукции;</w:t>
      </w:r>
    </w:p>
    <w:p w14:paraId="5DE94AFB" w14:textId="7590ABDD" w:rsidR="00810AE7" w:rsidRPr="00D470FE" w:rsidRDefault="00810AE7" w:rsidP="00D470FE">
      <w:pPr>
        <w:tabs>
          <w:tab w:val="left" w:pos="993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у)</w:t>
      </w:r>
      <w:r w:rsidRPr="00D470FE">
        <w:rPr>
          <w:bCs/>
          <w:color w:val="000000" w:themeColor="text1"/>
          <w:szCs w:val="28"/>
        </w:rPr>
        <w:tab/>
        <w:t xml:space="preserve">разработка научных основ и методологических подходов </w:t>
      </w:r>
      <w:r w:rsidR="00DE258C" w:rsidRPr="00D470FE">
        <w:rPr>
          <w:bCs/>
          <w:color w:val="000000" w:themeColor="text1"/>
          <w:szCs w:val="28"/>
        </w:rPr>
        <w:br/>
      </w:r>
      <w:r w:rsidRPr="00D470FE">
        <w:rPr>
          <w:bCs/>
          <w:color w:val="000000" w:themeColor="text1"/>
          <w:szCs w:val="28"/>
        </w:rPr>
        <w:t>к решению теоретических и прикладных вопросов эпидемиологии, клиники, диагностики и профилактики заболеваний человека и животных, микробиологии, иммунологии и биотехнологии, совершенствование системы эпидемиологического наблюдения, в том числе:</w:t>
      </w:r>
    </w:p>
    <w:p w14:paraId="59EE6A1B" w14:textId="77777777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научное обоснование мер борьбы и профилактики болезней человека и животных, совершенствование и разработка новых подходов к стратегии и тактике специфической и неспецифической профилактики болезней человека и животных;</w:t>
      </w:r>
    </w:p>
    <w:p w14:paraId="2A696F5E" w14:textId="77777777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теоретическое обоснование перспектив ликвидации инфекционных болезней человека и животных, управляемых средствами специфической профилактики;</w:t>
      </w:r>
    </w:p>
    <w:p w14:paraId="29E22FA8" w14:textId="4A1E42A8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lastRenderedPageBreak/>
        <w:t xml:space="preserve">создание новых и совершенствование имеющихся средств и методов диагностики, профилактики и лечения болезней человека и животных </w:t>
      </w:r>
      <w:r w:rsidR="00DE258C" w:rsidRPr="00D470FE">
        <w:rPr>
          <w:bCs/>
          <w:color w:val="000000" w:themeColor="text1"/>
          <w:szCs w:val="28"/>
        </w:rPr>
        <w:br/>
      </w:r>
      <w:r w:rsidRPr="00D470FE">
        <w:rPr>
          <w:bCs/>
          <w:color w:val="000000" w:themeColor="text1"/>
          <w:szCs w:val="28"/>
        </w:rPr>
        <w:t>с использованием достижений фундаментальных исследований в области биологии, генетики, иммунохимии;</w:t>
      </w:r>
    </w:p>
    <w:p w14:paraId="654B16F2" w14:textId="77777777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изучение механизма носительства возбудителей ряда инфекционных заболеваний человека и животных и поиск путей решения данных проблем;</w:t>
      </w:r>
    </w:p>
    <w:p w14:paraId="0CBC36BB" w14:textId="05F00D2A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 xml:space="preserve">изучение </w:t>
      </w:r>
      <w:proofErr w:type="spellStart"/>
      <w:r w:rsidRPr="00D470FE">
        <w:rPr>
          <w:bCs/>
          <w:color w:val="000000" w:themeColor="text1"/>
          <w:szCs w:val="28"/>
        </w:rPr>
        <w:t>микробиоценоза</w:t>
      </w:r>
      <w:proofErr w:type="spellEnd"/>
      <w:r w:rsidRPr="00D470FE">
        <w:rPr>
          <w:bCs/>
          <w:color w:val="000000" w:themeColor="text1"/>
          <w:szCs w:val="28"/>
        </w:rPr>
        <w:t xml:space="preserve"> организма человека, оценка значимости </w:t>
      </w:r>
      <w:r w:rsidRPr="00D470FE">
        <w:rPr>
          <w:bCs/>
          <w:color w:val="000000" w:themeColor="text1"/>
          <w:szCs w:val="28"/>
        </w:rPr>
        <w:br/>
      </w:r>
      <w:proofErr w:type="spellStart"/>
      <w:r w:rsidRPr="00D470FE">
        <w:rPr>
          <w:bCs/>
          <w:color w:val="000000" w:themeColor="text1"/>
          <w:szCs w:val="28"/>
        </w:rPr>
        <w:t>аутохтонной</w:t>
      </w:r>
      <w:proofErr w:type="spellEnd"/>
      <w:r w:rsidRPr="00D470FE">
        <w:rPr>
          <w:bCs/>
          <w:color w:val="000000" w:themeColor="text1"/>
          <w:szCs w:val="28"/>
        </w:rPr>
        <w:t xml:space="preserve"> микрофлоры в патогенезе инфекционных болезней </w:t>
      </w:r>
      <w:r w:rsidR="00DE258C" w:rsidRPr="00D470FE">
        <w:rPr>
          <w:bCs/>
          <w:color w:val="000000" w:themeColor="text1"/>
          <w:szCs w:val="28"/>
        </w:rPr>
        <w:br/>
      </w:r>
      <w:r w:rsidRPr="00D470FE">
        <w:rPr>
          <w:bCs/>
          <w:color w:val="000000" w:themeColor="text1"/>
          <w:szCs w:val="28"/>
        </w:rPr>
        <w:t>и их осложнений;</w:t>
      </w:r>
    </w:p>
    <w:p w14:paraId="2B8C5E3B" w14:textId="6535A779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 xml:space="preserve">разработка и внедрение экспресс-методов оценки иммунного </w:t>
      </w:r>
      <w:r w:rsidR="00DE258C" w:rsidRPr="00D470FE">
        <w:rPr>
          <w:bCs/>
          <w:color w:val="000000" w:themeColor="text1"/>
          <w:szCs w:val="28"/>
        </w:rPr>
        <w:br/>
      </w:r>
      <w:r w:rsidRPr="00D470FE">
        <w:rPr>
          <w:bCs/>
          <w:color w:val="000000" w:themeColor="text1"/>
          <w:szCs w:val="28"/>
        </w:rPr>
        <w:t>и микробного статуса человека и животных;</w:t>
      </w:r>
    </w:p>
    <w:p w14:paraId="4307BD0C" w14:textId="5666B508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 xml:space="preserve">решение проблем прикладной и теоретической иммунологии, направленных на снижение инфекционной заболеваемости человека </w:t>
      </w:r>
      <w:r w:rsidR="00DE258C" w:rsidRPr="00D470FE">
        <w:rPr>
          <w:bCs/>
          <w:color w:val="000000" w:themeColor="text1"/>
          <w:szCs w:val="28"/>
        </w:rPr>
        <w:br/>
      </w:r>
      <w:r w:rsidRPr="00D470FE">
        <w:rPr>
          <w:bCs/>
          <w:color w:val="000000" w:themeColor="text1"/>
          <w:szCs w:val="28"/>
        </w:rPr>
        <w:t>и животных;</w:t>
      </w:r>
    </w:p>
    <w:p w14:paraId="35D0A882" w14:textId="63337C61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 xml:space="preserve">оказание медицинской, в том числе консультативно-диагностической и лечебно-профилактической помощи больным в рамках научно-исследовательских разработок; </w:t>
      </w:r>
    </w:p>
    <w:p w14:paraId="6DD7B744" w14:textId="421E675B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экспертная оценка материалов и документов по направлениям генетики, эпидемиологии, микробиологии и иммунологии;</w:t>
      </w:r>
    </w:p>
    <w:p w14:paraId="079E9B46" w14:textId="77777777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разведение, содержание, использование и реализация лабораторных животных с соблюдением биоэтических требований для обеспечения деятельности Центра по направлениям, предусмотренным настоящим уставом;</w:t>
      </w:r>
    </w:p>
    <w:p w14:paraId="6AB791BC" w14:textId="77777777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обеззараживание и утилизация медицинских и биологических отходов;</w:t>
      </w:r>
    </w:p>
    <w:p w14:paraId="1F5EDA2D" w14:textId="77777777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устройство, оборудование, содержание и эксплуатация экспериментально-биологических клиник (вивариев);</w:t>
      </w:r>
    </w:p>
    <w:p w14:paraId="14E4B403" w14:textId="1D901CAE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lastRenderedPageBreak/>
        <w:t>обезвреживание инфицированных и потенциально инфицированных отходов</w:t>
      </w:r>
      <w:r w:rsidR="003C7F7A">
        <w:rPr>
          <w:color w:val="000000" w:themeColor="text1"/>
          <w:szCs w:val="28"/>
        </w:rPr>
        <w:t>,</w:t>
      </w:r>
      <w:r w:rsidRPr="00D470FE">
        <w:rPr>
          <w:color w:val="000000" w:themeColor="text1"/>
          <w:szCs w:val="28"/>
        </w:rPr>
        <w:t xml:space="preserve"> патологоанатомических отходов, органических операционных отходов, пищевых отходов из инфекционных отделений, отходов </w:t>
      </w:r>
      <w:r w:rsidR="00DE258C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 xml:space="preserve">из микробиологических, клинико-диагностических лабораторий, биологических отходов вивариев, живых вакцин, </w:t>
      </w:r>
      <w:r w:rsidRPr="00D470FE">
        <w:rPr>
          <w:color w:val="000000" w:themeColor="text1"/>
          <w:szCs w:val="28"/>
        </w:rPr>
        <w:br/>
        <w:t>не пригодных к использованию;</w:t>
      </w:r>
    </w:p>
    <w:p w14:paraId="24DA8B64" w14:textId="471AC6AA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bCs/>
          <w:color w:val="000000" w:themeColor="text1"/>
          <w:szCs w:val="28"/>
        </w:rPr>
        <w:t>проведение эпидемиологических и клинических испытаний эффективности новых лекарственных, диагностических, иммунобиологических и профилактических препаратов.</w:t>
      </w:r>
      <w:r w:rsidR="00DC15A4">
        <w:rPr>
          <w:bCs/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>.</w:t>
      </w:r>
    </w:p>
    <w:p w14:paraId="67353B69" w14:textId="443028D9" w:rsidR="00810AE7" w:rsidRPr="00D470FE" w:rsidRDefault="00C77447" w:rsidP="00C77447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г) </w:t>
      </w:r>
      <w:r w:rsidR="00810AE7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в пункте 22: </w:t>
      </w:r>
    </w:p>
    <w:p w14:paraId="3B5C28AB" w14:textId="64B0DA1E" w:rsidR="00810AE7" w:rsidRPr="00D470FE" w:rsidRDefault="00810AE7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подпункт «а» изложить в следующей редакции: </w:t>
      </w:r>
    </w:p>
    <w:p w14:paraId="087BDBA2" w14:textId="33A5491C" w:rsidR="00810AE7" w:rsidRPr="00D470FE" w:rsidRDefault="00DC15A4" w:rsidP="00D470FE">
      <w:pPr>
        <w:tabs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810AE7" w:rsidRPr="00D470FE">
        <w:rPr>
          <w:color w:val="000000" w:themeColor="text1"/>
          <w:szCs w:val="28"/>
        </w:rPr>
        <w:t>а)</w:t>
      </w:r>
      <w:r w:rsidR="00810AE7" w:rsidRPr="00D470FE">
        <w:rPr>
          <w:color w:val="000000" w:themeColor="text1"/>
          <w:szCs w:val="28"/>
        </w:rPr>
        <w:tab/>
        <w:t xml:space="preserve">получение новых научных знаний в области естественных </w:t>
      </w:r>
      <w:r w:rsidR="00DE258C" w:rsidRPr="00D470FE">
        <w:rPr>
          <w:color w:val="000000" w:themeColor="text1"/>
          <w:szCs w:val="28"/>
        </w:rPr>
        <w:br/>
      </w:r>
      <w:r w:rsidR="00810AE7" w:rsidRPr="00D470FE">
        <w:rPr>
          <w:color w:val="000000" w:themeColor="text1"/>
          <w:szCs w:val="28"/>
        </w:rPr>
        <w:t xml:space="preserve">и </w:t>
      </w:r>
      <w:proofErr w:type="spellStart"/>
      <w:r w:rsidR="00810AE7" w:rsidRPr="00D470FE">
        <w:rPr>
          <w:color w:val="000000" w:themeColor="text1"/>
          <w:szCs w:val="28"/>
        </w:rPr>
        <w:t>социогуманитарных</w:t>
      </w:r>
      <w:proofErr w:type="spellEnd"/>
      <w:r w:rsidR="00810AE7" w:rsidRPr="00D470FE">
        <w:rPr>
          <w:color w:val="000000" w:themeColor="text1"/>
          <w:szCs w:val="28"/>
        </w:rPr>
        <w:t xml:space="preserve"> наук и использование их в интересах экономики, обеспечения обороны страны и безопасности государства, защиты окружающей среды, а также осуществление образовательной деятельности, </w:t>
      </w:r>
      <w:r w:rsidR="00810AE7" w:rsidRPr="00DF3DFD">
        <w:rPr>
          <w:color w:val="000000" w:themeColor="text1"/>
          <w:szCs w:val="28"/>
        </w:rPr>
        <w:t>включая подготовку научных кадров</w:t>
      </w:r>
      <w:r w:rsidR="00C77447" w:rsidRPr="00DF3DFD">
        <w:rPr>
          <w:color w:val="000000" w:themeColor="text1"/>
          <w:szCs w:val="28"/>
        </w:rPr>
        <w:t>;»</w:t>
      </w:r>
      <w:r w:rsidR="00810AE7" w:rsidRPr="00DF3DFD">
        <w:rPr>
          <w:color w:val="000000" w:themeColor="text1"/>
          <w:szCs w:val="28"/>
        </w:rPr>
        <w:t>;</w:t>
      </w:r>
    </w:p>
    <w:p w14:paraId="1F85CD27" w14:textId="72068FDD" w:rsidR="00810AE7" w:rsidRPr="00D470FE" w:rsidRDefault="00810AE7" w:rsidP="00D470FE">
      <w:pPr>
        <w:tabs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дополнить подпунктами «к»</w:t>
      </w:r>
      <w:r w:rsidR="00DE258C" w:rsidRPr="00D470FE">
        <w:rPr>
          <w:color w:val="000000" w:themeColor="text1"/>
          <w:szCs w:val="28"/>
        </w:rPr>
        <w:t xml:space="preserve"> – </w:t>
      </w:r>
      <w:r w:rsidRPr="00D470FE">
        <w:rPr>
          <w:color w:val="000000" w:themeColor="text1"/>
          <w:szCs w:val="28"/>
        </w:rPr>
        <w:t xml:space="preserve">«м» следующего содержания: </w:t>
      </w:r>
    </w:p>
    <w:p w14:paraId="3E01A958" w14:textId="570A2F5C" w:rsidR="00810AE7" w:rsidRPr="00D470FE" w:rsidRDefault="00DC15A4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810AE7" w:rsidRPr="00D470FE">
        <w:rPr>
          <w:color w:val="000000" w:themeColor="text1"/>
          <w:szCs w:val="28"/>
        </w:rPr>
        <w:t xml:space="preserve">к) информационно-аналитическое и экспертное обеспечение деятельности Правительства Российской Федерации в порядке выполнения программы деятельности Центра, финансовое обеспечение которой осуществляется за счет бюджетных ассигнований федерального бюджета, </w:t>
      </w:r>
      <w:r w:rsidR="00DE258C" w:rsidRPr="00D470FE">
        <w:rPr>
          <w:color w:val="000000" w:themeColor="text1"/>
          <w:szCs w:val="28"/>
        </w:rPr>
        <w:br/>
      </w:r>
      <w:r w:rsidR="00810AE7" w:rsidRPr="00D470FE">
        <w:rPr>
          <w:color w:val="000000" w:themeColor="text1"/>
          <w:szCs w:val="28"/>
        </w:rPr>
        <w:t xml:space="preserve">в порядке выполнения поручений Председателя Правительства Российской Федерации и его заместителей, а также инициативной подготовки аналитических записок, рекомендаций и проектов документов на основе результатов фундаментальных и прикладных научных исследований; </w:t>
      </w:r>
    </w:p>
    <w:p w14:paraId="60CA7088" w14:textId="6020EBE2" w:rsidR="00810AE7" w:rsidRPr="00D470FE" w:rsidRDefault="00810AE7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л) участие по заданию Правительства Российской Федерации </w:t>
      </w:r>
      <w:r w:rsidR="00DE258C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>в разработке проектов нормативных правовых актов и подготовке информационно-аналитических материалов;</w:t>
      </w:r>
    </w:p>
    <w:p w14:paraId="514BE9E5" w14:textId="2B23D2F4" w:rsidR="00810AE7" w:rsidRPr="00D470FE" w:rsidRDefault="00810AE7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lastRenderedPageBreak/>
        <w:t>м) осуществление научного и научно-методического руководства научной и научно-технической деятельностью организаций, в отношении которых Центр</w:t>
      </w:r>
      <w:r w:rsidR="00E840FF" w:rsidRPr="00D470FE">
        <w:rPr>
          <w:color w:val="000000" w:themeColor="text1"/>
          <w:szCs w:val="28"/>
        </w:rPr>
        <w:t xml:space="preserve"> </w:t>
      </w:r>
      <w:r w:rsidRPr="00D470FE">
        <w:rPr>
          <w:color w:val="000000" w:themeColor="text1"/>
          <w:szCs w:val="28"/>
        </w:rPr>
        <w:t xml:space="preserve">от имени Российской Федерации осуществляет полномочия учредителя и собственника имущества, а также экспертизы научных </w:t>
      </w:r>
      <w:r w:rsidR="00E840FF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 xml:space="preserve">и научно-технических результатов, </w:t>
      </w:r>
      <w:r w:rsidR="003C7F7A">
        <w:rPr>
          <w:color w:val="000000" w:themeColor="text1"/>
          <w:szCs w:val="28"/>
        </w:rPr>
        <w:t>полученных этими организациями.»</w:t>
      </w:r>
      <w:r w:rsidRPr="00D470FE">
        <w:rPr>
          <w:color w:val="000000" w:themeColor="text1"/>
          <w:szCs w:val="28"/>
        </w:rPr>
        <w:t>.</w:t>
      </w:r>
    </w:p>
    <w:p w14:paraId="35743980" w14:textId="23BA0D84" w:rsidR="00810AE7" w:rsidRPr="00D470FE" w:rsidRDefault="00C77447" w:rsidP="00C77447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д) </w:t>
      </w:r>
      <w:r w:rsidR="00810AE7" w:rsidRPr="00D470FE">
        <w:rPr>
          <w:rFonts w:ascii="Times New Roman" w:hAnsi="Times New Roman"/>
          <w:color w:val="000000" w:themeColor="text1"/>
          <w:sz w:val="28"/>
          <w:szCs w:val="28"/>
        </w:rPr>
        <w:t>в пункте 23:</w:t>
      </w:r>
    </w:p>
    <w:p w14:paraId="63659052" w14:textId="68868351" w:rsidR="00810AE7" w:rsidRPr="00D470FE" w:rsidRDefault="003756B5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в подпункте «р» слова </w:t>
      </w:r>
      <w:r w:rsidRPr="00DF3DFD">
        <w:rPr>
          <w:color w:val="000000" w:themeColor="text1"/>
          <w:szCs w:val="28"/>
        </w:rPr>
        <w:t xml:space="preserve">«по основным </w:t>
      </w:r>
      <w:r w:rsidR="00E840FF" w:rsidRPr="00DF3DFD">
        <w:rPr>
          <w:color w:val="000000" w:themeColor="text1"/>
          <w:szCs w:val="28"/>
        </w:rPr>
        <w:t>образовательным программам» заменить словами «</w:t>
      </w:r>
      <w:r w:rsidR="00810AE7" w:rsidRPr="00DF3DFD">
        <w:rPr>
          <w:color w:val="000000" w:themeColor="text1"/>
          <w:szCs w:val="28"/>
        </w:rPr>
        <w:t>по основным профессиональным образовательным программам</w:t>
      </w:r>
      <w:r w:rsidR="00DC15A4" w:rsidRPr="00DF3DFD">
        <w:rPr>
          <w:color w:val="000000" w:themeColor="text1"/>
          <w:szCs w:val="28"/>
        </w:rPr>
        <w:t>»</w:t>
      </w:r>
      <w:r w:rsidR="00810AE7" w:rsidRPr="00DF3DFD">
        <w:rPr>
          <w:color w:val="000000" w:themeColor="text1"/>
          <w:szCs w:val="28"/>
        </w:rPr>
        <w:t>;</w:t>
      </w:r>
      <w:r w:rsidR="00810AE7" w:rsidRPr="00D470FE">
        <w:rPr>
          <w:color w:val="000000" w:themeColor="text1"/>
          <w:szCs w:val="28"/>
        </w:rPr>
        <w:t xml:space="preserve"> </w:t>
      </w:r>
    </w:p>
    <w:p w14:paraId="4A5E8589" w14:textId="0FCB5D85" w:rsidR="00810AE7" w:rsidRPr="00D470FE" w:rsidRDefault="00DC15A4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дополнить подпунктом «</w:t>
      </w:r>
      <w:r w:rsidR="00810AE7" w:rsidRPr="00D470FE">
        <w:rPr>
          <w:color w:val="000000" w:themeColor="text1"/>
          <w:szCs w:val="28"/>
        </w:rPr>
        <w:t>ч</w:t>
      </w:r>
      <w:r>
        <w:rPr>
          <w:color w:val="000000" w:themeColor="text1"/>
          <w:szCs w:val="28"/>
        </w:rPr>
        <w:t>»</w:t>
      </w:r>
      <w:r w:rsidR="00810AE7" w:rsidRPr="00D470FE">
        <w:rPr>
          <w:color w:val="000000" w:themeColor="text1"/>
          <w:szCs w:val="28"/>
        </w:rPr>
        <w:t xml:space="preserve"> следующего содержания:</w:t>
      </w:r>
    </w:p>
    <w:p w14:paraId="534250BB" w14:textId="1873A826" w:rsidR="00810AE7" w:rsidRPr="00D470FE" w:rsidRDefault="00DC15A4" w:rsidP="00D470FE">
      <w:pPr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810AE7" w:rsidRPr="00D470FE">
        <w:rPr>
          <w:color w:val="000000" w:themeColor="text1"/>
          <w:szCs w:val="28"/>
        </w:rPr>
        <w:t>ч) осуществление просветительской деятельности.</w:t>
      </w:r>
      <w:r>
        <w:rPr>
          <w:color w:val="000000" w:themeColor="text1"/>
          <w:szCs w:val="28"/>
        </w:rPr>
        <w:t>»</w:t>
      </w:r>
      <w:r w:rsidR="00810AE7" w:rsidRPr="00D470FE">
        <w:rPr>
          <w:color w:val="000000" w:themeColor="text1"/>
          <w:szCs w:val="28"/>
        </w:rPr>
        <w:t>.</w:t>
      </w:r>
    </w:p>
    <w:p w14:paraId="128F3365" w14:textId="5FDF927E" w:rsidR="00810AE7" w:rsidRPr="00D470FE" w:rsidRDefault="00C77447" w:rsidP="00C77447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е) </w:t>
      </w:r>
      <w:r w:rsidR="00D66495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пункт 25 дополнить подпунктами «щ» </w:t>
      </w:r>
      <w:r w:rsidR="00D470FE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 w:rsidR="00D66495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«ю» следующего содержания: </w:t>
      </w:r>
    </w:p>
    <w:p w14:paraId="33542268" w14:textId="652D22DF" w:rsidR="00D66495" w:rsidRPr="00D470FE" w:rsidRDefault="00DC15A4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D66495" w:rsidRPr="00D470FE">
        <w:rPr>
          <w:color w:val="000000" w:themeColor="text1"/>
          <w:szCs w:val="28"/>
        </w:rPr>
        <w:t xml:space="preserve">щ)  осуществление деятельности по разведению прочих животных, выращиванию однолетних и многолетних культур, растениеводству </w:t>
      </w:r>
      <w:r w:rsidR="003756B5" w:rsidRPr="00D470FE">
        <w:rPr>
          <w:color w:val="000000" w:themeColor="text1"/>
          <w:szCs w:val="28"/>
        </w:rPr>
        <w:br/>
      </w:r>
      <w:r w:rsidR="00D66495" w:rsidRPr="00D470FE">
        <w:rPr>
          <w:color w:val="000000" w:themeColor="text1"/>
          <w:szCs w:val="28"/>
        </w:rPr>
        <w:t>и животноводству, охоте и предоставлению соответствующих услуг в этих областях;</w:t>
      </w:r>
    </w:p>
    <w:p w14:paraId="3DB8C653" w14:textId="0B3CED78" w:rsidR="00D66495" w:rsidRPr="00D470FE" w:rsidRDefault="00D66495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ы) осуществление деятельности в области спорта, отдыха </w:t>
      </w:r>
      <w:r w:rsidR="003756B5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>и развлечений, спортивных объектов, спортивных клубов, фитнес-центров, организации досуга и спортивно-оздоровительной работы, деятельности гостиниц и предприятий общественного питания, деятельности по предоставлению продуктов питания и напитков;</w:t>
      </w:r>
    </w:p>
    <w:p w14:paraId="749D301F" w14:textId="37FC1AD5" w:rsidR="00D66495" w:rsidRPr="00D470FE" w:rsidRDefault="00D66495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э)   осуществление творческой деятельности, деятельности в области культуры и искусства, зрелищно-развлекательной деятельности, деятельности по организации и созданию условий для творческой деятельности в области искусств и организации досуга, культурно-просветительской, выставочной, концертно-театральной работы, деятельности по организации и рекламе театральных и концертных </w:t>
      </w:r>
      <w:r w:rsidRPr="00D470FE">
        <w:rPr>
          <w:color w:val="000000" w:themeColor="text1"/>
          <w:szCs w:val="28"/>
        </w:rPr>
        <w:lastRenderedPageBreak/>
        <w:t xml:space="preserve">постановок, развлекательных мероприятий и выставок, спортивных </w:t>
      </w:r>
      <w:r w:rsidR="003756B5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 xml:space="preserve">и культурных мероприятий, бронированию и продаже билетов </w:t>
      </w:r>
      <w:r w:rsidR="003756B5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>на театральные, спортивные, развлекательные и культурные мероприятия;</w:t>
      </w:r>
    </w:p>
    <w:p w14:paraId="4D4C0A86" w14:textId="2265DD7B" w:rsidR="00D66495" w:rsidRPr="00D470FE" w:rsidRDefault="00D66495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ю) осуществление деятельности по сохранению, изучению </w:t>
      </w:r>
      <w:r w:rsidR="003756B5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>и использованию мест, зданий, природных комплексов, имеющих историческое, культурное или образовательное значение, деятельности библиотек, архивов, муз</w:t>
      </w:r>
      <w:r w:rsidR="00C77447">
        <w:rPr>
          <w:color w:val="000000" w:themeColor="text1"/>
          <w:szCs w:val="28"/>
        </w:rPr>
        <w:t>еев и прочих объектов культуры.»</w:t>
      </w:r>
      <w:r w:rsidRPr="00D470FE">
        <w:rPr>
          <w:color w:val="000000" w:themeColor="text1"/>
          <w:szCs w:val="28"/>
        </w:rPr>
        <w:t xml:space="preserve">.  </w:t>
      </w:r>
    </w:p>
    <w:p w14:paraId="292D9E48" w14:textId="1524D914" w:rsidR="00D66495" w:rsidRPr="00D470FE" w:rsidRDefault="00C77447" w:rsidP="00C77447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ж) </w:t>
      </w:r>
      <w:r w:rsidR="00D66495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в пункте 41: </w:t>
      </w:r>
    </w:p>
    <w:p w14:paraId="4F49EE2B" w14:textId="77777777" w:rsidR="00D66495" w:rsidRPr="00DF3DFD" w:rsidRDefault="00D66495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F3DFD">
        <w:rPr>
          <w:color w:val="000000" w:themeColor="text1"/>
          <w:szCs w:val="28"/>
        </w:rPr>
        <w:t xml:space="preserve">подпункт «п» изложить в следующей редакции: </w:t>
      </w:r>
    </w:p>
    <w:p w14:paraId="6A00D129" w14:textId="41A88F4F" w:rsidR="00D66495" w:rsidRPr="00DF3DFD" w:rsidRDefault="003C7F7A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F3DFD">
        <w:rPr>
          <w:color w:val="000000" w:themeColor="text1"/>
          <w:szCs w:val="28"/>
        </w:rPr>
        <w:t>«</w:t>
      </w:r>
      <w:r w:rsidR="00D66495" w:rsidRPr="00DF3DFD">
        <w:rPr>
          <w:color w:val="000000" w:themeColor="text1"/>
          <w:szCs w:val="28"/>
        </w:rPr>
        <w:t xml:space="preserve">п) привлекать граждан для выполнения работ на основе трудовых </w:t>
      </w:r>
      <w:r w:rsidR="003756B5" w:rsidRPr="00DF3DFD">
        <w:rPr>
          <w:color w:val="000000" w:themeColor="text1"/>
          <w:szCs w:val="28"/>
        </w:rPr>
        <w:br/>
      </w:r>
      <w:r w:rsidR="00D66495" w:rsidRPr="00DF3DFD">
        <w:rPr>
          <w:color w:val="000000" w:themeColor="text1"/>
          <w:szCs w:val="28"/>
        </w:rPr>
        <w:t>и гражданско-правовых договоров. Трудовые договоры на замещение должностей научно-педагогических (научных, педагогических) работников в Центре могут заключаться как на определенный, так и на неопределенный срок. Конкретный срок трудового договора устанавливается в соответствии с законодательством Российской Федерации. До истечения срока избрания по конкурсу или в течение срока срочного трудового договора в целях подтверждения соответствия работника занимаемой им должности научно-педагогического (научного, педагогического) работника может проводиться аттестация.</w:t>
      </w:r>
    </w:p>
    <w:p w14:paraId="5D18E7C5" w14:textId="0B3EE2CE" w:rsidR="00D66495" w:rsidRPr="00D470FE" w:rsidRDefault="00D66495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F3DFD">
        <w:rPr>
          <w:color w:val="000000" w:themeColor="text1"/>
          <w:szCs w:val="28"/>
        </w:rPr>
        <w:t>Заключению трудового договора на замещение должности научно-педагогического (научного, педагогического) работника, а также переводу на такую должность предшествует избрание по конкурсу на замещение соответствующей должности. Положение о порядке проведения конкурса на замещение должностей научно-педагогических (научных, педагогических) работников Центра утверждается</w:t>
      </w:r>
      <w:r w:rsidR="00E61835" w:rsidRPr="00DF3DFD">
        <w:rPr>
          <w:color w:val="000000" w:themeColor="text1"/>
          <w:szCs w:val="28"/>
        </w:rPr>
        <w:t xml:space="preserve"> </w:t>
      </w:r>
      <w:r w:rsidRPr="00DF3DFD">
        <w:rPr>
          <w:color w:val="000000" w:themeColor="text1"/>
          <w:szCs w:val="28"/>
        </w:rPr>
        <w:t>президентом Центра;</w:t>
      </w:r>
      <w:r w:rsidR="006E5328" w:rsidRPr="00DF3DFD">
        <w:rPr>
          <w:color w:val="000000" w:themeColor="text1"/>
          <w:szCs w:val="28"/>
        </w:rPr>
        <w:t>»</w:t>
      </w:r>
      <w:r w:rsidRPr="00DF3DFD">
        <w:rPr>
          <w:color w:val="000000" w:themeColor="text1"/>
          <w:szCs w:val="28"/>
        </w:rPr>
        <w:t>;</w:t>
      </w:r>
    </w:p>
    <w:p w14:paraId="09ED57DB" w14:textId="20F8BAF0" w:rsidR="00D66495" w:rsidRPr="00D470FE" w:rsidRDefault="006E5328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подпункт «</w:t>
      </w:r>
      <w:r w:rsidR="00D66495" w:rsidRPr="00D470FE">
        <w:rPr>
          <w:color w:val="000000" w:themeColor="text1"/>
          <w:szCs w:val="28"/>
        </w:rPr>
        <w:t>ш</w:t>
      </w:r>
      <w:r>
        <w:rPr>
          <w:color w:val="000000" w:themeColor="text1"/>
          <w:szCs w:val="28"/>
        </w:rPr>
        <w:t>»</w:t>
      </w:r>
      <w:r w:rsidR="00D66495" w:rsidRPr="00D470FE">
        <w:rPr>
          <w:color w:val="000000" w:themeColor="text1"/>
          <w:szCs w:val="28"/>
        </w:rPr>
        <w:t xml:space="preserve"> дополнить словами: </w:t>
      </w:r>
    </w:p>
    <w:p w14:paraId="0FCE4347" w14:textId="068FAC64" w:rsidR="00D66495" w:rsidRPr="00D470FE" w:rsidRDefault="006E5328" w:rsidP="00D470FE">
      <w:pPr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D66495" w:rsidRPr="00D470FE">
        <w:rPr>
          <w:color w:val="000000" w:themeColor="text1"/>
          <w:szCs w:val="28"/>
        </w:rPr>
        <w:t>, места для временного проживания, жилые помещения специализированного жилищного фонда</w:t>
      </w:r>
      <w:r>
        <w:rPr>
          <w:color w:val="000000" w:themeColor="text1"/>
          <w:szCs w:val="28"/>
        </w:rPr>
        <w:t>»</w:t>
      </w:r>
      <w:r w:rsidR="00D66495" w:rsidRPr="00D470FE">
        <w:rPr>
          <w:color w:val="000000" w:themeColor="text1"/>
          <w:szCs w:val="28"/>
        </w:rPr>
        <w:t>.</w:t>
      </w:r>
    </w:p>
    <w:p w14:paraId="42A36EFB" w14:textId="7CF5C3E4" w:rsidR="00D66495" w:rsidRPr="00D470FE" w:rsidRDefault="00E61835" w:rsidP="00E61835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з) </w:t>
      </w:r>
      <w:r w:rsidR="00D66495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в пункте 57: </w:t>
      </w:r>
    </w:p>
    <w:p w14:paraId="2F1FBCD4" w14:textId="0651C0BA" w:rsidR="00D66495" w:rsidRPr="00D470FE" w:rsidRDefault="00AF0743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в </w:t>
      </w:r>
      <w:r w:rsidR="00D66495" w:rsidRPr="00D470FE">
        <w:rPr>
          <w:color w:val="000000" w:themeColor="text1"/>
          <w:szCs w:val="28"/>
        </w:rPr>
        <w:t>подпункт</w:t>
      </w:r>
      <w:r w:rsidRPr="00D470FE">
        <w:rPr>
          <w:color w:val="000000" w:themeColor="text1"/>
          <w:szCs w:val="28"/>
        </w:rPr>
        <w:t xml:space="preserve">е </w:t>
      </w:r>
      <w:r w:rsidR="006E5328">
        <w:rPr>
          <w:color w:val="000000" w:themeColor="text1"/>
          <w:szCs w:val="28"/>
        </w:rPr>
        <w:t>«</w:t>
      </w:r>
      <w:r w:rsidR="00D66495" w:rsidRPr="00D470FE">
        <w:rPr>
          <w:color w:val="000000" w:themeColor="text1"/>
          <w:szCs w:val="28"/>
        </w:rPr>
        <w:t>з</w:t>
      </w:r>
      <w:r w:rsidR="006E5328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слова «директору Центра или заместителям директора Центра» заменить словами «</w:t>
      </w:r>
      <w:r w:rsidR="00D66495" w:rsidRPr="00D470FE">
        <w:rPr>
          <w:color w:val="000000" w:themeColor="text1"/>
          <w:szCs w:val="28"/>
        </w:rPr>
        <w:t>президенту Центра, директору Центра, первым заместителям директора Центра, заместителям директора Центра, работникам, находящимся в непосредственном подчинении прези</w:t>
      </w:r>
      <w:r w:rsidR="00E61835">
        <w:rPr>
          <w:color w:val="000000" w:themeColor="text1"/>
          <w:szCs w:val="28"/>
        </w:rPr>
        <w:t>дента Центра, директора Центра</w:t>
      </w:r>
      <w:r w:rsidR="006E5328">
        <w:rPr>
          <w:color w:val="000000" w:themeColor="text1"/>
          <w:szCs w:val="28"/>
        </w:rPr>
        <w:t>»</w:t>
      </w:r>
      <w:r w:rsidR="00D66495" w:rsidRPr="00D470FE">
        <w:rPr>
          <w:color w:val="000000" w:themeColor="text1"/>
          <w:szCs w:val="28"/>
        </w:rPr>
        <w:t xml:space="preserve">;   </w:t>
      </w:r>
    </w:p>
    <w:p w14:paraId="286C1661" w14:textId="32D1466A" w:rsidR="00D66495" w:rsidRPr="00D470FE" w:rsidRDefault="00AF0743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в </w:t>
      </w:r>
      <w:r w:rsidR="00D66495" w:rsidRPr="00D470FE">
        <w:rPr>
          <w:color w:val="000000" w:themeColor="text1"/>
          <w:szCs w:val="28"/>
        </w:rPr>
        <w:t>подпункт</w:t>
      </w:r>
      <w:r w:rsidRPr="00D470FE">
        <w:rPr>
          <w:color w:val="000000" w:themeColor="text1"/>
          <w:szCs w:val="28"/>
        </w:rPr>
        <w:t xml:space="preserve">е </w:t>
      </w:r>
      <w:r w:rsidR="006E5328">
        <w:rPr>
          <w:color w:val="000000" w:themeColor="text1"/>
          <w:szCs w:val="28"/>
        </w:rPr>
        <w:t>«</w:t>
      </w:r>
      <w:r w:rsidR="00D66495" w:rsidRPr="00D470FE">
        <w:rPr>
          <w:color w:val="000000" w:themeColor="text1"/>
          <w:szCs w:val="28"/>
        </w:rPr>
        <w:t>и</w:t>
      </w:r>
      <w:r w:rsidR="006E5328">
        <w:rPr>
          <w:color w:val="000000" w:themeColor="text1"/>
          <w:szCs w:val="28"/>
        </w:rPr>
        <w:t>»</w:t>
      </w:r>
      <w:r w:rsidR="00D66495" w:rsidRPr="00D470FE">
        <w:rPr>
          <w:color w:val="000000" w:themeColor="text1"/>
          <w:szCs w:val="28"/>
        </w:rPr>
        <w:t xml:space="preserve"> </w:t>
      </w:r>
      <w:r w:rsidRPr="00D470FE">
        <w:rPr>
          <w:color w:val="000000" w:themeColor="text1"/>
          <w:szCs w:val="28"/>
        </w:rPr>
        <w:t>слова «работников Центра» заменить словами «</w:t>
      </w:r>
      <w:r w:rsidR="00D66495" w:rsidRPr="00D470FE">
        <w:rPr>
          <w:color w:val="000000" w:themeColor="text1"/>
          <w:szCs w:val="28"/>
        </w:rPr>
        <w:t>первых заместителей директора Центра, заместителей директора Центра, работников, находящихся в непосредственном подчинении президента Центра</w:t>
      </w:r>
      <w:r w:rsidRPr="00D470FE">
        <w:rPr>
          <w:color w:val="000000" w:themeColor="text1"/>
          <w:szCs w:val="28"/>
        </w:rPr>
        <w:t xml:space="preserve"> и (или) </w:t>
      </w:r>
      <w:r w:rsidR="00D66495" w:rsidRPr="00D470FE">
        <w:rPr>
          <w:color w:val="000000" w:themeColor="text1"/>
          <w:szCs w:val="28"/>
        </w:rPr>
        <w:t>директора Центра, работников структурных подраз</w:t>
      </w:r>
      <w:r w:rsidR="00E61835">
        <w:rPr>
          <w:color w:val="000000" w:themeColor="text1"/>
          <w:szCs w:val="28"/>
        </w:rPr>
        <w:t>делений, непосредственно подчине</w:t>
      </w:r>
      <w:r w:rsidR="00D66495" w:rsidRPr="00D470FE">
        <w:rPr>
          <w:color w:val="000000" w:themeColor="text1"/>
          <w:szCs w:val="28"/>
        </w:rPr>
        <w:t>нных президенту Центра, директору Центра, руководителей фил</w:t>
      </w:r>
      <w:r w:rsidR="00E61835">
        <w:rPr>
          <w:color w:val="000000" w:themeColor="text1"/>
          <w:szCs w:val="28"/>
        </w:rPr>
        <w:t>иалов и представительств Центра</w:t>
      </w:r>
      <w:r w:rsidR="006E5328">
        <w:rPr>
          <w:color w:val="000000" w:themeColor="text1"/>
          <w:szCs w:val="28"/>
        </w:rPr>
        <w:t>»</w:t>
      </w:r>
      <w:r w:rsidR="00D66495" w:rsidRPr="00D470FE">
        <w:rPr>
          <w:color w:val="000000" w:themeColor="text1"/>
          <w:szCs w:val="28"/>
        </w:rPr>
        <w:t>.</w:t>
      </w:r>
    </w:p>
    <w:p w14:paraId="099C4D3A" w14:textId="5D65DA4B" w:rsidR="00D66495" w:rsidRPr="00D470FE" w:rsidRDefault="00E61835" w:rsidP="00E61835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и) </w:t>
      </w:r>
      <w:r w:rsidR="00D66495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подпункт «и» пункта 61 изложить в следующей редакции: </w:t>
      </w:r>
    </w:p>
    <w:p w14:paraId="12E6BDA7" w14:textId="5955F941" w:rsidR="00D66495" w:rsidRPr="00D470FE" w:rsidRDefault="006E5328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D66495" w:rsidRPr="00D470FE">
        <w:rPr>
          <w:color w:val="000000" w:themeColor="text1"/>
          <w:szCs w:val="28"/>
        </w:rPr>
        <w:t xml:space="preserve">и) несет ответственность в соответствии с законодательством Российской Федерации за деятельность Центра, в том числе научную </w:t>
      </w:r>
      <w:r w:rsidR="003756B5" w:rsidRPr="00D470FE">
        <w:rPr>
          <w:color w:val="000000" w:themeColor="text1"/>
          <w:szCs w:val="28"/>
        </w:rPr>
        <w:br/>
      </w:r>
      <w:r w:rsidR="00D66495" w:rsidRPr="00D470FE">
        <w:rPr>
          <w:color w:val="000000" w:themeColor="text1"/>
          <w:szCs w:val="28"/>
        </w:rPr>
        <w:t>и научно-техническую, а также за организацию защиты сведений, составляющих государственную тайну, за руководство организационно-хозяйственной деятельностью Центра;</w:t>
      </w:r>
      <w:r>
        <w:rPr>
          <w:color w:val="000000" w:themeColor="text1"/>
          <w:szCs w:val="28"/>
        </w:rPr>
        <w:t>»</w:t>
      </w:r>
      <w:r w:rsidR="00D66495" w:rsidRPr="00D470FE">
        <w:rPr>
          <w:color w:val="000000" w:themeColor="text1"/>
          <w:szCs w:val="28"/>
        </w:rPr>
        <w:t>.</w:t>
      </w:r>
    </w:p>
    <w:p w14:paraId="173B618E" w14:textId="2BF74320" w:rsidR="00D66495" w:rsidRPr="00D470FE" w:rsidRDefault="00E61835" w:rsidP="00E61835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к) </w:t>
      </w:r>
      <w:r w:rsidR="00D66495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пункт 62 изложить в следующей редакции: </w:t>
      </w:r>
    </w:p>
    <w:p w14:paraId="5487F63F" w14:textId="0F16268A" w:rsidR="00D66495" w:rsidRPr="00D470FE" w:rsidRDefault="006E5328" w:rsidP="00D470FE">
      <w:pPr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D66495" w:rsidRPr="00D470FE">
        <w:rPr>
          <w:color w:val="000000" w:themeColor="text1"/>
          <w:szCs w:val="28"/>
        </w:rPr>
        <w:t xml:space="preserve">62. Утверждение организационной структуры Центра, создание </w:t>
      </w:r>
      <w:r w:rsidR="003756B5" w:rsidRPr="00D470FE">
        <w:rPr>
          <w:color w:val="000000" w:themeColor="text1"/>
          <w:szCs w:val="28"/>
        </w:rPr>
        <w:br/>
      </w:r>
      <w:r w:rsidR="00D66495" w:rsidRPr="00D470FE">
        <w:rPr>
          <w:color w:val="000000" w:themeColor="text1"/>
          <w:szCs w:val="28"/>
        </w:rPr>
        <w:t>и исключение из нее структурных подразделений, непосредственно подчин</w:t>
      </w:r>
      <w:r w:rsidR="00E61835">
        <w:rPr>
          <w:color w:val="000000" w:themeColor="text1"/>
          <w:szCs w:val="28"/>
        </w:rPr>
        <w:t>е</w:t>
      </w:r>
      <w:r w:rsidR="00D66495" w:rsidRPr="00D470FE">
        <w:rPr>
          <w:color w:val="000000" w:themeColor="text1"/>
          <w:szCs w:val="28"/>
        </w:rPr>
        <w:t>нных президенту Центра, директору Центра, первым заместителям директора Центра, заместителям директора Центра, работникам, находящимся в непосредственном подчинении президента Центра</w:t>
      </w:r>
      <w:r w:rsidR="00AF0743" w:rsidRPr="00D470FE">
        <w:rPr>
          <w:color w:val="000000" w:themeColor="text1"/>
          <w:szCs w:val="28"/>
        </w:rPr>
        <w:t xml:space="preserve"> и (или) </w:t>
      </w:r>
      <w:r w:rsidR="00D66495" w:rsidRPr="00D470FE">
        <w:rPr>
          <w:color w:val="000000" w:themeColor="text1"/>
          <w:szCs w:val="28"/>
        </w:rPr>
        <w:t xml:space="preserve">директора Центра, </w:t>
      </w:r>
      <w:r w:rsidR="00D66495" w:rsidRPr="00D470FE">
        <w:rPr>
          <w:bCs/>
          <w:color w:val="000000" w:themeColor="text1"/>
          <w:szCs w:val="28"/>
        </w:rPr>
        <w:t xml:space="preserve">назначение и освобождение от должности, изменение объема прав и обязанностей первых заместителей директора Центра, заместителей директора Центра, работников, находящихся </w:t>
      </w:r>
      <w:r w:rsidR="003756B5" w:rsidRPr="00D470FE">
        <w:rPr>
          <w:bCs/>
          <w:color w:val="000000" w:themeColor="text1"/>
          <w:szCs w:val="28"/>
        </w:rPr>
        <w:br/>
      </w:r>
      <w:r w:rsidR="00D66495" w:rsidRPr="00D470FE">
        <w:rPr>
          <w:bCs/>
          <w:color w:val="000000" w:themeColor="text1"/>
          <w:szCs w:val="28"/>
        </w:rPr>
        <w:t>в непосредственном подчинении президента Центра</w:t>
      </w:r>
      <w:r w:rsidR="00D470FE" w:rsidRPr="00D470FE">
        <w:rPr>
          <w:bCs/>
          <w:color w:val="000000" w:themeColor="text1"/>
          <w:szCs w:val="28"/>
        </w:rPr>
        <w:t xml:space="preserve"> и (или) </w:t>
      </w:r>
      <w:r w:rsidR="00D66495" w:rsidRPr="00D470FE">
        <w:rPr>
          <w:bCs/>
          <w:color w:val="000000" w:themeColor="text1"/>
          <w:szCs w:val="28"/>
        </w:rPr>
        <w:t xml:space="preserve">директора </w:t>
      </w:r>
      <w:r w:rsidR="00D66495" w:rsidRPr="00D470FE">
        <w:rPr>
          <w:bCs/>
          <w:color w:val="000000" w:themeColor="text1"/>
          <w:szCs w:val="28"/>
        </w:rPr>
        <w:lastRenderedPageBreak/>
        <w:t>Центра, работников структурных подразделений, непосредственно подчин</w:t>
      </w:r>
      <w:r w:rsidR="00BB42B5">
        <w:rPr>
          <w:bCs/>
          <w:color w:val="000000" w:themeColor="text1"/>
          <w:szCs w:val="28"/>
        </w:rPr>
        <w:t>е</w:t>
      </w:r>
      <w:r w:rsidR="00D66495" w:rsidRPr="00D470FE">
        <w:rPr>
          <w:bCs/>
          <w:color w:val="000000" w:themeColor="text1"/>
          <w:szCs w:val="28"/>
        </w:rPr>
        <w:t>нных президенту Центра, директору Центра, руководителей филиалов и представительств Центра</w:t>
      </w:r>
      <w:r w:rsidR="00D66495" w:rsidRPr="00D470FE">
        <w:rPr>
          <w:color w:val="000000" w:themeColor="text1"/>
          <w:szCs w:val="28"/>
        </w:rPr>
        <w:t xml:space="preserve">, осуществляются директором Центра по согласованию с бюро наблюдательного </w:t>
      </w:r>
      <w:r w:rsidR="003D444B" w:rsidRPr="00D470FE">
        <w:rPr>
          <w:color w:val="000000" w:themeColor="text1"/>
          <w:szCs w:val="28"/>
        </w:rPr>
        <w:t>совета Центра.».</w:t>
      </w:r>
    </w:p>
    <w:p w14:paraId="261384FB" w14:textId="5ACADCA1" w:rsidR="003D444B" w:rsidRPr="00D470FE" w:rsidRDefault="00BB42B5" w:rsidP="00BB42B5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л) 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>пункт 63 дополнить подпункта</w:t>
      </w:r>
      <w:r w:rsidR="006E5328">
        <w:rPr>
          <w:rFonts w:ascii="Times New Roman" w:hAnsi="Times New Roman"/>
          <w:color w:val="000000" w:themeColor="text1"/>
          <w:sz w:val="28"/>
          <w:szCs w:val="28"/>
        </w:rPr>
        <w:t>ми «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>з</w:t>
      </w:r>
      <w:r w:rsidR="006E5328">
        <w:rPr>
          <w:rFonts w:ascii="Times New Roman" w:hAnsi="Times New Roman"/>
          <w:color w:val="000000" w:themeColor="text1"/>
          <w:sz w:val="28"/>
          <w:szCs w:val="28"/>
        </w:rPr>
        <w:t xml:space="preserve">» 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6E5328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6E5328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 следующего содержания:</w:t>
      </w:r>
    </w:p>
    <w:p w14:paraId="55E147CE" w14:textId="4F848DC6" w:rsidR="003D444B" w:rsidRPr="00D470FE" w:rsidRDefault="006E5328" w:rsidP="00D470FE">
      <w:pPr>
        <w:tabs>
          <w:tab w:val="left" w:pos="0"/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3D444B" w:rsidRPr="00D470FE">
        <w:rPr>
          <w:color w:val="000000" w:themeColor="text1"/>
          <w:szCs w:val="28"/>
        </w:rPr>
        <w:t>з)</w:t>
      </w:r>
      <w:r w:rsidR="003D444B" w:rsidRPr="00D470FE">
        <w:rPr>
          <w:color w:val="000000" w:themeColor="text1"/>
          <w:szCs w:val="28"/>
        </w:rPr>
        <w:tab/>
        <w:t>участвует в решении вопросов совершенствования научной, научно-технической, организационной и управленческой деятельности Центра;</w:t>
      </w:r>
    </w:p>
    <w:p w14:paraId="3E8C93A3" w14:textId="6D604ECB" w:rsidR="003D444B" w:rsidRPr="00D470FE" w:rsidRDefault="003D444B" w:rsidP="00D470FE">
      <w:pPr>
        <w:tabs>
          <w:tab w:val="left" w:pos="0"/>
          <w:tab w:val="left" w:pos="993"/>
          <w:tab w:val="left" w:pos="1134"/>
        </w:tabs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и)</w:t>
      </w:r>
      <w:r w:rsidR="00BB42B5">
        <w:rPr>
          <w:color w:val="000000" w:themeColor="text1"/>
          <w:szCs w:val="28"/>
        </w:rPr>
        <w:t xml:space="preserve"> </w:t>
      </w:r>
      <w:r w:rsidRPr="00D470FE">
        <w:rPr>
          <w:color w:val="000000" w:themeColor="text1"/>
          <w:szCs w:val="28"/>
        </w:rPr>
        <w:tab/>
        <w:t>участвует в деятельности коллегиальных органов Центра;</w:t>
      </w:r>
      <w:r w:rsidRPr="00D470FE">
        <w:rPr>
          <w:color w:val="000000" w:themeColor="text1"/>
          <w:szCs w:val="28"/>
        </w:rPr>
        <w:tab/>
      </w:r>
    </w:p>
    <w:p w14:paraId="1DE34E4E" w14:textId="24962673" w:rsidR="003D444B" w:rsidRPr="00D470FE" w:rsidRDefault="003D444B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к)</w:t>
      </w:r>
      <w:r w:rsidRPr="00D470FE">
        <w:rPr>
          <w:color w:val="000000" w:themeColor="text1"/>
          <w:szCs w:val="28"/>
        </w:rPr>
        <w:tab/>
        <w:t xml:space="preserve">утверждает </w:t>
      </w:r>
      <w:hyperlink r:id="rId8" w:history="1"/>
      <w:r w:rsidRPr="00D470FE">
        <w:rPr>
          <w:color w:val="000000" w:themeColor="text1"/>
          <w:szCs w:val="28"/>
        </w:rPr>
        <w:t>Положение о порядке проведения конкурса на замещение должностей научно-педагогических, научных и педагогических работников Центра.».</w:t>
      </w:r>
    </w:p>
    <w:p w14:paraId="227FF390" w14:textId="3BCC3C67" w:rsidR="003D444B" w:rsidRPr="00BB42B5" w:rsidRDefault="00BB42B5" w:rsidP="00BB42B5">
      <w:pPr>
        <w:spacing w:line="360" w:lineRule="auto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м) </w:t>
      </w:r>
      <w:r w:rsidR="006E5328" w:rsidRPr="00BB42B5">
        <w:rPr>
          <w:color w:val="000000" w:themeColor="text1"/>
          <w:szCs w:val="28"/>
        </w:rPr>
        <w:t>пункт 73 дополнить подпунктом «</w:t>
      </w:r>
      <w:r w:rsidR="003D444B" w:rsidRPr="00BB42B5">
        <w:rPr>
          <w:color w:val="000000" w:themeColor="text1"/>
          <w:szCs w:val="28"/>
        </w:rPr>
        <w:t>з</w:t>
      </w:r>
      <w:r w:rsidR="006E5328" w:rsidRPr="00BB42B5">
        <w:rPr>
          <w:color w:val="000000" w:themeColor="text1"/>
          <w:szCs w:val="28"/>
        </w:rPr>
        <w:t>»</w:t>
      </w:r>
      <w:r w:rsidR="003D444B" w:rsidRPr="00BB42B5">
        <w:rPr>
          <w:color w:val="000000" w:themeColor="text1"/>
          <w:szCs w:val="28"/>
        </w:rPr>
        <w:t xml:space="preserve"> следующего содержания:</w:t>
      </w:r>
    </w:p>
    <w:p w14:paraId="21AFA9B1" w14:textId="6421FF58" w:rsidR="003D444B" w:rsidRPr="00D470FE" w:rsidRDefault="006E5328" w:rsidP="00D470FE">
      <w:pPr>
        <w:tabs>
          <w:tab w:val="left" w:pos="0"/>
          <w:tab w:val="left" w:pos="709"/>
          <w:tab w:val="left" w:pos="1134"/>
        </w:tabs>
        <w:spacing w:line="360" w:lineRule="auto"/>
        <w:ind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«</w:t>
      </w:r>
      <w:r w:rsidR="003D444B" w:rsidRPr="00D470FE">
        <w:rPr>
          <w:bCs/>
          <w:color w:val="000000" w:themeColor="text1"/>
          <w:szCs w:val="28"/>
        </w:rPr>
        <w:t>з)</w:t>
      </w:r>
      <w:r w:rsidR="003D444B" w:rsidRPr="00D470FE">
        <w:rPr>
          <w:bCs/>
          <w:color w:val="000000" w:themeColor="text1"/>
          <w:szCs w:val="28"/>
        </w:rPr>
        <w:tab/>
        <w:t xml:space="preserve">разрабатывает и утверждает планы </w:t>
      </w:r>
      <w:r w:rsidR="003D444B" w:rsidRPr="00DF3DFD">
        <w:rPr>
          <w:bCs/>
          <w:color w:val="000000" w:themeColor="text1"/>
          <w:szCs w:val="28"/>
        </w:rPr>
        <w:t>научных работ исходя</w:t>
      </w:r>
      <w:r w:rsidR="003D444B" w:rsidRPr="00D470FE">
        <w:rPr>
          <w:bCs/>
          <w:color w:val="000000" w:themeColor="text1"/>
          <w:szCs w:val="28"/>
        </w:rPr>
        <w:t xml:space="preserve"> из государственных заданий, профиля Центра, его научных </w:t>
      </w:r>
      <w:r w:rsidR="003756B5" w:rsidRPr="00D470FE">
        <w:rPr>
          <w:bCs/>
          <w:color w:val="000000" w:themeColor="text1"/>
          <w:szCs w:val="28"/>
        </w:rPr>
        <w:br/>
      </w:r>
      <w:r w:rsidR="003D444B" w:rsidRPr="00D470FE">
        <w:rPr>
          <w:bCs/>
          <w:color w:val="000000" w:themeColor="text1"/>
          <w:szCs w:val="28"/>
        </w:rPr>
        <w:t>и экономических интересов.</w:t>
      </w:r>
      <w:r>
        <w:rPr>
          <w:bCs/>
          <w:color w:val="000000" w:themeColor="text1"/>
          <w:szCs w:val="28"/>
        </w:rPr>
        <w:t>»</w:t>
      </w:r>
      <w:r w:rsidR="003D444B" w:rsidRPr="00D470FE">
        <w:rPr>
          <w:bCs/>
          <w:color w:val="000000" w:themeColor="text1"/>
          <w:szCs w:val="28"/>
        </w:rPr>
        <w:t>.</w:t>
      </w:r>
    </w:p>
    <w:p w14:paraId="74B5CBFE" w14:textId="044EF537" w:rsidR="003D444B" w:rsidRPr="00D470FE" w:rsidRDefault="00BB42B5" w:rsidP="00BB42B5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н) 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пункт 74 изложить в следующей редакции: </w:t>
      </w:r>
    </w:p>
    <w:p w14:paraId="3A715C0B" w14:textId="0E93F030" w:rsidR="003D444B" w:rsidRPr="00D470FE" w:rsidRDefault="006E5328" w:rsidP="00D470FE">
      <w:pPr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3D444B" w:rsidRPr="00D470FE">
        <w:rPr>
          <w:color w:val="000000" w:themeColor="text1"/>
          <w:szCs w:val="28"/>
        </w:rPr>
        <w:t xml:space="preserve">74. Ученый совет Центра проводит конкурсы на замещение вакантных должностей научно-педагогических, научных и педагогических работников Центра в соответствии с Положением о порядке проведения конкурса на замещение должностей научно-педагогических, научных </w:t>
      </w:r>
      <w:r w:rsidR="003756B5" w:rsidRPr="00D470FE">
        <w:rPr>
          <w:color w:val="000000" w:themeColor="text1"/>
          <w:szCs w:val="28"/>
        </w:rPr>
        <w:br/>
      </w:r>
      <w:r w:rsidR="003D444B" w:rsidRPr="00D470FE">
        <w:rPr>
          <w:color w:val="000000" w:themeColor="text1"/>
          <w:szCs w:val="28"/>
        </w:rPr>
        <w:t xml:space="preserve">и педагогических работников Центра, избираемых по конкурсу. При этом часть своих полномочий по избранию указанных работников он вправе делегировать ученым </w:t>
      </w:r>
      <w:r w:rsidR="003D444B" w:rsidRPr="00DF3DFD">
        <w:rPr>
          <w:color w:val="000000" w:themeColor="text1"/>
          <w:szCs w:val="28"/>
        </w:rPr>
        <w:t>(научно-техническим)</w:t>
      </w:r>
      <w:r w:rsidR="003D444B" w:rsidRPr="00D470FE">
        <w:rPr>
          <w:color w:val="000000" w:themeColor="text1"/>
          <w:szCs w:val="28"/>
        </w:rPr>
        <w:t xml:space="preserve"> советам структурных подразделений Центра.</w:t>
      </w:r>
      <w:r>
        <w:rPr>
          <w:color w:val="000000" w:themeColor="text1"/>
          <w:szCs w:val="28"/>
        </w:rPr>
        <w:t>»</w:t>
      </w:r>
      <w:r w:rsidR="003D444B" w:rsidRPr="00D470FE">
        <w:rPr>
          <w:color w:val="000000" w:themeColor="text1"/>
          <w:szCs w:val="28"/>
        </w:rPr>
        <w:t>.</w:t>
      </w:r>
    </w:p>
    <w:p w14:paraId="608CB10B" w14:textId="007DFB46" w:rsidR="003D444B" w:rsidRPr="00D470FE" w:rsidRDefault="00BB42B5" w:rsidP="00BB42B5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о) </w:t>
      </w:r>
      <w:r w:rsidR="00D470FE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>пункт</w:t>
      </w:r>
      <w:r w:rsidR="00D470FE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е 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>76</w:t>
      </w:r>
      <w:r w:rsidR="00D470FE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14:paraId="337A2DA7" w14:textId="14330759" w:rsidR="00D470FE" w:rsidRPr="00D470FE" w:rsidRDefault="00D470FE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lastRenderedPageBreak/>
        <w:t xml:space="preserve">в абзаце третьем подпункта «в» слова «ул. Галерная, д. 35, литера А» исключить; </w:t>
      </w:r>
    </w:p>
    <w:p w14:paraId="04ADA48C" w14:textId="5AC0E494" w:rsidR="00D470FE" w:rsidRPr="00D470FE" w:rsidRDefault="00D470FE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в абзаце третьем подпункта «г» слова «Алупкинское шоссе, д. 17» исключить; </w:t>
      </w:r>
    </w:p>
    <w:p w14:paraId="350DF17C" w14:textId="25DCAB91" w:rsidR="00D470FE" w:rsidRPr="00D470FE" w:rsidRDefault="00D470FE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дополнить подпунктами «д» – «ж» следующего содержания: </w:t>
      </w:r>
    </w:p>
    <w:p w14:paraId="58522A76" w14:textId="57B5AF3B" w:rsidR="003D444B" w:rsidRPr="00D470FE" w:rsidRDefault="00D470FE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«</w:t>
      </w:r>
      <w:r w:rsidR="003D444B" w:rsidRPr="00D470FE">
        <w:rPr>
          <w:color w:val="000000" w:themeColor="text1"/>
          <w:szCs w:val="28"/>
        </w:rPr>
        <w:t>д) Севастопольский филиал федерального государс</w:t>
      </w:r>
      <w:r w:rsidR="00BB42B5">
        <w:rPr>
          <w:color w:val="000000" w:themeColor="text1"/>
          <w:szCs w:val="28"/>
        </w:rPr>
        <w:t>твенного бюджетного учреждения «</w:t>
      </w:r>
      <w:r w:rsidR="003D444B" w:rsidRPr="00D470FE">
        <w:rPr>
          <w:color w:val="000000" w:themeColor="text1"/>
          <w:szCs w:val="28"/>
        </w:rPr>
        <w:t>Национ</w:t>
      </w:r>
      <w:r w:rsidR="006E5328">
        <w:rPr>
          <w:color w:val="000000" w:themeColor="text1"/>
          <w:szCs w:val="28"/>
        </w:rPr>
        <w:t>альный исследовательский центр «</w:t>
      </w:r>
      <w:r w:rsidR="003D444B" w:rsidRPr="00D470FE">
        <w:rPr>
          <w:color w:val="000000" w:themeColor="text1"/>
          <w:szCs w:val="28"/>
        </w:rPr>
        <w:t>Курчатовский институт</w:t>
      </w:r>
      <w:r w:rsidR="006E5328">
        <w:rPr>
          <w:color w:val="000000" w:themeColor="text1"/>
          <w:szCs w:val="28"/>
        </w:rPr>
        <w:t>»</w:t>
      </w:r>
      <w:r w:rsidR="003D444B" w:rsidRPr="00D470FE">
        <w:rPr>
          <w:color w:val="000000" w:themeColor="text1"/>
          <w:szCs w:val="28"/>
        </w:rPr>
        <w:t xml:space="preserve">. </w:t>
      </w:r>
    </w:p>
    <w:p w14:paraId="6333DFFC" w14:textId="6C43EC8B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Сокращенное наименование: Севастопольский филиал НИЦ </w:t>
      </w:r>
      <w:r w:rsidR="006E5328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Курчатовский институт</w:t>
      </w:r>
      <w:r w:rsidR="006E5328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>.</w:t>
      </w:r>
    </w:p>
    <w:p w14:paraId="5824AEB2" w14:textId="77777777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Место нахождения филиала: г. Севастополь;</w:t>
      </w:r>
    </w:p>
    <w:p w14:paraId="124ECEF0" w14:textId="1D3E65BA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е) Калининградский филиал федерального государственного бюджетного учреждения </w:t>
      </w:r>
      <w:r w:rsidR="00BB42B5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 xml:space="preserve">Национальный исследовательский центр </w:t>
      </w:r>
      <w:r w:rsidR="006E5328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Курчатовский институт</w:t>
      </w:r>
      <w:r w:rsidR="006E5328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>.</w:t>
      </w:r>
    </w:p>
    <w:p w14:paraId="746592B8" w14:textId="2C5F0DAF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Сокращенное наименован</w:t>
      </w:r>
      <w:r w:rsidR="003C66D3">
        <w:rPr>
          <w:color w:val="000000" w:themeColor="text1"/>
          <w:szCs w:val="28"/>
        </w:rPr>
        <w:t>ие: Калининградский филиал НИЦ «</w:t>
      </w:r>
      <w:r w:rsidRPr="00D470FE">
        <w:rPr>
          <w:color w:val="000000" w:themeColor="text1"/>
          <w:szCs w:val="28"/>
        </w:rPr>
        <w:t>Курчатовский институт</w:t>
      </w:r>
      <w:r w:rsidR="003C66D3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. </w:t>
      </w:r>
    </w:p>
    <w:p w14:paraId="77BA8C42" w14:textId="4F1847D9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Место нахождения филиала: Калининградская область, </w:t>
      </w:r>
      <w:r w:rsidR="006E5328">
        <w:rPr>
          <w:color w:val="000000" w:themeColor="text1"/>
          <w:szCs w:val="28"/>
        </w:rPr>
        <w:t xml:space="preserve">                                        </w:t>
      </w:r>
      <w:r w:rsidRPr="00D470FE">
        <w:rPr>
          <w:color w:val="000000" w:themeColor="text1"/>
          <w:szCs w:val="28"/>
        </w:rPr>
        <w:t>г. Калининград;</w:t>
      </w:r>
    </w:p>
    <w:p w14:paraId="4AA3C413" w14:textId="7C81886D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ж) </w:t>
      </w:r>
      <w:r w:rsidR="003756B5" w:rsidRPr="00D470FE">
        <w:rPr>
          <w:color w:val="000000" w:themeColor="text1"/>
          <w:szCs w:val="28"/>
        </w:rPr>
        <w:t xml:space="preserve"> </w:t>
      </w:r>
      <w:r w:rsidRPr="00D470FE">
        <w:rPr>
          <w:color w:val="000000" w:themeColor="text1"/>
          <w:szCs w:val="28"/>
        </w:rPr>
        <w:t>Краснодарский филиал федерального государс</w:t>
      </w:r>
      <w:r w:rsidR="00ED13C1">
        <w:rPr>
          <w:color w:val="000000" w:themeColor="text1"/>
          <w:szCs w:val="28"/>
        </w:rPr>
        <w:t>твенного бюджетного учреждения «</w:t>
      </w:r>
      <w:r w:rsidRPr="00D470FE">
        <w:rPr>
          <w:color w:val="000000" w:themeColor="text1"/>
          <w:szCs w:val="28"/>
        </w:rPr>
        <w:t>Национ</w:t>
      </w:r>
      <w:r w:rsidR="006E5328">
        <w:rPr>
          <w:color w:val="000000" w:themeColor="text1"/>
          <w:szCs w:val="28"/>
        </w:rPr>
        <w:t>альный исследовательский центр «</w:t>
      </w:r>
      <w:r w:rsidRPr="00D470FE">
        <w:rPr>
          <w:color w:val="000000" w:themeColor="text1"/>
          <w:szCs w:val="28"/>
        </w:rPr>
        <w:t>Курчатовский институт</w:t>
      </w:r>
      <w:r w:rsidR="006E5328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>.</w:t>
      </w:r>
    </w:p>
    <w:p w14:paraId="07A5EFBD" w14:textId="7D07F14B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Сокращенное наименов</w:t>
      </w:r>
      <w:r w:rsidR="006E5328">
        <w:rPr>
          <w:color w:val="000000" w:themeColor="text1"/>
          <w:szCs w:val="28"/>
        </w:rPr>
        <w:t>ание: Краснодарский филиал НИЦ «</w:t>
      </w:r>
      <w:r w:rsidRPr="00D470FE">
        <w:rPr>
          <w:color w:val="000000" w:themeColor="text1"/>
          <w:szCs w:val="28"/>
        </w:rPr>
        <w:t>Курчатовский институт</w:t>
      </w:r>
      <w:r w:rsidR="006E5328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. </w:t>
      </w:r>
    </w:p>
    <w:p w14:paraId="621A5779" w14:textId="105BBAA8" w:rsidR="003D444B" w:rsidRPr="00D470FE" w:rsidRDefault="003D444B" w:rsidP="00D470FE">
      <w:pPr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Место нахождения филиала: Краснодарский край, </w:t>
      </w:r>
      <w:proofErr w:type="spellStart"/>
      <w:r w:rsidRPr="00D470FE">
        <w:rPr>
          <w:color w:val="000000" w:themeColor="text1"/>
          <w:szCs w:val="28"/>
        </w:rPr>
        <w:t>Анапский</w:t>
      </w:r>
      <w:proofErr w:type="spellEnd"/>
      <w:r w:rsidRPr="00D470FE">
        <w:rPr>
          <w:color w:val="000000" w:themeColor="text1"/>
          <w:szCs w:val="28"/>
        </w:rPr>
        <w:t xml:space="preserve"> район, </w:t>
      </w:r>
      <w:r w:rsidR="00ED13C1">
        <w:rPr>
          <w:color w:val="000000" w:themeColor="text1"/>
          <w:szCs w:val="28"/>
        </w:rPr>
        <w:t xml:space="preserve">            </w:t>
      </w:r>
      <w:r w:rsidRPr="00D470FE">
        <w:rPr>
          <w:color w:val="000000" w:themeColor="text1"/>
          <w:szCs w:val="28"/>
        </w:rPr>
        <w:t>г. Анапа.».</w:t>
      </w:r>
    </w:p>
    <w:p w14:paraId="5454F8E9" w14:textId="552C6CB7" w:rsidR="003D444B" w:rsidRPr="00D470FE" w:rsidRDefault="007748B6" w:rsidP="007748B6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п) </w:t>
      </w:r>
      <w:r w:rsidR="003D444B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дополнить пунктом 76.1 следующего содержания: </w:t>
      </w:r>
    </w:p>
    <w:p w14:paraId="2212D919" w14:textId="54F913FC" w:rsidR="003D444B" w:rsidRPr="00D470FE" w:rsidRDefault="003C66D3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3D444B" w:rsidRPr="00D470FE">
        <w:rPr>
          <w:color w:val="000000" w:themeColor="text1"/>
          <w:szCs w:val="28"/>
        </w:rPr>
        <w:t>76.1. Центр имеет следующие представительства:</w:t>
      </w:r>
    </w:p>
    <w:p w14:paraId="481F5C76" w14:textId="109ED300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lastRenderedPageBreak/>
        <w:t xml:space="preserve">а) представительство федерального государственного бюджетного учреждения </w:t>
      </w:r>
      <w:r w:rsidR="003C66D3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 xml:space="preserve">Национальный исследовательский центр </w:t>
      </w:r>
      <w:r w:rsidR="003C66D3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Курчатовский институт</w:t>
      </w:r>
      <w:r w:rsidR="003C66D3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в Республике Беларусь.</w:t>
      </w:r>
    </w:p>
    <w:p w14:paraId="762B0689" w14:textId="56191F69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Сокращенное наименование: представительство НИЦ </w:t>
      </w:r>
      <w:r w:rsidR="003C66D3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Курчатовский институт</w:t>
      </w:r>
      <w:r w:rsidR="003C66D3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в Республике Беларусь.</w:t>
      </w:r>
    </w:p>
    <w:p w14:paraId="6BA6B6A5" w14:textId="46870D2C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Место нахождения представительства: Республика Беларусь, </w:t>
      </w:r>
      <w:r w:rsidR="003756B5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>г. Минск;</w:t>
      </w:r>
    </w:p>
    <w:p w14:paraId="75B9C1F6" w14:textId="2DE12CC5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б) представительство федерального государственного бюджетного учреждения </w:t>
      </w:r>
      <w:r w:rsidR="006E5328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 xml:space="preserve">Национальный исследовательский центр </w:t>
      </w:r>
      <w:r w:rsidR="006E5328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Курчатовский институт</w:t>
      </w:r>
      <w:r w:rsidR="006E5328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в г. Геленджике Краснодарского края.</w:t>
      </w:r>
    </w:p>
    <w:p w14:paraId="7252FB77" w14:textId="46AE47E8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>Сокращенное наиме</w:t>
      </w:r>
      <w:r w:rsidR="003C66D3">
        <w:rPr>
          <w:color w:val="000000" w:themeColor="text1"/>
          <w:szCs w:val="28"/>
        </w:rPr>
        <w:t>нование: представительство НИЦ «</w:t>
      </w:r>
      <w:r w:rsidRPr="00D470FE">
        <w:rPr>
          <w:color w:val="000000" w:themeColor="text1"/>
          <w:szCs w:val="28"/>
        </w:rPr>
        <w:t>Курчатовский институт</w:t>
      </w:r>
      <w:r w:rsidR="003C66D3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в г. Геленджике.</w:t>
      </w:r>
    </w:p>
    <w:p w14:paraId="7486033B" w14:textId="46112B93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Место нахождения представительства: Краснодарский край, </w:t>
      </w:r>
      <w:r w:rsidR="003756B5" w:rsidRPr="00D470FE">
        <w:rPr>
          <w:color w:val="000000" w:themeColor="text1"/>
          <w:szCs w:val="28"/>
        </w:rPr>
        <w:br/>
      </w:r>
      <w:r w:rsidRPr="00D470FE">
        <w:rPr>
          <w:color w:val="000000" w:themeColor="text1"/>
          <w:szCs w:val="28"/>
        </w:rPr>
        <w:t>г. Геленджик;</w:t>
      </w:r>
    </w:p>
    <w:p w14:paraId="5436EA24" w14:textId="1104E043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в) представительство федерального государственного бюджетного учреждения </w:t>
      </w:r>
      <w:r w:rsidR="006E5328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 xml:space="preserve">Национальный исследовательский центр </w:t>
      </w:r>
      <w:r w:rsidR="006E5328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Курчатовский институт</w:t>
      </w:r>
      <w:r w:rsidR="006E5328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при международных научных организациях за рубежом (Федеративная Республика Германия).</w:t>
      </w:r>
    </w:p>
    <w:p w14:paraId="59C13CB8" w14:textId="6DFFAECF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Сокращенное наименование: представительство НИЦ </w:t>
      </w:r>
      <w:r w:rsidR="003C66D3">
        <w:rPr>
          <w:color w:val="000000" w:themeColor="text1"/>
          <w:szCs w:val="28"/>
        </w:rPr>
        <w:t>«</w:t>
      </w:r>
      <w:r w:rsidRPr="00D470FE">
        <w:rPr>
          <w:color w:val="000000" w:themeColor="text1"/>
          <w:szCs w:val="28"/>
        </w:rPr>
        <w:t>Курчатовский институт</w:t>
      </w:r>
      <w:r w:rsidR="003C66D3">
        <w:rPr>
          <w:color w:val="000000" w:themeColor="text1"/>
          <w:szCs w:val="28"/>
        </w:rPr>
        <w:t>»</w:t>
      </w:r>
      <w:r w:rsidRPr="00D470FE">
        <w:rPr>
          <w:color w:val="000000" w:themeColor="text1"/>
          <w:szCs w:val="28"/>
        </w:rPr>
        <w:t xml:space="preserve"> за рубежом.</w:t>
      </w:r>
    </w:p>
    <w:p w14:paraId="65435049" w14:textId="2258D388" w:rsidR="003D444B" w:rsidRPr="00D470FE" w:rsidRDefault="003D444B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 w:rsidRPr="00D470FE">
        <w:rPr>
          <w:color w:val="000000" w:themeColor="text1"/>
          <w:szCs w:val="28"/>
        </w:rPr>
        <w:t xml:space="preserve">Место нахождения представительства: Федеративная </w:t>
      </w:r>
      <w:r w:rsidR="007748B6">
        <w:rPr>
          <w:color w:val="000000" w:themeColor="text1"/>
          <w:szCs w:val="28"/>
        </w:rPr>
        <w:t>Республика Германия, г. Берлин.»</w:t>
      </w:r>
      <w:r w:rsidRPr="00D470FE">
        <w:rPr>
          <w:color w:val="000000" w:themeColor="text1"/>
          <w:szCs w:val="28"/>
        </w:rPr>
        <w:t>.</w:t>
      </w:r>
    </w:p>
    <w:p w14:paraId="18698853" w14:textId="33C52EA0" w:rsidR="00DE258C" w:rsidRPr="00D470FE" w:rsidRDefault="007748B6" w:rsidP="007748B6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р) </w:t>
      </w:r>
      <w:r w:rsidR="00DE258C" w:rsidRPr="00D470FE">
        <w:rPr>
          <w:rFonts w:ascii="Times New Roman" w:hAnsi="Times New Roman"/>
          <w:color w:val="000000" w:themeColor="text1"/>
          <w:sz w:val="28"/>
          <w:szCs w:val="28"/>
        </w:rPr>
        <w:t xml:space="preserve">пункт 78 дополнить абзацем следующего содержания: </w:t>
      </w:r>
    </w:p>
    <w:p w14:paraId="6E106378" w14:textId="6D7DE69E" w:rsidR="00D90EAA" w:rsidRPr="00D470FE" w:rsidRDefault="003C66D3" w:rsidP="00D470FE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</w:t>
      </w:r>
      <w:r w:rsidR="00DE258C" w:rsidRPr="00D470FE">
        <w:rPr>
          <w:color w:val="000000" w:themeColor="text1"/>
          <w:szCs w:val="28"/>
        </w:rPr>
        <w:t xml:space="preserve">Управление представительством Центра осуществляет руководитель (директор) представительства Центра, назначаемый на должность </w:t>
      </w:r>
      <w:r w:rsidR="003756B5" w:rsidRPr="00D470FE">
        <w:rPr>
          <w:color w:val="000000" w:themeColor="text1"/>
          <w:szCs w:val="28"/>
        </w:rPr>
        <w:br/>
      </w:r>
      <w:r w:rsidR="00DE258C" w:rsidRPr="00D470FE">
        <w:rPr>
          <w:color w:val="000000" w:themeColor="text1"/>
          <w:szCs w:val="28"/>
        </w:rPr>
        <w:t>и освобождаемый от должности директором Центра по согласованию с бюро наблюдательного совета Центра и действующий на основании доверенности, выданной директором Центра.</w:t>
      </w:r>
      <w:r>
        <w:rPr>
          <w:color w:val="000000" w:themeColor="text1"/>
          <w:szCs w:val="28"/>
        </w:rPr>
        <w:t>»</w:t>
      </w:r>
      <w:r w:rsidR="00DE258C" w:rsidRPr="00D470FE">
        <w:rPr>
          <w:color w:val="000000" w:themeColor="text1"/>
          <w:szCs w:val="28"/>
        </w:rPr>
        <w:t>.</w:t>
      </w:r>
    </w:p>
    <w:p w14:paraId="02DB7B0F" w14:textId="77777777" w:rsidR="000B1DA3" w:rsidRPr="00865DE8" w:rsidRDefault="000B1DA3" w:rsidP="000B1DA3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lastRenderedPageBreak/>
        <w:t xml:space="preserve">В уставе федерального государственного бюджетного образовательного учреждения высшего образования </w:t>
      </w:r>
      <w:r w:rsidRPr="00865DE8">
        <w:rPr>
          <w:color w:val="000000"/>
          <w:szCs w:val="28"/>
        </w:rPr>
        <w:br/>
        <w:t xml:space="preserve">«Санкт-Петербургский государственный университет», утвержденного постановлением Правительства Российской Федерации </w:t>
      </w:r>
      <w:r w:rsidRPr="00865DE8">
        <w:rPr>
          <w:color w:val="000000"/>
          <w:szCs w:val="28"/>
        </w:rPr>
        <w:br/>
        <w:t>от 31 декабря 2010 г. № 1241 «Об утверждении устава федерального государственного бюджетного образовательного учреждения высшего образования «Санкт-Петербургский государственный университет» (Собрание законодательства Российской Федерации, 2011, № 4, ст. 605; 2012, № 19, ст. 2399; 2015, № 25, ст. 3674; 2016, № 51, ст. 7389;</w:t>
      </w:r>
      <w:r w:rsidR="00C34C49" w:rsidRPr="00DB57C5">
        <w:rPr>
          <w:color w:val="000000"/>
          <w:szCs w:val="28"/>
        </w:rPr>
        <w:t xml:space="preserve"> 2017</w:t>
      </w:r>
      <w:r w:rsidR="00CE3592">
        <w:rPr>
          <w:color w:val="000000"/>
          <w:szCs w:val="28"/>
        </w:rPr>
        <w:t xml:space="preserve">, № 48, ст. </w:t>
      </w:r>
      <w:r w:rsidR="00C507A7">
        <w:rPr>
          <w:color w:val="000000"/>
          <w:szCs w:val="28"/>
        </w:rPr>
        <w:t>7226;</w:t>
      </w:r>
      <w:r w:rsidRPr="00865DE8">
        <w:rPr>
          <w:color w:val="000000"/>
          <w:szCs w:val="28"/>
        </w:rPr>
        <w:t xml:space="preserve"> 2018, № 41, ст. 6247; 2020, № 17, ст. 2779):</w:t>
      </w:r>
    </w:p>
    <w:p w14:paraId="390CA5AC" w14:textId="77777777" w:rsidR="00283DA0" w:rsidRPr="00865DE8" w:rsidRDefault="000B1DA3" w:rsidP="000B1DA3">
      <w:pPr>
        <w:numPr>
          <w:ilvl w:val="0"/>
          <w:numId w:val="2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п</w:t>
      </w:r>
      <w:r w:rsidR="00811786" w:rsidRPr="00865DE8">
        <w:rPr>
          <w:color w:val="000000"/>
          <w:szCs w:val="28"/>
        </w:rPr>
        <w:t>ункт 3</w:t>
      </w:r>
      <w:r w:rsidR="00C30DEA" w:rsidRPr="00865DE8">
        <w:rPr>
          <w:color w:val="000000"/>
          <w:szCs w:val="28"/>
        </w:rPr>
        <w:t>.4</w:t>
      </w:r>
      <w:r w:rsidRPr="00865DE8">
        <w:rPr>
          <w:color w:val="000000"/>
          <w:szCs w:val="28"/>
        </w:rPr>
        <w:t xml:space="preserve"> </w:t>
      </w:r>
      <w:r w:rsidR="008A5CD6" w:rsidRPr="00865DE8">
        <w:rPr>
          <w:color w:val="000000"/>
          <w:szCs w:val="28"/>
        </w:rPr>
        <w:t>дополнить подпунктом «б</w:t>
      </w:r>
      <w:r w:rsidR="008A5CD6" w:rsidRPr="00865DE8">
        <w:rPr>
          <w:color w:val="000000"/>
          <w:szCs w:val="28"/>
          <w:vertAlign w:val="superscript"/>
        </w:rPr>
        <w:t>1</w:t>
      </w:r>
      <w:r w:rsidR="008A5CD6" w:rsidRPr="00865DE8">
        <w:rPr>
          <w:color w:val="000000"/>
          <w:szCs w:val="28"/>
        </w:rPr>
        <w:t>»</w:t>
      </w:r>
      <w:r w:rsidR="008A5CD6" w:rsidRPr="00865DE8">
        <w:rPr>
          <w:color w:val="000000"/>
          <w:szCs w:val="28"/>
          <w:vertAlign w:val="superscript"/>
        </w:rPr>
        <w:t xml:space="preserve"> </w:t>
      </w:r>
      <w:r w:rsidR="008A5CD6" w:rsidRPr="00865DE8">
        <w:rPr>
          <w:color w:val="000000"/>
          <w:szCs w:val="28"/>
        </w:rPr>
        <w:t>следующего содержания</w:t>
      </w:r>
      <w:r w:rsidR="00283DA0" w:rsidRPr="00865DE8">
        <w:rPr>
          <w:color w:val="000000"/>
          <w:szCs w:val="28"/>
        </w:rPr>
        <w:t>:</w:t>
      </w:r>
    </w:p>
    <w:p w14:paraId="353C8C4E" w14:textId="77777777" w:rsidR="00283DA0" w:rsidRPr="00865DE8" w:rsidRDefault="00283DA0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«б</w:t>
      </w:r>
      <w:r w:rsidR="006748F7" w:rsidRPr="00865DE8">
        <w:rPr>
          <w:color w:val="000000"/>
          <w:szCs w:val="28"/>
          <w:vertAlign w:val="superscript"/>
        </w:rPr>
        <w:t>1</w:t>
      </w:r>
      <w:r w:rsidRPr="00865DE8">
        <w:rPr>
          <w:color w:val="000000"/>
          <w:szCs w:val="28"/>
        </w:rPr>
        <w:t xml:space="preserve">) </w:t>
      </w:r>
      <w:r w:rsidR="00AB075B" w:rsidRPr="00865DE8">
        <w:rPr>
          <w:color w:val="000000"/>
          <w:szCs w:val="28"/>
        </w:rPr>
        <w:t xml:space="preserve">рассмотрение и </w:t>
      </w:r>
      <w:r w:rsidRPr="00865DE8">
        <w:rPr>
          <w:color w:val="000000"/>
          <w:szCs w:val="28"/>
        </w:rPr>
        <w:t xml:space="preserve">согласование плана финансово-хозяйственной деятельности </w:t>
      </w:r>
      <w:r w:rsidR="00B40429" w:rsidRPr="00865DE8">
        <w:rPr>
          <w:color w:val="000000"/>
          <w:szCs w:val="28"/>
        </w:rPr>
        <w:t>Санкт-Петербургского университета</w:t>
      </w:r>
      <w:r w:rsidRPr="00865DE8">
        <w:rPr>
          <w:color w:val="000000"/>
          <w:szCs w:val="28"/>
        </w:rPr>
        <w:t>;»</w:t>
      </w:r>
      <w:r w:rsidR="000B1DA3" w:rsidRPr="00865DE8">
        <w:rPr>
          <w:color w:val="000000"/>
          <w:szCs w:val="28"/>
        </w:rPr>
        <w:t>;</w:t>
      </w:r>
    </w:p>
    <w:p w14:paraId="6EDF6E7D" w14:textId="77777777" w:rsidR="000B1DA3" w:rsidRPr="00865DE8" w:rsidRDefault="000B1DA3" w:rsidP="000B1DA3">
      <w:pPr>
        <w:numPr>
          <w:ilvl w:val="0"/>
          <w:numId w:val="2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 xml:space="preserve">пункт 71 дополнить абзацем следующего содержания: </w:t>
      </w:r>
    </w:p>
    <w:p w14:paraId="0C9EAFAB" w14:textId="77777777" w:rsidR="000B1DA3" w:rsidRPr="00865DE8" w:rsidRDefault="000B1DA3" w:rsidP="000B1D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</w:rPr>
        <w:t xml:space="preserve">«Решение, принимаемое членами комиссии по этике,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оформляется в письменном виде, подлежит опубликованию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 официальном сайте Санкт-Петербургского университета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>в информационно-телекоммуникационной сети «Интернет» для всеобщего ознакомления и вступает в силу с момента его опубликования.»;</w:t>
      </w:r>
    </w:p>
    <w:p w14:paraId="3EC5E925" w14:textId="77777777" w:rsidR="000B1DA3" w:rsidRPr="00865DE8" w:rsidRDefault="000B1DA3" w:rsidP="000B1DA3">
      <w:pPr>
        <w:pStyle w:val="ConsPlusNormal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</w:rPr>
        <w:t>дополнить пунктом 139</w:t>
      </w:r>
      <w:r w:rsidRPr="00865D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t xml:space="preserve"> следующего содержания:</w:t>
      </w:r>
    </w:p>
    <w:p w14:paraId="498E08DB" w14:textId="77777777" w:rsidR="000B1DA3" w:rsidRPr="00865DE8" w:rsidRDefault="000B1DA3" w:rsidP="000B1D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</w:rPr>
        <w:t>«139</w:t>
      </w:r>
      <w:r w:rsidRPr="00865D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t xml:space="preserve">. Санкт-Петербургский университет принимает локальные нормативные акты по основным вопросам организации и осуществления образовательной деятельности, в том числе регламентирующие правила приема обучающихся, режим занятий обучающихся, формы, периодичность и порядок текущего контроля успеваемости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>и промежуточной аттестации обучающихся, порядок и основания перевода, отчисления и восстановления обучающихся, порядок оформления возникновения, приостановления и прекращения отношений между Санкт-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Петербургским университетом и обучающимися и (или) родителями (законными представителями) несовершеннолетних обучающихся.</w:t>
      </w:r>
    </w:p>
    <w:p w14:paraId="68F6A048" w14:textId="77777777" w:rsidR="000B1DA3" w:rsidRPr="00865DE8" w:rsidRDefault="000B1DA3" w:rsidP="000B1D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</w:rPr>
        <w:t xml:space="preserve">При принятии локальных нормативных актов, затрагивающих права обучающихся Санкт-Петербургского университета, включая рабочую программу воспитания и календарный план воспитательной работы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>(далее - локальные нормативные акты), учитывается мнение Студенческого совета (Совета обучающихся) Санкт-Петербургского университета.</w:t>
      </w:r>
    </w:p>
    <w:p w14:paraId="586FEB7B" w14:textId="77777777" w:rsidR="000B1DA3" w:rsidRPr="00865DE8" w:rsidRDefault="000B1DA3" w:rsidP="000B1D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</w:rPr>
        <w:t xml:space="preserve">Проект локального нормативного акта направляется в Студенческий совет (Совет обучающихся) Санкт-Петербургского университета, который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не позднее пяти рабочих дней со дня получения проекта локального нормативного акта направляет должностному лицу Санкт-Петербургского университета, представившему указанный проект, в письменной форме мотивированное мнение по данному проекту локального нормативного акта. В случае, если Студенческий совет (Совет обучающихся)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Санкт-Петербургского университета выразил согласие с представленным проектом локального нормативного акта либо если мотивированное мнение в отношении данного проекта не поступило в срок, предусмотренный настоящим пунктом Устава, соответствующий локальный нормативный акт может быть принят в представленной редакции. В случае, если Студенческий совет (Совет обучающихся)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Санкт-Петербургского университета выразил несогласие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 представленным проектом локального нормативного акта либо у него имеются предложения по совершенствованию данного проекта, должностное лицо Санкт-Петербургского университета, представившее указанный проект, вправе полностью или частично согласиться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 указанным мотивированным мнением Студенческого совета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(Совета обучающихся) Санкт-Петербургского университета и внести изменения в проект этого локального нормативного акта либо не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согласиться с мотивированным мнением Студенческого совета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br/>
        <w:t>(Совета обучающихся) Санкт-Петербургского университета и принять локальный нормативный акт в первоначальной редакции. Аналогичная процедура и сроки применяются в целях учета мнения Студенческого совета (Совета обучающихся) Санкт-Петербургского университета при выборе меры дисциплинарного взыскания, применяемого к обучающимся Санкт-Петербургского университета.».</w:t>
      </w:r>
    </w:p>
    <w:p w14:paraId="58A9BB27" w14:textId="77777777" w:rsidR="00E51CE5" w:rsidRPr="00865DE8" w:rsidRDefault="00E51CE5" w:rsidP="000B1DA3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 xml:space="preserve">В уставе федерального государственного бюджетного образовательного учреждения высшего образования </w:t>
      </w:r>
      <w:r w:rsidR="008B63DC" w:rsidRPr="00865DE8">
        <w:rPr>
          <w:color w:val="000000"/>
          <w:szCs w:val="28"/>
        </w:rPr>
        <w:t>«</w:t>
      </w:r>
      <w:r w:rsidRPr="00865DE8">
        <w:rPr>
          <w:color w:val="000000"/>
          <w:szCs w:val="28"/>
        </w:rPr>
        <w:t>Российская академия живописи, ваяния и зодчества Ильи Глазунова</w:t>
      </w:r>
      <w:r w:rsidR="008B63DC" w:rsidRPr="00865DE8">
        <w:rPr>
          <w:color w:val="000000"/>
          <w:szCs w:val="28"/>
        </w:rPr>
        <w:t>»</w:t>
      </w:r>
      <w:r w:rsidRPr="00865DE8">
        <w:rPr>
          <w:color w:val="000000"/>
          <w:szCs w:val="28"/>
        </w:rPr>
        <w:t xml:space="preserve">, утвержденном постановлением Правительства Российской Федерации </w:t>
      </w:r>
      <w:r w:rsidR="008A5CD6" w:rsidRPr="00865DE8">
        <w:rPr>
          <w:color w:val="000000"/>
          <w:szCs w:val="28"/>
        </w:rPr>
        <w:br/>
      </w:r>
      <w:r w:rsidRPr="00865DE8">
        <w:rPr>
          <w:color w:val="000000"/>
          <w:szCs w:val="28"/>
        </w:rPr>
        <w:t xml:space="preserve">от 31 января 2012 г. № 55 </w:t>
      </w:r>
      <w:r w:rsidR="008B63DC" w:rsidRPr="00865DE8">
        <w:rPr>
          <w:color w:val="000000"/>
          <w:szCs w:val="28"/>
        </w:rPr>
        <w:t>«</w:t>
      </w:r>
      <w:r w:rsidRPr="00865DE8">
        <w:rPr>
          <w:color w:val="000000"/>
          <w:szCs w:val="28"/>
        </w:rPr>
        <w:t xml:space="preserve">Об утверждении устава федерального государственного бюджетного образовательного учреждения высшего образования </w:t>
      </w:r>
      <w:r w:rsidR="008B63DC" w:rsidRPr="00865DE8">
        <w:rPr>
          <w:color w:val="000000"/>
          <w:szCs w:val="28"/>
        </w:rPr>
        <w:t>«</w:t>
      </w:r>
      <w:r w:rsidRPr="00865DE8">
        <w:rPr>
          <w:color w:val="000000"/>
          <w:szCs w:val="28"/>
        </w:rPr>
        <w:t>Российская академия живописи, ваяния и зодчества Ильи Глазунова</w:t>
      </w:r>
      <w:r w:rsidR="008B63DC" w:rsidRPr="00865DE8">
        <w:rPr>
          <w:color w:val="000000"/>
          <w:szCs w:val="28"/>
        </w:rPr>
        <w:t>»</w:t>
      </w:r>
      <w:r w:rsidRPr="00865DE8">
        <w:rPr>
          <w:color w:val="000000"/>
          <w:szCs w:val="28"/>
        </w:rPr>
        <w:t xml:space="preserve"> (Собрание законодательства Российской Федерации, 2012, № 18, ст. 2218; </w:t>
      </w:r>
      <w:r w:rsidR="008B63DC" w:rsidRPr="00865DE8">
        <w:rPr>
          <w:color w:val="000000"/>
          <w:szCs w:val="28"/>
        </w:rPr>
        <w:t>2015, № 38, ст. 5295; 2018, №</w:t>
      </w:r>
      <w:r w:rsidR="006748F7" w:rsidRPr="00865DE8">
        <w:rPr>
          <w:color w:val="000000"/>
          <w:szCs w:val="28"/>
        </w:rPr>
        <w:t xml:space="preserve"> </w:t>
      </w:r>
      <w:r w:rsidR="008B63DC" w:rsidRPr="00865DE8">
        <w:rPr>
          <w:color w:val="000000"/>
          <w:szCs w:val="28"/>
        </w:rPr>
        <w:t>41, ст. 6247; 2020, №</w:t>
      </w:r>
      <w:r w:rsidR="006748F7" w:rsidRPr="00865DE8">
        <w:rPr>
          <w:color w:val="000000"/>
          <w:szCs w:val="28"/>
        </w:rPr>
        <w:t xml:space="preserve"> </w:t>
      </w:r>
      <w:r w:rsidR="008B63DC" w:rsidRPr="00865DE8">
        <w:rPr>
          <w:color w:val="000000"/>
          <w:szCs w:val="28"/>
        </w:rPr>
        <w:t xml:space="preserve">17, </w:t>
      </w:r>
      <w:r w:rsidR="006748F7" w:rsidRPr="00865DE8">
        <w:rPr>
          <w:color w:val="000000"/>
          <w:szCs w:val="28"/>
        </w:rPr>
        <w:br/>
      </w:r>
      <w:r w:rsidR="008B63DC" w:rsidRPr="00865DE8">
        <w:rPr>
          <w:color w:val="000000"/>
          <w:szCs w:val="28"/>
        </w:rPr>
        <w:t>ст. 2779</w:t>
      </w:r>
      <w:r w:rsidR="002A720A" w:rsidRPr="00865DE8">
        <w:rPr>
          <w:color w:val="000000"/>
          <w:szCs w:val="28"/>
        </w:rPr>
        <w:t>;</w:t>
      </w:r>
      <w:r w:rsidR="006748F7" w:rsidRPr="00865DE8">
        <w:rPr>
          <w:color w:val="000000"/>
          <w:szCs w:val="28"/>
        </w:rPr>
        <w:t xml:space="preserve"> № 12, ст. 1774</w:t>
      </w:r>
      <w:r w:rsidRPr="00865DE8">
        <w:rPr>
          <w:color w:val="000000"/>
          <w:szCs w:val="28"/>
        </w:rPr>
        <w:t>):</w:t>
      </w:r>
    </w:p>
    <w:p w14:paraId="027DAF79" w14:textId="77777777" w:rsidR="00813AFE" w:rsidRPr="00865DE8" w:rsidRDefault="00E51CE5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а) </w:t>
      </w:r>
      <w:r w:rsidR="006748F7" w:rsidRPr="00865DE8">
        <w:rPr>
          <w:color w:val="000000"/>
          <w:szCs w:val="28"/>
        </w:rPr>
        <w:t>пункт</w:t>
      </w:r>
      <w:r w:rsidR="00813AFE" w:rsidRPr="00865DE8">
        <w:rPr>
          <w:color w:val="000000"/>
          <w:szCs w:val="28"/>
        </w:rPr>
        <w:t xml:space="preserve"> 7 </w:t>
      </w:r>
      <w:r w:rsidR="006748F7" w:rsidRPr="00865DE8">
        <w:rPr>
          <w:color w:val="000000"/>
          <w:szCs w:val="28"/>
        </w:rPr>
        <w:t xml:space="preserve">дополнить подпунктом </w:t>
      </w:r>
      <w:r w:rsidR="000B1DA3" w:rsidRPr="00865DE8">
        <w:rPr>
          <w:color w:val="000000"/>
          <w:szCs w:val="28"/>
        </w:rPr>
        <w:t>«</w:t>
      </w:r>
      <w:r w:rsidR="002A720A" w:rsidRPr="00865DE8">
        <w:rPr>
          <w:color w:val="000000"/>
          <w:szCs w:val="28"/>
        </w:rPr>
        <w:t>2</w:t>
      </w:r>
      <w:r w:rsidR="006748F7" w:rsidRPr="00865DE8">
        <w:rPr>
          <w:color w:val="000000"/>
          <w:szCs w:val="28"/>
          <w:vertAlign w:val="superscript"/>
        </w:rPr>
        <w:t>2</w:t>
      </w:r>
      <w:r w:rsidR="000B1DA3" w:rsidRPr="00865DE8">
        <w:rPr>
          <w:color w:val="000000"/>
          <w:szCs w:val="28"/>
        </w:rPr>
        <w:t>» с</w:t>
      </w:r>
      <w:r w:rsidR="006748F7" w:rsidRPr="00865DE8">
        <w:rPr>
          <w:color w:val="000000"/>
          <w:szCs w:val="28"/>
        </w:rPr>
        <w:t>ледующего содержания</w:t>
      </w:r>
      <w:r w:rsidR="00813AFE" w:rsidRPr="00865DE8">
        <w:rPr>
          <w:color w:val="000000"/>
          <w:szCs w:val="28"/>
        </w:rPr>
        <w:t>:</w:t>
      </w:r>
    </w:p>
    <w:p w14:paraId="2AC16271" w14:textId="77777777" w:rsidR="00813AFE" w:rsidRPr="00865DE8" w:rsidRDefault="00813AFE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</w:t>
      </w:r>
      <w:r w:rsidR="002A720A" w:rsidRPr="00865DE8">
        <w:rPr>
          <w:color w:val="000000"/>
          <w:szCs w:val="28"/>
        </w:rPr>
        <w:t>2</w:t>
      </w:r>
      <w:r w:rsidR="002A720A" w:rsidRPr="00865DE8">
        <w:rPr>
          <w:color w:val="000000"/>
          <w:szCs w:val="28"/>
          <w:vertAlign w:val="superscript"/>
        </w:rPr>
        <w:t>2</w:t>
      </w:r>
      <w:r w:rsidRPr="00865DE8">
        <w:rPr>
          <w:color w:val="000000"/>
          <w:szCs w:val="28"/>
        </w:rPr>
        <w:t xml:space="preserve">) </w:t>
      </w:r>
      <w:r w:rsidR="00AB075B" w:rsidRPr="00865DE8">
        <w:rPr>
          <w:color w:val="000000"/>
          <w:szCs w:val="28"/>
        </w:rPr>
        <w:t xml:space="preserve">рассмотрение и </w:t>
      </w:r>
      <w:r w:rsidRPr="00865DE8">
        <w:rPr>
          <w:color w:val="000000"/>
          <w:szCs w:val="28"/>
        </w:rPr>
        <w:t>согласование плана финансово-хозя</w:t>
      </w:r>
      <w:r w:rsidR="006748F7" w:rsidRPr="00865DE8">
        <w:rPr>
          <w:color w:val="000000"/>
          <w:szCs w:val="28"/>
        </w:rPr>
        <w:t>йственной деятельности Академии</w:t>
      </w:r>
      <w:r w:rsidRPr="00865DE8">
        <w:rPr>
          <w:color w:val="000000"/>
          <w:szCs w:val="28"/>
        </w:rPr>
        <w:t>;»;</w:t>
      </w:r>
    </w:p>
    <w:p w14:paraId="57EA4658" w14:textId="77777777" w:rsidR="00813AFE" w:rsidRPr="00865DE8" w:rsidRDefault="00E51CE5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б) </w:t>
      </w:r>
      <w:r w:rsidR="00813AFE" w:rsidRPr="00865DE8">
        <w:rPr>
          <w:color w:val="000000"/>
          <w:szCs w:val="28"/>
        </w:rPr>
        <w:t xml:space="preserve">подпункт </w:t>
      </w:r>
      <w:r w:rsidR="000B1DA3" w:rsidRPr="00865DE8">
        <w:rPr>
          <w:color w:val="000000"/>
          <w:szCs w:val="28"/>
        </w:rPr>
        <w:t>«</w:t>
      </w:r>
      <w:r w:rsidR="00813AFE" w:rsidRPr="00865DE8">
        <w:rPr>
          <w:color w:val="000000"/>
          <w:szCs w:val="28"/>
        </w:rPr>
        <w:t>2</w:t>
      </w:r>
      <w:r w:rsidR="000B1DA3" w:rsidRPr="00865DE8">
        <w:rPr>
          <w:color w:val="000000"/>
          <w:szCs w:val="28"/>
        </w:rPr>
        <w:t>»</w:t>
      </w:r>
      <w:r w:rsidR="00813AFE" w:rsidRPr="00865DE8">
        <w:rPr>
          <w:color w:val="000000"/>
          <w:szCs w:val="28"/>
        </w:rPr>
        <w:t xml:space="preserve"> пункта 18</w:t>
      </w:r>
      <w:r w:rsidRPr="00865DE8">
        <w:rPr>
          <w:color w:val="000000"/>
          <w:szCs w:val="28"/>
        </w:rPr>
        <w:t xml:space="preserve"> </w:t>
      </w:r>
      <w:r w:rsidR="00813AFE" w:rsidRPr="00865DE8">
        <w:rPr>
          <w:color w:val="000000"/>
          <w:szCs w:val="28"/>
        </w:rPr>
        <w:t>изложить в следующей редакции:</w:t>
      </w:r>
    </w:p>
    <w:p w14:paraId="51997EC6" w14:textId="77777777" w:rsidR="00E51CE5" w:rsidRPr="00865DE8" w:rsidRDefault="00813AFE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 xml:space="preserve">«2) научная и творческая деятельность, в том числе выполнение фундаментальных и прикладных научных исследований, экспериментальных, научно-методических, научно-проектных </w:t>
      </w:r>
      <w:r w:rsidR="00D70DF1" w:rsidRPr="00865DE8">
        <w:rPr>
          <w:color w:val="000000"/>
          <w:szCs w:val="28"/>
        </w:rPr>
        <w:br/>
      </w:r>
      <w:r w:rsidRPr="00865DE8">
        <w:rPr>
          <w:color w:val="000000"/>
          <w:szCs w:val="28"/>
        </w:rPr>
        <w:t xml:space="preserve">и творческих работ, осуществление издательской и информационной деятельности, проведение научных, творческих конференций, семинаров, совещаний, симпозиумов, олимпиад, мастер-классов, фестивалей, выставок, </w:t>
      </w:r>
      <w:r w:rsidRPr="00865DE8">
        <w:rPr>
          <w:color w:val="000000"/>
          <w:szCs w:val="28"/>
        </w:rPr>
        <w:lastRenderedPageBreak/>
        <w:t xml:space="preserve">пленэров, в том числе с участием иностранных юридических </w:t>
      </w:r>
      <w:r w:rsidR="00D70DF1" w:rsidRPr="00865DE8">
        <w:rPr>
          <w:color w:val="000000"/>
          <w:szCs w:val="28"/>
        </w:rPr>
        <w:br/>
      </w:r>
      <w:r w:rsidRPr="00865DE8">
        <w:rPr>
          <w:color w:val="000000"/>
          <w:szCs w:val="28"/>
        </w:rPr>
        <w:t>и физических лиц в Российской Федерации и за рубежом;».</w:t>
      </w:r>
    </w:p>
    <w:p w14:paraId="3E3CB9D3" w14:textId="77777777" w:rsidR="00097E20" w:rsidRPr="00865DE8" w:rsidRDefault="00E61E01" w:rsidP="000B1DA3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 xml:space="preserve">Пункт 5 </w:t>
      </w:r>
      <w:r w:rsidR="00097E20" w:rsidRPr="00865DE8">
        <w:rPr>
          <w:color w:val="000000"/>
          <w:szCs w:val="28"/>
        </w:rPr>
        <w:t>устав</w:t>
      </w:r>
      <w:r w:rsidRPr="00865DE8">
        <w:rPr>
          <w:color w:val="000000"/>
          <w:szCs w:val="28"/>
        </w:rPr>
        <w:t>а</w:t>
      </w:r>
      <w:r w:rsidR="00097E20" w:rsidRPr="00865DE8">
        <w:rPr>
          <w:color w:val="000000"/>
          <w:szCs w:val="28"/>
        </w:rPr>
        <w:t xml:space="preserve"> федерального государственного бюджетного учреждения «Российская академия образования», утвержденного постановлением Правительства Российской Федерации от 14 марта 2014 </w:t>
      </w:r>
      <w:r w:rsidRPr="00865DE8">
        <w:rPr>
          <w:color w:val="000000"/>
          <w:szCs w:val="28"/>
        </w:rPr>
        <w:t>г.</w:t>
      </w:r>
      <w:r w:rsidR="00097E20" w:rsidRPr="00865DE8">
        <w:rPr>
          <w:color w:val="000000"/>
          <w:szCs w:val="28"/>
        </w:rPr>
        <w:br/>
        <w:t>№ 187 «О</w:t>
      </w:r>
      <w:r w:rsidR="006748F7" w:rsidRPr="00865DE8">
        <w:rPr>
          <w:color w:val="000000"/>
          <w:szCs w:val="28"/>
        </w:rPr>
        <w:t>б утверждении устава</w:t>
      </w:r>
      <w:r w:rsidR="00097E20" w:rsidRPr="00865DE8">
        <w:rPr>
          <w:color w:val="000000"/>
          <w:szCs w:val="28"/>
        </w:rPr>
        <w:t xml:space="preserve"> федерально</w:t>
      </w:r>
      <w:r w:rsidR="006748F7" w:rsidRPr="00865DE8">
        <w:rPr>
          <w:color w:val="000000"/>
          <w:szCs w:val="28"/>
        </w:rPr>
        <w:t>го государственного</w:t>
      </w:r>
      <w:r w:rsidR="00097E20" w:rsidRPr="00865DE8">
        <w:rPr>
          <w:color w:val="000000"/>
          <w:szCs w:val="28"/>
        </w:rPr>
        <w:t xml:space="preserve"> бюджетно</w:t>
      </w:r>
      <w:r w:rsidR="006748F7" w:rsidRPr="00865DE8">
        <w:rPr>
          <w:color w:val="000000"/>
          <w:szCs w:val="28"/>
        </w:rPr>
        <w:t>го</w:t>
      </w:r>
      <w:r w:rsidR="00097E20" w:rsidRPr="00865DE8">
        <w:rPr>
          <w:color w:val="000000"/>
          <w:szCs w:val="28"/>
        </w:rPr>
        <w:t xml:space="preserve"> учреждени</w:t>
      </w:r>
      <w:r w:rsidR="006748F7" w:rsidRPr="00865DE8">
        <w:rPr>
          <w:color w:val="000000"/>
          <w:szCs w:val="28"/>
        </w:rPr>
        <w:t>я</w:t>
      </w:r>
      <w:r w:rsidR="00097E20" w:rsidRPr="00865DE8">
        <w:rPr>
          <w:color w:val="000000"/>
          <w:szCs w:val="28"/>
        </w:rPr>
        <w:t xml:space="preserve"> «Российская академия образования» </w:t>
      </w:r>
      <w:r w:rsidRPr="00865DE8">
        <w:rPr>
          <w:color w:val="000000"/>
          <w:szCs w:val="28"/>
        </w:rPr>
        <w:br/>
      </w:r>
      <w:r w:rsidR="00097E20" w:rsidRPr="00865DE8">
        <w:rPr>
          <w:color w:val="000000"/>
          <w:szCs w:val="28"/>
        </w:rPr>
        <w:t xml:space="preserve">(Собрание законодательства Российской Федерации, 2014, № 12, ст. 1285; </w:t>
      </w:r>
      <w:r w:rsidR="00623721" w:rsidRPr="00865DE8">
        <w:rPr>
          <w:color w:val="000000"/>
          <w:szCs w:val="28"/>
        </w:rPr>
        <w:t xml:space="preserve">2016, № 43, ст. 6024; </w:t>
      </w:r>
      <w:r w:rsidR="006748F7" w:rsidRPr="00865DE8">
        <w:rPr>
          <w:color w:val="000000"/>
          <w:szCs w:val="28"/>
        </w:rPr>
        <w:t>2018, № 50, ст. 7755; 2019, № 2</w:t>
      </w:r>
      <w:r w:rsidRPr="00865DE8">
        <w:rPr>
          <w:color w:val="000000"/>
          <w:szCs w:val="28"/>
        </w:rPr>
        <w:t>6</w:t>
      </w:r>
      <w:r w:rsidR="006748F7" w:rsidRPr="00865DE8">
        <w:rPr>
          <w:color w:val="000000"/>
          <w:szCs w:val="28"/>
        </w:rPr>
        <w:t xml:space="preserve">, ст. 3452; </w:t>
      </w:r>
      <w:r w:rsidRPr="00865DE8">
        <w:rPr>
          <w:color w:val="000000"/>
          <w:szCs w:val="28"/>
        </w:rPr>
        <w:t xml:space="preserve">2021, </w:t>
      </w:r>
      <w:r w:rsidR="00623721" w:rsidRPr="00865DE8">
        <w:rPr>
          <w:color w:val="000000"/>
          <w:szCs w:val="28"/>
        </w:rPr>
        <w:t xml:space="preserve">№ 2, ст. 432; </w:t>
      </w:r>
      <w:r w:rsidRPr="00865DE8">
        <w:rPr>
          <w:color w:val="000000"/>
          <w:szCs w:val="28"/>
        </w:rPr>
        <w:t xml:space="preserve">№ 27, ст. 5432), </w:t>
      </w:r>
      <w:r w:rsidR="006748F7" w:rsidRPr="00865DE8">
        <w:rPr>
          <w:color w:val="000000"/>
          <w:szCs w:val="28"/>
        </w:rPr>
        <w:t>дополнить подпунктом «б</w:t>
      </w:r>
      <w:r w:rsidR="006748F7" w:rsidRPr="00865DE8">
        <w:rPr>
          <w:color w:val="000000"/>
          <w:szCs w:val="28"/>
          <w:vertAlign w:val="superscript"/>
        </w:rPr>
        <w:t>1</w:t>
      </w:r>
      <w:r w:rsidR="006748F7" w:rsidRPr="00865DE8">
        <w:rPr>
          <w:color w:val="000000"/>
          <w:szCs w:val="28"/>
        </w:rPr>
        <w:t>»</w:t>
      </w:r>
      <w:r w:rsidR="006748F7" w:rsidRPr="00865DE8">
        <w:rPr>
          <w:color w:val="000000"/>
          <w:szCs w:val="28"/>
          <w:vertAlign w:val="superscript"/>
        </w:rPr>
        <w:t xml:space="preserve"> </w:t>
      </w:r>
      <w:r w:rsidR="006748F7" w:rsidRPr="00865DE8">
        <w:rPr>
          <w:color w:val="000000"/>
          <w:szCs w:val="28"/>
        </w:rPr>
        <w:t>следующего содержания</w:t>
      </w:r>
      <w:r w:rsidR="00097E20" w:rsidRPr="00865DE8">
        <w:rPr>
          <w:color w:val="000000"/>
          <w:szCs w:val="28"/>
        </w:rPr>
        <w:t>:</w:t>
      </w:r>
    </w:p>
    <w:p w14:paraId="3AB1B43C" w14:textId="77777777" w:rsidR="00097E20" w:rsidRPr="00865DE8" w:rsidRDefault="00097E20" w:rsidP="000B1DA3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«б</w:t>
      </w:r>
      <w:r w:rsidR="006748F7" w:rsidRPr="00865DE8">
        <w:rPr>
          <w:color w:val="000000"/>
          <w:szCs w:val="28"/>
          <w:vertAlign w:val="superscript"/>
        </w:rPr>
        <w:t>1</w:t>
      </w:r>
      <w:r w:rsidRPr="00865DE8">
        <w:rPr>
          <w:color w:val="000000"/>
          <w:szCs w:val="28"/>
        </w:rPr>
        <w:t xml:space="preserve">) </w:t>
      </w:r>
      <w:r w:rsidR="00AB075B" w:rsidRPr="00865DE8">
        <w:rPr>
          <w:color w:val="000000"/>
          <w:szCs w:val="28"/>
        </w:rPr>
        <w:t xml:space="preserve">рассмотрение и </w:t>
      </w:r>
      <w:r w:rsidRPr="00865DE8">
        <w:rPr>
          <w:color w:val="000000"/>
          <w:szCs w:val="28"/>
        </w:rPr>
        <w:t>согласование плана финансово-хозя</w:t>
      </w:r>
      <w:r w:rsidR="006748F7" w:rsidRPr="00865DE8">
        <w:rPr>
          <w:color w:val="000000"/>
          <w:szCs w:val="28"/>
        </w:rPr>
        <w:t>йственной деятельности Академии</w:t>
      </w:r>
      <w:r w:rsidRPr="00865DE8">
        <w:rPr>
          <w:color w:val="000000"/>
          <w:szCs w:val="28"/>
        </w:rPr>
        <w:t>;».</w:t>
      </w:r>
    </w:p>
    <w:p w14:paraId="4E5C40CE" w14:textId="25CD5FC3" w:rsidR="000B1DA3" w:rsidRPr="00865DE8" w:rsidRDefault="000B1DA3" w:rsidP="000B1DA3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 xml:space="preserve"> В уставе федерального государственного автономного образовательного учреждения высшего образования </w:t>
      </w:r>
      <w:r w:rsidRPr="00865DE8">
        <w:rPr>
          <w:color w:val="000000"/>
          <w:szCs w:val="28"/>
        </w:rPr>
        <w:br/>
        <w:t>«Национальный исследовательский университет «Высша</w:t>
      </w:r>
      <w:r w:rsidR="00A42288">
        <w:rPr>
          <w:color w:val="000000"/>
          <w:szCs w:val="28"/>
        </w:rPr>
        <w:t>я школа экономики», утвержденного</w:t>
      </w:r>
      <w:r w:rsidRPr="00865DE8">
        <w:rPr>
          <w:color w:val="000000"/>
          <w:szCs w:val="28"/>
        </w:rPr>
        <w:t xml:space="preserve"> постановлением Правительства </w:t>
      </w:r>
      <w:r w:rsidRPr="00865DE8">
        <w:rPr>
          <w:color w:val="000000"/>
          <w:szCs w:val="28"/>
        </w:rPr>
        <w:br/>
        <w:t xml:space="preserve">Российской Федерации от 1 февраля 2016 г. № 56 «О федеральном государственном автономном образовательном учреждении высшего образования «Национальный исследовательский университет </w:t>
      </w:r>
      <w:r w:rsidRPr="00865DE8">
        <w:rPr>
          <w:color w:val="000000"/>
          <w:szCs w:val="28"/>
        </w:rPr>
        <w:br/>
        <w:t xml:space="preserve">«Высшая школа экономики» (Собрание законодательства </w:t>
      </w:r>
      <w:r w:rsidRPr="00865DE8">
        <w:rPr>
          <w:color w:val="000000"/>
          <w:szCs w:val="28"/>
        </w:rPr>
        <w:br/>
        <w:t>Российской Федерации, 2016, № 6, ст. 851;</w:t>
      </w:r>
      <w:r w:rsidR="005059F1">
        <w:rPr>
          <w:color w:val="000000"/>
          <w:szCs w:val="28"/>
        </w:rPr>
        <w:t xml:space="preserve"> </w:t>
      </w:r>
      <w:r w:rsidRPr="00865DE8">
        <w:rPr>
          <w:color w:val="000000"/>
          <w:szCs w:val="28"/>
        </w:rPr>
        <w:t>2020; № 51, ст. 8490; 2021,</w:t>
      </w:r>
      <w:r w:rsidR="004251AE">
        <w:rPr>
          <w:color w:val="000000"/>
          <w:szCs w:val="28"/>
        </w:rPr>
        <w:t xml:space="preserve"> </w:t>
      </w:r>
      <w:r w:rsidRPr="00865DE8">
        <w:rPr>
          <w:color w:val="000000"/>
          <w:szCs w:val="28"/>
        </w:rPr>
        <w:t>№ 39, ст. 6710, № 50, ст. 8598):</w:t>
      </w:r>
    </w:p>
    <w:p w14:paraId="442F04F7" w14:textId="77777777" w:rsidR="000B1DA3" w:rsidRPr="00865DE8" w:rsidRDefault="000B1DA3" w:rsidP="000B1DA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в пункт</w:t>
      </w:r>
      <w:r w:rsidR="00762544">
        <w:rPr>
          <w:rFonts w:ascii="Times New Roman" w:hAnsi="Times New Roman"/>
          <w:color w:val="000000"/>
          <w:sz w:val="28"/>
          <w:szCs w:val="28"/>
        </w:rPr>
        <w:t>е</w:t>
      </w:r>
      <w:r w:rsidRPr="00865DE8">
        <w:rPr>
          <w:rFonts w:ascii="Times New Roman" w:hAnsi="Times New Roman"/>
          <w:color w:val="000000"/>
          <w:sz w:val="28"/>
          <w:szCs w:val="28"/>
        </w:rPr>
        <w:t xml:space="preserve"> 32 слова «мобильности ее» заменить словами «мобильности его»;</w:t>
      </w:r>
    </w:p>
    <w:p w14:paraId="5ADE414F" w14:textId="77777777" w:rsidR="000B1DA3" w:rsidRPr="00865DE8" w:rsidRDefault="000B1DA3" w:rsidP="000B1DA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пункт 48 дополнить абзацами следующего содержания:</w:t>
      </w:r>
    </w:p>
    <w:p w14:paraId="1B7C5BC7" w14:textId="77777777" w:rsidR="000B1DA3" w:rsidRPr="00865DE8" w:rsidRDefault="000B1DA3" w:rsidP="000B1D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</w:rPr>
        <w:t xml:space="preserve">«Решение об утверждении положения, регламентирующего правила закупки товаров, работ и услуг, а также решение по результатам 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рассмотрения и согласования программы развития университета принимаются </w:t>
      </w:r>
      <w:r w:rsidRPr="00865DE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большинством голосов от общего числа голосов членов наблюдательного совета университета.</w:t>
      </w:r>
      <w:r w:rsidRPr="00865D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D9A03C" w14:textId="77777777" w:rsidR="000B1DA3" w:rsidRPr="00865DE8" w:rsidRDefault="000B1DA3" w:rsidP="000B1D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Наблюдательный совет университета осуществляет мониторинг реализации программы развития университета путем ежегодного рассмотрения отчета о реализации программы развития университета, </w:t>
      </w:r>
      <w:r w:rsidRPr="00865DE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br/>
        <w:t>а также в течение года путем рассмотрения отдельных вопросов реализации программы развития в случае их возникновения. По вопросу осуществления мониторинга реализации программы развития университета наблюдательным советом университета дается заключение по решению большинства голосов от общего числа голосов членов наблюдательного совета университета.»;</w:t>
      </w:r>
    </w:p>
    <w:p w14:paraId="13E4E774" w14:textId="77777777" w:rsidR="000B1DA3" w:rsidRPr="00865DE8" w:rsidRDefault="000B1DA3" w:rsidP="000B1DA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в пункте 57:</w:t>
      </w:r>
    </w:p>
    <w:p w14:paraId="4F9015D2" w14:textId="77777777" w:rsidR="000B1DA3" w:rsidRPr="00865DE8" w:rsidRDefault="000B1DA3" w:rsidP="000B1DA3">
      <w:pPr>
        <w:pStyle w:val="ConsPlusNormal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подпункт «6» признать утратившим силу;</w:t>
      </w:r>
    </w:p>
    <w:p w14:paraId="65A1FA78" w14:textId="77777777" w:rsidR="000B1DA3" w:rsidRPr="00865DE8" w:rsidRDefault="000B1DA3" w:rsidP="000B1DA3">
      <w:pPr>
        <w:pStyle w:val="ConsPlusNormal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865DE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подпункт «7» изложить в следующей редакции:</w:t>
      </w:r>
    </w:p>
    <w:p w14:paraId="1212BDFD" w14:textId="77777777" w:rsidR="000B1DA3" w:rsidRPr="00865DE8" w:rsidRDefault="000B1DA3" w:rsidP="000B1DA3">
      <w:pPr>
        <w:autoSpaceDE w:val="0"/>
        <w:autoSpaceDN w:val="0"/>
        <w:adjustRightInd w:val="0"/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«7) рассмотрение вопросов образовательной, научно-исследовательской, информационно-аналитической и финансово-хозяйственной деятельности, международного сотрудничества университета, и в случаях, предусмотренных пунктом 67 настоящего устава, принятие решений по ним;»;</w:t>
      </w:r>
    </w:p>
    <w:p w14:paraId="740F5811" w14:textId="77777777" w:rsidR="000B1DA3" w:rsidRPr="00865DE8" w:rsidRDefault="000B1DA3" w:rsidP="000B1DA3">
      <w:pPr>
        <w:pStyle w:val="a8"/>
        <w:tabs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в подпункте «24» слова «и локальными нормативными актами университета» исключить;</w:t>
      </w:r>
    </w:p>
    <w:p w14:paraId="0BB2771F" w14:textId="77777777" w:rsidR="000B1DA3" w:rsidRPr="00865DE8" w:rsidRDefault="000B1DA3" w:rsidP="000B1DA3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в подпункте «25» слова «в порядке, установленном настоящим уставом» заменить словами «в соответствии с законодательством Российской Федерации и настоящим уставом.»;</w:t>
      </w:r>
    </w:p>
    <w:p w14:paraId="589085F3" w14:textId="77777777" w:rsidR="000B1DA3" w:rsidRPr="00865DE8" w:rsidRDefault="000B1DA3" w:rsidP="000B1DA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пункт 67 дополнить абзацем следующего содержания:</w:t>
      </w:r>
    </w:p>
    <w:p w14:paraId="3B6FA321" w14:textId="77777777" w:rsidR="000B1DA3" w:rsidRPr="00865DE8" w:rsidRDefault="000B1DA3" w:rsidP="000B1DA3">
      <w:pPr>
        <w:pStyle w:val="a8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 xml:space="preserve">«Решения, принятые ученым советом университета и (или) учеными советами (советами) факультетов, филиалов, иных структурных </w:t>
      </w:r>
      <w:r w:rsidRPr="00865DE8">
        <w:rPr>
          <w:rFonts w:ascii="Times New Roman" w:hAnsi="Times New Roman"/>
          <w:color w:val="000000"/>
          <w:sz w:val="28"/>
          <w:szCs w:val="28"/>
        </w:rPr>
        <w:lastRenderedPageBreak/>
        <w:t xml:space="preserve">подразделений, осуществляющих образовательную (научно-образовательную) и научную (научно-исследовательскую) деятельность, по вопросам, отнесенным настоящим уставом к компетенции ректора университета и вынесенным им на рассмотрение указанных органов </w:t>
      </w:r>
      <w:r w:rsidRPr="00865DE8">
        <w:rPr>
          <w:rFonts w:ascii="Times New Roman" w:hAnsi="Times New Roman"/>
          <w:color w:val="000000"/>
          <w:sz w:val="28"/>
          <w:szCs w:val="28"/>
        </w:rPr>
        <w:br/>
        <w:t>в соответствии с абзацем первым настоящего пункта, могут быть отменены или изменены ректором университета.»;</w:t>
      </w:r>
    </w:p>
    <w:p w14:paraId="44D1F963" w14:textId="77777777" w:rsidR="000B1DA3" w:rsidRPr="00865DE8" w:rsidRDefault="000B1DA3" w:rsidP="000B1DA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пункт 69 изложить в следующей редакции:</w:t>
      </w:r>
    </w:p>
    <w:p w14:paraId="465920FC" w14:textId="77777777" w:rsidR="000B1DA3" w:rsidRPr="00865DE8" w:rsidRDefault="000B1DA3" w:rsidP="000B1DA3">
      <w:pPr>
        <w:pStyle w:val="a8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«69. В университете предусмотрена должность научного руководителя университета, который:</w:t>
      </w:r>
    </w:p>
    <w:p w14:paraId="64532B1A" w14:textId="77777777" w:rsidR="000B1DA3" w:rsidRPr="00865DE8" w:rsidRDefault="000B1DA3" w:rsidP="000B1DA3">
      <w:pPr>
        <w:pStyle w:val="a8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 xml:space="preserve">осуществляет научное руководство научно-исследовательской </w:t>
      </w:r>
      <w:r w:rsidRPr="00865DE8">
        <w:rPr>
          <w:rFonts w:ascii="Times New Roman" w:hAnsi="Times New Roman"/>
          <w:color w:val="000000"/>
          <w:sz w:val="28"/>
          <w:szCs w:val="28"/>
        </w:rPr>
        <w:br/>
        <w:t>и экспертно-аналитической деятельностью университета;</w:t>
      </w:r>
    </w:p>
    <w:p w14:paraId="65A97031" w14:textId="77777777" w:rsidR="000B1DA3" w:rsidRPr="00865DE8" w:rsidRDefault="000B1DA3" w:rsidP="000B1DA3">
      <w:pPr>
        <w:pStyle w:val="a8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представляет университет в других организациях, органах государственной власти и органах местного самоуправления по вопросам, относящимся к его компетенции;</w:t>
      </w:r>
    </w:p>
    <w:p w14:paraId="3041E949" w14:textId="77777777" w:rsidR="000B1DA3" w:rsidRPr="00865DE8" w:rsidRDefault="000B1DA3" w:rsidP="000B1DA3">
      <w:pPr>
        <w:pStyle w:val="a8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 xml:space="preserve">инициирует проведение университетом крупных научных </w:t>
      </w:r>
      <w:r w:rsidRPr="00865DE8">
        <w:rPr>
          <w:rFonts w:ascii="Times New Roman" w:hAnsi="Times New Roman"/>
          <w:color w:val="000000"/>
          <w:sz w:val="28"/>
          <w:szCs w:val="28"/>
        </w:rPr>
        <w:br/>
        <w:t>и научно-практических мероприятий, в том числе конференций, конкурсов на создание лабораторий;</w:t>
      </w:r>
    </w:p>
    <w:p w14:paraId="6B9F550E" w14:textId="77777777" w:rsidR="000B1DA3" w:rsidRPr="00865DE8" w:rsidRDefault="000B1DA3" w:rsidP="000B1DA3">
      <w:pPr>
        <w:pStyle w:val="a8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содействует разработке и участвует в управлении реализацией программы развития университета и стратегических проектов университета;</w:t>
      </w:r>
    </w:p>
    <w:p w14:paraId="5A8EFB7C" w14:textId="77777777" w:rsidR="000B1DA3" w:rsidRPr="00865DE8" w:rsidRDefault="000B1DA3" w:rsidP="000B1DA3">
      <w:pPr>
        <w:pStyle w:val="a8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участвует в разработке, организации выполнения и оценке результатов реализации планов фундаментальных научных исследований;</w:t>
      </w:r>
    </w:p>
    <w:p w14:paraId="3A52B890" w14:textId="77777777" w:rsidR="000B1DA3" w:rsidRPr="00865DE8" w:rsidRDefault="000B1DA3" w:rsidP="000B1DA3">
      <w:pPr>
        <w:pStyle w:val="a8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>участвует в решении вопросов развития научной, организационной и управленческой деятельности университета;</w:t>
      </w:r>
    </w:p>
    <w:p w14:paraId="127F311A" w14:textId="77777777" w:rsidR="000B1DA3" w:rsidRPr="00024685" w:rsidRDefault="000B1DA3" w:rsidP="00024685">
      <w:pPr>
        <w:pStyle w:val="a8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865DE8">
        <w:rPr>
          <w:rFonts w:ascii="Times New Roman" w:hAnsi="Times New Roman"/>
          <w:color w:val="000000"/>
          <w:sz w:val="28"/>
          <w:szCs w:val="28"/>
        </w:rPr>
        <w:t xml:space="preserve">осуществляет иные полномочия, устанавливаемые ректором университета или решением ученого совета университета по предложению ректора университета.». </w:t>
      </w:r>
    </w:p>
    <w:p w14:paraId="348B5C2E" w14:textId="4BD68DCF" w:rsidR="00024685" w:rsidRPr="00865DE8" w:rsidRDefault="00024685" w:rsidP="00024685">
      <w:pPr>
        <w:numPr>
          <w:ilvl w:val="0"/>
          <w:numId w:val="1"/>
        </w:numPr>
        <w:spacing w:line="360" w:lineRule="auto"/>
        <w:ind w:left="0"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lastRenderedPageBreak/>
        <w:t xml:space="preserve">В уставе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Федерации», утвержденном постановлением Правительства Российской Федерации от 12 мая 2012 г. № 473 «Об утверждении устава федерального государственного бюджетного образовательного учреждения высшего образования «Российская академия народного хозяйства </w:t>
      </w:r>
      <w:r>
        <w:rPr>
          <w:color w:val="000000"/>
          <w:szCs w:val="28"/>
        </w:rPr>
        <w:br/>
      </w:r>
      <w:r w:rsidRPr="00865DE8">
        <w:rPr>
          <w:color w:val="000000"/>
          <w:szCs w:val="28"/>
        </w:rPr>
        <w:t>и государственной службы при Президенте Российской Федерации» (</w:t>
      </w:r>
      <w:r w:rsidRPr="00C15055">
        <w:rPr>
          <w:szCs w:val="28"/>
        </w:rPr>
        <w:t xml:space="preserve">Собрание законодательства Российской Федерации, </w:t>
      </w:r>
      <w:r w:rsidRPr="00B238FD">
        <w:rPr>
          <w:szCs w:val="28"/>
        </w:rPr>
        <w:t>2012, № 21, ст. 2643; 2014, №</w:t>
      </w:r>
      <w:r>
        <w:rPr>
          <w:szCs w:val="28"/>
        </w:rPr>
        <w:t xml:space="preserve"> </w:t>
      </w:r>
      <w:r w:rsidRPr="00B238FD">
        <w:rPr>
          <w:szCs w:val="28"/>
        </w:rPr>
        <w:t xml:space="preserve">9, ст. 914; 2015, № 29, ст. 4489; 2016, № 46, ст. 6457; 2017, № 36, </w:t>
      </w:r>
      <w:r>
        <w:rPr>
          <w:szCs w:val="28"/>
        </w:rPr>
        <w:br/>
      </w:r>
      <w:r w:rsidRPr="00B238FD">
        <w:rPr>
          <w:szCs w:val="28"/>
        </w:rPr>
        <w:t>ст. 5434; 2018, № 43, ст. 6606; 2019, № 9, ст. 844;</w:t>
      </w:r>
      <w:r>
        <w:rPr>
          <w:szCs w:val="28"/>
        </w:rPr>
        <w:t xml:space="preserve"> 2021, № 3, ст. 579</w:t>
      </w:r>
      <w:r w:rsidR="00931B29">
        <w:rPr>
          <w:szCs w:val="28"/>
        </w:rPr>
        <w:t>, № 39, ст. 6717</w:t>
      </w:r>
      <w:r w:rsidRPr="00865DE8">
        <w:rPr>
          <w:color w:val="000000"/>
          <w:szCs w:val="28"/>
        </w:rPr>
        <w:t>):</w:t>
      </w:r>
    </w:p>
    <w:p w14:paraId="615C3138" w14:textId="77777777" w:rsidR="00024685" w:rsidRPr="00865DE8" w:rsidRDefault="00024685" w:rsidP="00024685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а) пункт 10 дополнить подпунктом «б</w:t>
      </w:r>
      <w:r w:rsidRPr="00865DE8">
        <w:rPr>
          <w:color w:val="000000"/>
          <w:szCs w:val="28"/>
          <w:vertAlign w:val="superscript"/>
        </w:rPr>
        <w:t>1</w:t>
      </w:r>
      <w:r w:rsidRPr="00865DE8">
        <w:rPr>
          <w:color w:val="000000"/>
          <w:szCs w:val="28"/>
        </w:rPr>
        <w:t>» следующего содержания:</w:t>
      </w:r>
    </w:p>
    <w:p w14:paraId="28D90963" w14:textId="77777777" w:rsidR="00024685" w:rsidRPr="00865DE8" w:rsidRDefault="00024685" w:rsidP="00024685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>«б</w:t>
      </w:r>
      <w:r w:rsidRPr="00865DE8">
        <w:rPr>
          <w:color w:val="000000"/>
          <w:szCs w:val="28"/>
          <w:vertAlign w:val="superscript"/>
        </w:rPr>
        <w:t>1</w:t>
      </w:r>
      <w:r w:rsidRPr="00865DE8">
        <w:rPr>
          <w:color w:val="000000"/>
          <w:szCs w:val="28"/>
        </w:rPr>
        <w:t>) рассмотрение и согласование плана финансово-хозяйственной деятельности Академии;»;</w:t>
      </w:r>
    </w:p>
    <w:p w14:paraId="2949DEDA" w14:textId="77777777" w:rsidR="00024685" w:rsidRDefault="00024685" w:rsidP="00024685">
      <w:pPr>
        <w:spacing w:line="360" w:lineRule="auto"/>
        <w:ind w:firstLine="709"/>
        <w:rPr>
          <w:color w:val="000000"/>
          <w:szCs w:val="28"/>
        </w:rPr>
      </w:pPr>
      <w:r w:rsidRPr="00865DE8">
        <w:rPr>
          <w:color w:val="000000"/>
          <w:szCs w:val="28"/>
        </w:rPr>
        <w:t xml:space="preserve">б) в абзаце четвертом пункта 69 слова «для обучающихся в филиале могут быть подписаны директором соответствующего филиала Академии </w:t>
      </w:r>
      <w:r w:rsidRPr="00865DE8">
        <w:rPr>
          <w:color w:val="000000"/>
          <w:szCs w:val="28"/>
        </w:rPr>
        <w:br/>
        <w:t>в случае наличия соответствующей доверенности от ректора Академии» заменить словами «могут быть подписаны исполняющим обязанности ректора Академии или должностным лицом, уполномоченным ректором Академии на основании соответствующего приказа»</w:t>
      </w:r>
      <w:r>
        <w:rPr>
          <w:color w:val="000000"/>
          <w:szCs w:val="28"/>
        </w:rPr>
        <w:t>;</w:t>
      </w:r>
    </w:p>
    <w:p w14:paraId="11F71A67" w14:textId="0C5D91C6" w:rsidR="00024685" w:rsidRDefault="00024685" w:rsidP="008C112B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в) приложение № 1 </w:t>
      </w:r>
      <w:r w:rsidR="008C112B" w:rsidRPr="008C112B">
        <w:rPr>
          <w:color w:val="000000"/>
          <w:szCs w:val="28"/>
        </w:rPr>
        <w:t xml:space="preserve">к </w:t>
      </w:r>
      <w:r w:rsidR="00931B29">
        <w:rPr>
          <w:color w:val="000000"/>
          <w:szCs w:val="28"/>
        </w:rPr>
        <w:t>указанному уставу</w:t>
      </w:r>
      <w:r w:rsidR="008C112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изложить в следующей редакции: </w:t>
      </w:r>
    </w:p>
    <w:p w14:paraId="4FBCA6A7" w14:textId="77777777" w:rsidR="00024685" w:rsidRDefault="00024685" w:rsidP="00024685">
      <w:pPr>
        <w:spacing w:line="360" w:lineRule="auto"/>
        <w:ind w:firstLine="709"/>
        <w:rPr>
          <w:color w:val="000000"/>
          <w:szCs w:val="28"/>
        </w:rPr>
      </w:pPr>
    </w:p>
    <w:p w14:paraId="13522837" w14:textId="77777777" w:rsidR="00024685" w:rsidRPr="008014C9" w:rsidRDefault="00024685" w:rsidP="00024685">
      <w:pPr>
        <w:pStyle w:val="ConsPlusNormal"/>
        <w:spacing w:line="31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4C9">
        <w:rPr>
          <w:rFonts w:ascii="Times New Roman" w:hAnsi="Times New Roman" w:cs="Times New Roman"/>
          <w:b/>
          <w:sz w:val="28"/>
          <w:szCs w:val="28"/>
        </w:rPr>
        <w:t xml:space="preserve">Перечень филиалов федерального государственного бюджетного образовательного учреждения высшего образования </w:t>
      </w:r>
      <w:r w:rsidRPr="008014C9">
        <w:rPr>
          <w:rFonts w:ascii="Times New Roman" w:hAnsi="Times New Roman" w:cs="Times New Roman"/>
          <w:b/>
          <w:sz w:val="28"/>
          <w:szCs w:val="28"/>
        </w:rPr>
        <w:br/>
        <w:t xml:space="preserve">«Российская академия народного хозяйства и государственной службы </w:t>
      </w:r>
      <w:r w:rsidRPr="008014C9">
        <w:rPr>
          <w:rFonts w:ascii="Times New Roman" w:hAnsi="Times New Roman" w:cs="Times New Roman"/>
          <w:b/>
          <w:sz w:val="28"/>
          <w:szCs w:val="28"/>
        </w:rPr>
        <w:br/>
        <w:t>при Президенте Российской Федерации»</w:t>
      </w:r>
    </w:p>
    <w:p w14:paraId="51DD8DC3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44C21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1. Алтайский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Алтайский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Алтайский край, г. Барнаул. </w:t>
      </w:r>
    </w:p>
    <w:p w14:paraId="4339631B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2. Астраханский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Астраханский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Астраханская область, г. Астрахань. </w:t>
      </w:r>
    </w:p>
    <w:p w14:paraId="0B9BE9D7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>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 xml:space="preserve">Федерации». Сокращенное наименование -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Саратовская область, муниципальный район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, г. Балаково. </w:t>
      </w:r>
    </w:p>
    <w:p w14:paraId="77668736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4. Брянский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Брянский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Брянская область, г. Брянск. </w:t>
      </w:r>
    </w:p>
    <w:p w14:paraId="335E25F8" w14:textId="50235D64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>5. Владимирский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</w:t>
      </w:r>
      <w:r w:rsidR="00931B29"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Владимирский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Владимирская область, г. Владимир. </w:t>
      </w:r>
    </w:p>
    <w:p w14:paraId="3DE35E9B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6. Волгоградский институт управления - филиал федерального </w:t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Волгоградский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Волгоградская область, г. Волгоград. </w:t>
      </w:r>
    </w:p>
    <w:p w14:paraId="56B12D09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7. Вологодский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Вологодский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Вологодская область, г. Вологда. </w:t>
      </w:r>
    </w:p>
    <w:p w14:paraId="66198C1B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8. Воронежский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Воронежский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>Место нахождения:</w:t>
      </w:r>
      <w:r>
        <w:rPr>
          <w:rFonts w:ascii="Times New Roman" w:hAnsi="Times New Roman" w:cs="Times New Roman"/>
          <w:sz w:val="28"/>
          <w:szCs w:val="28"/>
        </w:rPr>
        <w:t xml:space="preserve"> Воронежская область, г. Воронеж.</w:t>
      </w:r>
    </w:p>
    <w:p w14:paraId="7D20DFD7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>9. Выборгский филиал федерального государствен</w:t>
      </w:r>
      <w:r>
        <w:rPr>
          <w:rFonts w:ascii="Times New Roman" w:hAnsi="Times New Roman" w:cs="Times New Roman"/>
          <w:sz w:val="28"/>
          <w:szCs w:val="28"/>
        </w:rPr>
        <w:t>ного бюджетного образовательног</w:t>
      </w:r>
      <w:r w:rsidRPr="00AC5D56">
        <w:rPr>
          <w:rFonts w:ascii="Times New Roman" w:hAnsi="Times New Roman" w:cs="Times New Roman"/>
          <w:sz w:val="28"/>
          <w:szCs w:val="28"/>
        </w:rPr>
        <w:t>о учреждения высшего образования «Российская академия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 xml:space="preserve">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Выборгский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Ленинградская область, Выборгский район,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г. Выборг. </w:t>
      </w:r>
    </w:p>
    <w:p w14:paraId="71383ADB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10. Дальневосточный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наименование - Дальневосточный институт управления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Хабаровский край, г. Хабаровск. </w:t>
      </w:r>
    </w:p>
    <w:p w14:paraId="1536D83A" w14:textId="4AD8047F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11. Дзержинский филиал федерального государственного </w:t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Дзержинский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Нижегородская область, г. Дзержинск. </w:t>
      </w:r>
    </w:p>
    <w:p w14:paraId="7411D580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12. Западный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Западный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>. Место нахождения: Калининград</w:t>
      </w:r>
      <w:r>
        <w:rPr>
          <w:rFonts w:ascii="Times New Roman" w:hAnsi="Times New Roman" w:cs="Times New Roman"/>
          <w:sz w:val="28"/>
          <w:szCs w:val="28"/>
        </w:rPr>
        <w:t xml:space="preserve">ская область, г. Калининград. </w:t>
      </w:r>
    </w:p>
    <w:p w14:paraId="6B3884AF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13. Загородный учебно-оздоровительный комплекс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«Солнечный» - филиал федерального государственного бюджетного образовательного учреждения высшего профессионального образования «Российская академия народного хозяйства и государственной службы при Президенте Российской Федерации». Сокращенное наименование - ЗУОК «Солнечный»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Московская область, г.о. Солнечногорск, дачный поселок Поварово. </w:t>
      </w:r>
    </w:p>
    <w:p w14:paraId="72473112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14. Ивановский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Ивановский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 xml:space="preserve">Место нахождения: Ивановская область, г. Иваново. </w:t>
      </w:r>
    </w:p>
    <w:p w14:paraId="3032775A" w14:textId="5C315048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15. Казанский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Казанский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Республика Татарстан (Татарстан), </w:t>
      </w:r>
      <w:r w:rsidR="00931B29"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г. Казань. </w:t>
      </w:r>
    </w:p>
    <w:p w14:paraId="1B197C42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16. Калужский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Калужский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Калужская область, г. Калуга. </w:t>
      </w:r>
    </w:p>
    <w:p w14:paraId="3BC0AB2C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17. Карельский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Карельский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Республика Карелия, г. Петрозаводск. </w:t>
      </w:r>
    </w:p>
    <w:p w14:paraId="69737D7D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18. Кировский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Кировский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Кировская область, г. Киров. </w:t>
      </w:r>
    </w:p>
    <w:p w14:paraId="0EA221B2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19. Красноармейский автомобилестроительный колледж - филиал федерального государственного бюджетного образовательного учреждения высшего образования «Российская академия народного хозяйства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и государственной службы при Президенте Российской Федерации». Сокращенное наименование - Красноармейский автомобилестроительный колледж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Саратовская область, муниципальный район Красноармейский, г. Красноармейск. </w:t>
      </w:r>
    </w:p>
    <w:p w14:paraId="7CF351BF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>20. Курганский филиал федерального государственного бюджетного образовательного учреждения высшего образования «Российская академия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 xml:space="preserve">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Курганский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Курганская область, г. Курган. </w:t>
      </w:r>
    </w:p>
    <w:p w14:paraId="1D941369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21. Липецкий филиал федерального государственного бюджетного </w:t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Липецкий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Липецкая область, г. Липецк. </w:t>
      </w:r>
    </w:p>
    <w:p w14:paraId="54B962E8" w14:textId="6AE1B352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22. Московский областной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Московский областной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Московская область, г. Красногорск. </w:t>
      </w:r>
    </w:p>
    <w:p w14:paraId="67144E39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23. Мурманский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Мурманский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Мурманская область, г. Мурманск. </w:t>
      </w:r>
    </w:p>
    <w:p w14:paraId="1109C8C9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24. Нижегородский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Нижегородский институт управления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C5D56">
        <w:rPr>
          <w:rFonts w:ascii="Times New Roman" w:hAnsi="Times New Roman" w:cs="Times New Roman"/>
          <w:sz w:val="28"/>
          <w:szCs w:val="28"/>
        </w:rPr>
        <w:t xml:space="preserve"> филиал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C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Место нахождения: Нижегородская область, г. Нижний Новгород. </w:t>
      </w:r>
    </w:p>
    <w:p w14:paraId="3F6885F6" w14:textId="0D38833E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25. Новгородский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Новгородский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Новгородская область, г. Великий Новгород. </w:t>
      </w:r>
    </w:p>
    <w:p w14:paraId="27E7F806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>26. Омский филиал федерального государственного бюджетного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Омский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Омская область, г. Омск. </w:t>
      </w:r>
    </w:p>
    <w:p w14:paraId="0922C6DD" w14:textId="4C0F9DEA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27. Оренбургский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Оренбургский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Оренбургская область, г. Оренбург. </w:t>
      </w:r>
    </w:p>
    <w:p w14:paraId="1633C71B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28. Пермский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Пермский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Пермский край, г. Пермь. </w:t>
      </w:r>
    </w:p>
    <w:p w14:paraId="5B6A20D6" w14:textId="6FA93078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29. Петропавловск-Камчатский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Петропавловский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Камчатский край, г. Петропавловск- Камчатский. </w:t>
      </w:r>
    </w:p>
    <w:p w14:paraId="117A9D44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30. Поволжский институт управления имени П.А. Столыпина - филиал федерального государственного бюджетного образовательного учреждения высшего образования «Российская академия народного хозяйства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и государственной службы при Президенте Российской Федерации». Сокращенное наименование - Поволжский институт управления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Саратовская область, г. Саратов. </w:t>
      </w:r>
    </w:p>
    <w:p w14:paraId="27F00648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31. Приморский филиал федерального государственного бюджетного </w:t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Приморский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 xml:space="preserve">Место нахождения: Приморский край, г. Владивосток. </w:t>
      </w:r>
    </w:p>
    <w:p w14:paraId="3E2DC40F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32. Самарский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Самарский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Самарская область, г. Самара. </w:t>
      </w:r>
    </w:p>
    <w:p w14:paraId="7CC74D5C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33. Северо-Западный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Сокращенные наименования - Северо-Западный институт управления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, СЗИУ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г. Санкт-Петербург. </w:t>
      </w:r>
    </w:p>
    <w:p w14:paraId="04EFC16E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34. Северо-Кавказский институт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наименование - Северо-Кавказский институт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Место нахождения: Ставропольский край, г. Пятигорск. </w:t>
      </w:r>
    </w:p>
    <w:p w14:paraId="7CDC47F0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Pr="00AC5D56">
        <w:rPr>
          <w:rFonts w:ascii="Times New Roman" w:hAnsi="Times New Roman" w:cs="Times New Roman"/>
          <w:sz w:val="28"/>
          <w:szCs w:val="28"/>
        </w:rPr>
        <w:t xml:space="preserve">Сибирский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наименование - Сибирский институт управления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Место нахождения: Новосибирская область, г. Новосибирск. </w:t>
      </w:r>
    </w:p>
    <w:p w14:paraId="29C0BE1F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36. Смоленский филиал федерального государственного бюджетного </w:t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Смоленский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Смоленская область, г. Смоленск. </w:t>
      </w:r>
    </w:p>
    <w:p w14:paraId="624A6F85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>37. Среднерусский институт управления - филиал федерального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D56">
        <w:rPr>
          <w:rFonts w:ascii="Times New Roman" w:hAnsi="Times New Roman" w:cs="Times New Roman"/>
          <w:sz w:val="28"/>
          <w:szCs w:val="28"/>
        </w:rPr>
        <w:t xml:space="preserve">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</w:t>
      </w:r>
      <w:r>
        <w:rPr>
          <w:rFonts w:ascii="Times New Roman" w:hAnsi="Times New Roman" w:cs="Times New Roman"/>
          <w:sz w:val="28"/>
          <w:szCs w:val="28"/>
        </w:rPr>
        <w:br/>
        <w:t>наименование -</w:t>
      </w:r>
      <w:r w:rsidRPr="00AC5D56">
        <w:rPr>
          <w:rFonts w:ascii="Times New Roman" w:hAnsi="Times New Roman" w:cs="Times New Roman"/>
          <w:sz w:val="28"/>
          <w:szCs w:val="28"/>
        </w:rPr>
        <w:t xml:space="preserve"> Среднерусский институт управления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Орловская область, г. Орёл. </w:t>
      </w:r>
    </w:p>
    <w:p w14:paraId="5CA52D5D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38. Ставропольский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Ставропольский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Ставропольский край, г. Ставрополь. </w:t>
      </w:r>
    </w:p>
    <w:p w14:paraId="47CA1FC7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39. Тамбовский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Тамбовский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Тамбовская область, г. Тамбов. </w:t>
      </w:r>
    </w:p>
    <w:p w14:paraId="3031EAB6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40. Тверской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Тверской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Тверская область, г. Тверь. </w:t>
      </w:r>
    </w:p>
    <w:p w14:paraId="060624A8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41. Тульский филиал федерального государственного бюджетного образовательного учреждения высшего образования «Российская академия </w:t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Тульский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Тульская область, г. Тула. </w:t>
      </w:r>
    </w:p>
    <w:p w14:paraId="34B90105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42. Ульяновский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Ульяновский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>. Место нахождения: Ульяновская область, г. Ульяновск.</w:t>
      </w:r>
    </w:p>
    <w:p w14:paraId="3868FB4D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43. Уральский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Сокращенные наименования - Уральский институт управления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, УИУ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Свердловская область, г. Екатеринбург. </w:t>
      </w:r>
    </w:p>
    <w:p w14:paraId="2E7D94B0" w14:textId="72B605B3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44. Чебоксарский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наименование - Чебоксарский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Чувашская Республика — Чувашия, г. Чебоксары. </w:t>
      </w:r>
    </w:p>
    <w:p w14:paraId="22BDE401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45. Челябинский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Российской Федерации». Сокращенное наименование - Челябинский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>. Место нахожд</w:t>
      </w:r>
      <w:r>
        <w:rPr>
          <w:rFonts w:ascii="Times New Roman" w:hAnsi="Times New Roman" w:cs="Times New Roman"/>
          <w:sz w:val="28"/>
          <w:szCs w:val="28"/>
        </w:rPr>
        <w:t>ения: Челябинская область, г.</w:t>
      </w:r>
      <w:r w:rsidRPr="00AC5D56">
        <w:rPr>
          <w:rFonts w:ascii="Times New Roman" w:hAnsi="Times New Roman" w:cs="Times New Roman"/>
          <w:sz w:val="28"/>
          <w:szCs w:val="28"/>
        </w:rPr>
        <w:t xml:space="preserve"> Челябинск. </w:t>
      </w:r>
    </w:p>
    <w:p w14:paraId="69E0B973" w14:textId="77777777" w:rsid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46. Читинский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lastRenderedPageBreak/>
        <w:t xml:space="preserve">Российской Федерации». Сокращенное наименование - Читинский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 xml:space="preserve">. Место нахождения: Забайкальский край, г. Чита. </w:t>
      </w:r>
    </w:p>
    <w:p w14:paraId="6D376EBB" w14:textId="77777777" w:rsidR="00024685" w:rsidRPr="00024685" w:rsidRDefault="00024685" w:rsidP="0002468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D56">
        <w:rPr>
          <w:rFonts w:ascii="Times New Roman" w:hAnsi="Times New Roman" w:cs="Times New Roman"/>
          <w:sz w:val="28"/>
          <w:szCs w:val="28"/>
        </w:rPr>
        <w:t xml:space="preserve">47. Южно-Российский институт управления - филиал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Сокращенное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AC5D56">
        <w:rPr>
          <w:rFonts w:ascii="Times New Roman" w:hAnsi="Times New Roman" w:cs="Times New Roman"/>
          <w:sz w:val="28"/>
          <w:szCs w:val="28"/>
        </w:rPr>
        <w:t xml:space="preserve">наименование - Южно-Российский институт управления - филиал </w:t>
      </w:r>
      <w:proofErr w:type="spellStart"/>
      <w:r w:rsidRPr="00AC5D56">
        <w:rPr>
          <w:rFonts w:ascii="Times New Roman" w:hAnsi="Times New Roman" w:cs="Times New Roman"/>
          <w:sz w:val="28"/>
          <w:szCs w:val="28"/>
        </w:rPr>
        <w:t>РАНХиГС</w:t>
      </w:r>
      <w:proofErr w:type="spellEnd"/>
      <w:r w:rsidRPr="00AC5D56">
        <w:rPr>
          <w:rFonts w:ascii="Times New Roman" w:hAnsi="Times New Roman" w:cs="Times New Roman"/>
          <w:sz w:val="28"/>
          <w:szCs w:val="28"/>
        </w:rPr>
        <w:t>. Место нахождения: Ростовская область, г. Ростов-на-Дону.</w:t>
      </w:r>
    </w:p>
    <w:p w14:paraId="029FE2BD" w14:textId="77777777" w:rsidR="00097E20" w:rsidRPr="00B14170" w:rsidRDefault="00097E20" w:rsidP="00F0676C">
      <w:pPr>
        <w:spacing w:line="360" w:lineRule="auto"/>
        <w:rPr>
          <w:color w:val="000000"/>
          <w:szCs w:val="28"/>
        </w:rPr>
      </w:pPr>
    </w:p>
    <w:p w14:paraId="4ACA283A" w14:textId="77777777" w:rsidR="000F33B9" w:rsidRPr="00B14170" w:rsidRDefault="000F33B9" w:rsidP="00F0676C">
      <w:pPr>
        <w:spacing w:line="360" w:lineRule="auto"/>
        <w:jc w:val="center"/>
        <w:rPr>
          <w:color w:val="000000"/>
        </w:rPr>
      </w:pPr>
    </w:p>
    <w:sectPr w:rsidR="000F33B9" w:rsidRPr="00B14170" w:rsidSect="008C112B">
      <w:headerReference w:type="default" r:id="rId9"/>
      <w:headerReference w:type="first" r:id="rId10"/>
      <w:pgSz w:w="11907" w:h="16840" w:code="9"/>
      <w:pgMar w:top="1418" w:right="1418" w:bottom="1702" w:left="1418" w:header="709" w:footer="709" w:gutter="0"/>
      <w:paperSrc w:first="15" w:other="1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8F48" w14:textId="77777777" w:rsidR="002E5234" w:rsidRDefault="002E5234">
      <w:r>
        <w:separator/>
      </w:r>
    </w:p>
  </w:endnote>
  <w:endnote w:type="continuationSeparator" w:id="0">
    <w:p w14:paraId="45F5BA18" w14:textId="77777777" w:rsidR="002E5234" w:rsidRDefault="002E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B698" w14:textId="77777777" w:rsidR="002E5234" w:rsidRDefault="002E5234">
      <w:r>
        <w:separator/>
      </w:r>
    </w:p>
  </w:footnote>
  <w:footnote w:type="continuationSeparator" w:id="0">
    <w:p w14:paraId="4FDB1E14" w14:textId="77777777" w:rsidR="002E5234" w:rsidRDefault="002E5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B368" w14:textId="1070F5DA" w:rsidR="00763C3E" w:rsidRPr="006018DC" w:rsidRDefault="00763C3E">
    <w:pPr>
      <w:pStyle w:val="a3"/>
      <w:tabs>
        <w:tab w:val="clear" w:pos="4153"/>
        <w:tab w:val="clear" w:pos="8306"/>
      </w:tabs>
      <w:jc w:val="center"/>
      <w:rPr>
        <w:sz w:val="24"/>
      </w:rPr>
    </w:pPr>
    <w:r w:rsidRPr="006018DC">
      <w:rPr>
        <w:rStyle w:val="a5"/>
        <w:sz w:val="24"/>
      </w:rPr>
      <w:fldChar w:fldCharType="begin"/>
    </w:r>
    <w:r w:rsidRPr="006018DC">
      <w:rPr>
        <w:rStyle w:val="a5"/>
        <w:sz w:val="24"/>
      </w:rPr>
      <w:instrText xml:space="preserve"> PAGE </w:instrText>
    </w:r>
    <w:r w:rsidRPr="006018DC">
      <w:rPr>
        <w:rStyle w:val="a5"/>
        <w:sz w:val="24"/>
      </w:rPr>
      <w:fldChar w:fldCharType="separate"/>
    </w:r>
    <w:r w:rsidR="00DF3DFD">
      <w:rPr>
        <w:rStyle w:val="a5"/>
        <w:noProof/>
        <w:sz w:val="24"/>
      </w:rPr>
      <w:t>27</w:t>
    </w:r>
    <w:r w:rsidRPr="006018DC">
      <w:rPr>
        <w:rStyle w:val="a5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128C" w14:textId="77777777" w:rsidR="00763C3E" w:rsidRDefault="00763C3E">
    <w:pPr>
      <w:pStyle w:val="a3"/>
      <w:tabs>
        <w:tab w:val="clear" w:pos="4153"/>
        <w:tab w:val="clear" w:pos="830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FF7"/>
    <w:multiLevelType w:val="hybridMultilevel"/>
    <w:tmpl w:val="C218C5EC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3996"/>
    <w:multiLevelType w:val="multilevel"/>
    <w:tmpl w:val="87E4A08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color w:val="auto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53B1D71"/>
    <w:multiLevelType w:val="hybridMultilevel"/>
    <w:tmpl w:val="78E4328A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61D2B"/>
    <w:multiLevelType w:val="hybridMultilevel"/>
    <w:tmpl w:val="C3A8A646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3937"/>
    <w:multiLevelType w:val="hybridMultilevel"/>
    <w:tmpl w:val="36C8EBE2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C595F"/>
    <w:multiLevelType w:val="hybridMultilevel"/>
    <w:tmpl w:val="E6784C96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7AC0"/>
    <w:multiLevelType w:val="hybridMultilevel"/>
    <w:tmpl w:val="5E2C4114"/>
    <w:lvl w:ilvl="0" w:tplc="0CC8B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971C19"/>
    <w:multiLevelType w:val="hybridMultilevel"/>
    <w:tmpl w:val="AD0E8750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E207F"/>
    <w:multiLevelType w:val="hybridMultilevel"/>
    <w:tmpl w:val="0CAA3740"/>
    <w:lvl w:ilvl="0" w:tplc="5CA6E9C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06E97"/>
    <w:multiLevelType w:val="hybridMultilevel"/>
    <w:tmpl w:val="2B4ECE8A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F41F3"/>
    <w:multiLevelType w:val="hybridMultilevel"/>
    <w:tmpl w:val="79CE6E52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C2C55"/>
    <w:multiLevelType w:val="hybridMultilevel"/>
    <w:tmpl w:val="DE505F8C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566AB"/>
    <w:multiLevelType w:val="hybridMultilevel"/>
    <w:tmpl w:val="B46E5C3C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35C9A"/>
    <w:multiLevelType w:val="hybridMultilevel"/>
    <w:tmpl w:val="6E0C1DB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C5D21"/>
    <w:multiLevelType w:val="hybridMultilevel"/>
    <w:tmpl w:val="2108988C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11DDB"/>
    <w:multiLevelType w:val="hybridMultilevel"/>
    <w:tmpl w:val="0DFCDF90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510BD"/>
    <w:multiLevelType w:val="hybridMultilevel"/>
    <w:tmpl w:val="F296ED8A"/>
    <w:lvl w:ilvl="0" w:tplc="5CA6E9C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A4102"/>
    <w:multiLevelType w:val="hybridMultilevel"/>
    <w:tmpl w:val="E0FE0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E51592"/>
    <w:multiLevelType w:val="hybridMultilevel"/>
    <w:tmpl w:val="982A335C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2699A"/>
    <w:multiLevelType w:val="hybridMultilevel"/>
    <w:tmpl w:val="12AEED24"/>
    <w:lvl w:ilvl="0" w:tplc="3154AF4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5E72174D"/>
    <w:multiLevelType w:val="hybridMultilevel"/>
    <w:tmpl w:val="83DE4F58"/>
    <w:lvl w:ilvl="0" w:tplc="F24878B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CF7C03"/>
    <w:multiLevelType w:val="hybridMultilevel"/>
    <w:tmpl w:val="3B9C4050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5286D"/>
    <w:multiLevelType w:val="hybridMultilevel"/>
    <w:tmpl w:val="7D1E6002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62342"/>
    <w:multiLevelType w:val="hybridMultilevel"/>
    <w:tmpl w:val="59069D50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F1AEA"/>
    <w:multiLevelType w:val="hybridMultilevel"/>
    <w:tmpl w:val="59C69C6E"/>
    <w:lvl w:ilvl="0" w:tplc="CC4AE330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9EE1D7E"/>
    <w:multiLevelType w:val="multilevel"/>
    <w:tmpl w:val="6A8CE782"/>
    <w:lvl w:ilvl="0">
      <w:start w:val="1"/>
      <w:numFmt w:val="decimal"/>
      <w:lvlText w:val="%1."/>
      <w:lvlJc w:val="left"/>
      <w:pPr>
        <w:ind w:left="447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8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72" w:hanging="2160"/>
      </w:pPr>
      <w:rPr>
        <w:rFonts w:hint="default"/>
      </w:rPr>
    </w:lvl>
  </w:abstractNum>
  <w:abstractNum w:abstractNumId="26" w15:restartNumberingAfterBreak="0">
    <w:nsid w:val="6AAE64F1"/>
    <w:multiLevelType w:val="hybridMultilevel"/>
    <w:tmpl w:val="FE7ED9FE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207665">
    <w:abstractNumId w:val="17"/>
  </w:num>
  <w:num w:numId="2" w16cid:durableId="1849828021">
    <w:abstractNumId w:val="8"/>
  </w:num>
  <w:num w:numId="3" w16cid:durableId="617445189">
    <w:abstractNumId w:val="23"/>
  </w:num>
  <w:num w:numId="4" w16cid:durableId="284191754">
    <w:abstractNumId w:val="25"/>
  </w:num>
  <w:num w:numId="5" w16cid:durableId="866066895">
    <w:abstractNumId w:val="20"/>
  </w:num>
  <w:num w:numId="6" w16cid:durableId="928345980">
    <w:abstractNumId w:val="21"/>
  </w:num>
  <w:num w:numId="7" w16cid:durableId="737627410">
    <w:abstractNumId w:val="7"/>
  </w:num>
  <w:num w:numId="8" w16cid:durableId="897984109">
    <w:abstractNumId w:val="16"/>
  </w:num>
  <w:num w:numId="9" w16cid:durableId="13936519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01504055">
    <w:abstractNumId w:val="3"/>
  </w:num>
  <w:num w:numId="11" w16cid:durableId="1801611746">
    <w:abstractNumId w:val="15"/>
  </w:num>
  <w:num w:numId="12" w16cid:durableId="1320576866">
    <w:abstractNumId w:val="6"/>
  </w:num>
  <w:num w:numId="13" w16cid:durableId="1827820310">
    <w:abstractNumId w:val="26"/>
  </w:num>
  <w:num w:numId="14" w16cid:durableId="1331834440">
    <w:abstractNumId w:val="4"/>
  </w:num>
  <w:num w:numId="15" w16cid:durableId="1484391277">
    <w:abstractNumId w:val="5"/>
  </w:num>
  <w:num w:numId="16" w16cid:durableId="1815945397">
    <w:abstractNumId w:val="12"/>
  </w:num>
  <w:num w:numId="17" w16cid:durableId="724984129">
    <w:abstractNumId w:val="18"/>
  </w:num>
  <w:num w:numId="18" w16cid:durableId="1823278118">
    <w:abstractNumId w:val="10"/>
  </w:num>
  <w:num w:numId="19" w16cid:durableId="130294386">
    <w:abstractNumId w:val="14"/>
  </w:num>
  <w:num w:numId="20" w16cid:durableId="419718429">
    <w:abstractNumId w:val="1"/>
  </w:num>
  <w:num w:numId="21" w16cid:durableId="1581333786">
    <w:abstractNumId w:val="19"/>
  </w:num>
  <w:num w:numId="22" w16cid:durableId="2137487110">
    <w:abstractNumId w:val="22"/>
  </w:num>
  <w:num w:numId="23" w16cid:durableId="498618570">
    <w:abstractNumId w:val="13"/>
  </w:num>
  <w:num w:numId="24" w16cid:durableId="1609655082">
    <w:abstractNumId w:val="0"/>
  </w:num>
  <w:num w:numId="25" w16cid:durableId="81075278">
    <w:abstractNumId w:val="2"/>
  </w:num>
  <w:num w:numId="26" w16cid:durableId="950091831">
    <w:abstractNumId w:val="11"/>
  </w:num>
  <w:num w:numId="27" w16cid:durableId="57486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08"/>
    <w:rsid w:val="00001431"/>
    <w:rsid w:val="00001BBF"/>
    <w:rsid w:val="00015049"/>
    <w:rsid w:val="000172BE"/>
    <w:rsid w:val="00024685"/>
    <w:rsid w:val="00032C9D"/>
    <w:rsid w:val="00034853"/>
    <w:rsid w:val="00047E7F"/>
    <w:rsid w:val="00071CAE"/>
    <w:rsid w:val="000912DB"/>
    <w:rsid w:val="000943D3"/>
    <w:rsid w:val="00097E20"/>
    <w:rsid w:val="000B1DA3"/>
    <w:rsid w:val="000C0478"/>
    <w:rsid w:val="000C56BD"/>
    <w:rsid w:val="000D1934"/>
    <w:rsid w:val="000E26A8"/>
    <w:rsid w:val="000F26C7"/>
    <w:rsid w:val="000F33B9"/>
    <w:rsid w:val="00111164"/>
    <w:rsid w:val="00141389"/>
    <w:rsid w:val="00143ECA"/>
    <w:rsid w:val="00155CF8"/>
    <w:rsid w:val="00167B63"/>
    <w:rsid w:val="0018754B"/>
    <w:rsid w:val="001A163F"/>
    <w:rsid w:val="001A7EB2"/>
    <w:rsid w:val="001B662A"/>
    <w:rsid w:val="001C0101"/>
    <w:rsid w:val="001D4325"/>
    <w:rsid w:val="001D4C32"/>
    <w:rsid w:val="001F3637"/>
    <w:rsid w:val="00214000"/>
    <w:rsid w:val="00222BF3"/>
    <w:rsid w:val="00231796"/>
    <w:rsid w:val="00234B5C"/>
    <w:rsid w:val="00265956"/>
    <w:rsid w:val="00283DA0"/>
    <w:rsid w:val="002944D7"/>
    <w:rsid w:val="002A6D09"/>
    <w:rsid w:val="002A720A"/>
    <w:rsid w:val="002B32AC"/>
    <w:rsid w:val="002B51EF"/>
    <w:rsid w:val="002D144A"/>
    <w:rsid w:val="002D2905"/>
    <w:rsid w:val="002E091E"/>
    <w:rsid w:val="002E5234"/>
    <w:rsid w:val="002E6DDB"/>
    <w:rsid w:val="00300F01"/>
    <w:rsid w:val="003019C1"/>
    <w:rsid w:val="00304FD8"/>
    <w:rsid w:val="00312718"/>
    <w:rsid w:val="00313FC7"/>
    <w:rsid w:val="00337E6C"/>
    <w:rsid w:val="00342BEB"/>
    <w:rsid w:val="00363806"/>
    <w:rsid w:val="0036680D"/>
    <w:rsid w:val="003756B5"/>
    <w:rsid w:val="00381FB8"/>
    <w:rsid w:val="0039123A"/>
    <w:rsid w:val="003B3930"/>
    <w:rsid w:val="003C2D3A"/>
    <w:rsid w:val="003C66D3"/>
    <w:rsid w:val="003C7F7A"/>
    <w:rsid w:val="003D444B"/>
    <w:rsid w:val="00402B99"/>
    <w:rsid w:val="00406C5A"/>
    <w:rsid w:val="0041245D"/>
    <w:rsid w:val="00413E12"/>
    <w:rsid w:val="004216C0"/>
    <w:rsid w:val="00423544"/>
    <w:rsid w:val="00424BA1"/>
    <w:rsid w:val="00424E5D"/>
    <w:rsid w:val="004251AE"/>
    <w:rsid w:val="004361B0"/>
    <w:rsid w:val="004452D8"/>
    <w:rsid w:val="004472C6"/>
    <w:rsid w:val="00470923"/>
    <w:rsid w:val="004715EE"/>
    <w:rsid w:val="00472243"/>
    <w:rsid w:val="004C2BE9"/>
    <w:rsid w:val="004C5B85"/>
    <w:rsid w:val="004E573C"/>
    <w:rsid w:val="004F3637"/>
    <w:rsid w:val="005039CE"/>
    <w:rsid w:val="00504A7D"/>
    <w:rsid w:val="005059F1"/>
    <w:rsid w:val="00514025"/>
    <w:rsid w:val="005435DA"/>
    <w:rsid w:val="00544EF2"/>
    <w:rsid w:val="00560401"/>
    <w:rsid w:val="00564A61"/>
    <w:rsid w:val="00567C1E"/>
    <w:rsid w:val="005709D3"/>
    <w:rsid w:val="0057675C"/>
    <w:rsid w:val="00593257"/>
    <w:rsid w:val="005B2CFC"/>
    <w:rsid w:val="005C2467"/>
    <w:rsid w:val="005C5C23"/>
    <w:rsid w:val="005C79AE"/>
    <w:rsid w:val="005D4AB1"/>
    <w:rsid w:val="005E10E0"/>
    <w:rsid w:val="005E58C3"/>
    <w:rsid w:val="005F7E58"/>
    <w:rsid w:val="006018DC"/>
    <w:rsid w:val="0060228D"/>
    <w:rsid w:val="00605B7B"/>
    <w:rsid w:val="0060739C"/>
    <w:rsid w:val="00623721"/>
    <w:rsid w:val="00633653"/>
    <w:rsid w:val="006714A5"/>
    <w:rsid w:val="006748F7"/>
    <w:rsid w:val="00694345"/>
    <w:rsid w:val="00694D56"/>
    <w:rsid w:val="006A28BB"/>
    <w:rsid w:val="006B2327"/>
    <w:rsid w:val="006E19F4"/>
    <w:rsid w:val="006E5328"/>
    <w:rsid w:val="006F2192"/>
    <w:rsid w:val="006F5687"/>
    <w:rsid w:val="007015E1"/>
    <w:rsid w:val="00706E5E"/>
    <w:rsid w:val="00723DE9"/>
    <w:rsid w:val="00754711"/>
    <w:rsid w:val="00761CA5"/>
    <w:rsid w:val="00762544"/>
    <w:rsid w:val="00763C3E"/>
    <w:rsid w:val="007748B6"/>
    <w:rsid w:val="00776D26"/>
    <w:rsid w:val="0078176A"/>
    <w:rsid w:val="00794FDE"/>
    <w:rsid w:val="007976E2"/>
    <w:rsid w:val="007A034D"/>
    <w:rsid w:val="007A1D25"/>
    <w:rsid w:val="007E50D4"/>
    <w:rsid w:val="00810A82"/>
    <w:rsid w:val="00810AE7"/>
    <w:rsid w:val="00811687"/>
    <w:rsid w:val="00811786"/>
    <w:rsid w:val="00813AFE"/>
    <w:rsid w:val="008219FE"/>
    <w:rsid w:val="008311A3"/>
    <w:rsid w:val="008367CD"/>
    <w:rsid w:val="00850D58"/>
    <w:rsid w:val="00865DE8"/>
    <w:rsid w:val="0087593A"/>
    <w:rsid w:val="008A5CD6"/>
    <w:rsid w:val="008B4359"/>
    <w:rsid w:val="008B63DC"/>
    <w:rsid w:val="008C112B"/>
    <w:rsid w:val="008F1932"/>
    <w:rsid w:val="00931B29"/>
    <w:rsid w:val="00960E36"/>
    <w:rsid w:val="00964532"/>
    <w:rsid w:val="00984199"/>
    <w:rsid w:val="009946C6"/>
    <w:rsid w:val="009949C5"/>
    <w:rsid w:val="009B1477"/>
    <w:rsid w:val="009C4C93"/>
    <w:rsid w:val="009E183E"/>
    <w:rsid w:val="009E3136"/>
    <w:rsid w:val="009F4265"/>
    <w:rsid w:val="00A14108"/>
    <w:rsid w:val="00A21253"/>
    <w:rsid w:val="00A256E1"/>
    <w:rsid w:val="00A329F3"/>
    <w:rsid w:val="00A3772B"/>
    <w:rsid w:val="00A42288"/>
    <w:rsid w:val="00A5058C"/>
    <w:rsid w:val="00AA3916"/>
    <w:rsid w:val="00AB075B"/>
    <w:rsid w:val="00AD33F6"/>
    <w:rsid w:val="00AD44BB"/>
    <w:rsid w:val="00AE4C57"/>
    <w:rsid w:val="00AE7DB4"/>
    <w:rsid w:val="00AF0743"/>
    <w:rsid w:val="00AF177C"/>
    <w:rsid w:val="00AF1A44"/>
    <w:rsid w:val="00AF294F"/>
    <w:rsid w:val="00AF2FCD"/>
    <w:rsid w:val="00B0422C"/>
    <w:rsid w:val="00B12518"/>
    <w:rsid w:val="00B13741"/>
    <w:rsid w:val="00B14170"/>
    <w:rsid w:val="00B23D4D"/>
    <w:rsid w:val="00B40429"/>
    <w:rsid w:val="00B520F8"/>
    <w:rsid w:val="00BA186E"/>
    <w:rsid w:val="00BA2E7A"/>
    <w:rsid w:val="00BB42B5"/>
    <w:rsid w:val="00BB531B"/>
    <w:rsid w:val="00C13DEF"/>
    <w:rsid w:val="00C1561F"/>
    <w:rsid w:val="00C2115E"/>
    <w:rsid w:val="00C218DE"/>
    <w:rsid w:val="00C30DEA"/>
    <w:rsid w:val="00C34C49"/>
    <w:rsid w:val="00C507A7"/>
    <w:rsid w:val="00C77447"/>
    <w:rsid w:val="00C77F39"/>
    <w:rsid w:val="00CA1073"/>
    <w:rsid w:val="00CD67D8"/>
    <w:rsid w:val="00CD7729"/>
    <w:rsid w:val="00CE0FE1"/>
    <w:rsid w:val="00CE3592"/>
    <w:rsid w:val="00CF324E"/>
    <w:rsid w:val="00CF403B"/>
    <w:rsid w:val="00D24C04"/>
    <w:rsid w:val="00D45667"/>
    <w:rsid w:val="00D470FE"/>
    <w:rsid w:val="00D6260B"/>
    <w:rsid w:val="00D66495"/>
    <w:rsid w:val="00D70DF1"/>
    <w:rsid w:val="00D86B0F"/>
    <w:rsid w:val="00D90EAA"/>
    <w:rsid w:val="00DB458B"/>
    <w:rsid w:val="00DB57C5"/>
    <w:rsid w:val="00DB58FB"/>
    <w:rsid w:val="00DC15A4"/>
    <w:rsid w:val="00DC3384"/>
    <w:rsid w:val="00DC6FBF"/>
    <w:rsid w:val="00DE258C"/>
    <w:rsid w:val="00DF3DFD"/>
    <w:rsid w:val="00E054AB"/>
    <w:rsid w:val="00E12A57"/>
    <w:rsid w:val="00E2534A"/>
    <w:rsid w:val="00E424BA"/>
    <w:rsid w:val="00E51CE5"/>
    <w:rsid w:val="00E61835"/>
    <w:rsid w:val="00E61E01"/>
    <w:rsid w:val="00E6342E"/>
    <w:rsid w:val="00E737A9"/>
    <w:rsid w:val="00E7565C"/>
    <w:rsid w:val="00E840FF"/>
    <w:rsid w:val="00E945C5"/>
    <w:rsid w:val="00E972AC"/>
    <w:rsid w:val="00EA088D"/>
    <w:rsid w:val="00ED13C1"/>
    <w:rsid w:val="00ED29A7"/>
    <w:rsid w:val="00ED44A8"/>
    <w:rsid w:val="00EE1D41"/>
    <w:rsid w:val="00F0676C"/>
    <w:rsid w:val="00F10B82"/>
    <w:rsid w:val="00F17ED1"/>
    <w:rsid w:val="00F25901"/>
    <w:rsid w:val="00F3687B"/>
    <w:rsid w:val="00F50776"/>
    <w:rsid w:val="00F51D65"/>
    <w:rsid w:val="00F715CE"/>
    <w:rsid w:val="00F72112"/>
    <w:rsid w:val="00F8227A"/>
    <w:rsid w:val="00F84F42"/>
    <w:rsid w:val="00FA62F4"/>
    <w:rsid w:val="00FA6656"/>
    <w:rsid w:val="00FB24C9"/>
    <w:rsid w:val="00FC1CC8"/>
    <w:rsid w:val="00FC489B"/>
    <w:rsid w:val="00F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C2BEE0"/>
  <w15:chartTrackingRefBased/>
  <w15:docId w15:val="{8011037C-5A8F-6346-A553-80ABD0DF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7F39"/>
    <w:pPr>
      <w:spacing w:line="360" w:lineRule="atLeas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3D444B"/>
    <w:pPr>
      <w:keepNext/>
      <w:numPr>
        <w:numId w:val="20"/>
      </w:numPr>
      <w:spacing w:before="240" w:after="60" w:line="240" w:lineRule="auto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444B"/>
    <w:pPr>
      <w:numPr>
        <w:ilvl w:val="1"/>
        <w:numId w:val="20"/>
      </w:numPr>
      <w:spacing w:before="100" w:beforeAutospacing="1" w:after="100" w:afterAutospacing="1" w:line="240" w:lineRule="auto"/>
      <w:jc w:val="left"/>
      <w:outlineLvl w:val="1"/>
    </w:pPr>
    <w:rPr>
      <w:b/>
      <w:bCs/>
      <w:color w:val="880000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rsid w:val="003D444B"/>
    <w:pPr>
      <w:keepNext/>
      <w:numPr>
        <w:ilvl w:val="2"/>
        <w:numId w:val="20"/>
      </w:numPr>
      <w:spacing w:before="240" w:after="60" w:line="240" w:lineRule="auto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D444B"/>
    <w:pPr>
      <w:keepNext/>
      <w:numPr>
        <w:ilvl w:val="3"/>
        <w:numId w:val="20"/>
      </w:numPr>
      <w:spacing w:before="240" w:after="60" w:line="240" w:lineRule="auto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3D444B"/>
    <w:pPr>
      <w:numPr>
        <w:ilvl w:val="4"/>
        <w:numId w:val="20"/>
      </w:numPr>
      <w:spacing w:before="240" w:after="60" w:line="240" w:lineRule="auto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3D444B"/>
    <w:pPr>
      <w:numPr>
        <w:ilvl w:val="5"/>
        <w:numId w:val="20"/>
      </w:numPr>
      <w:spacing w:before="240" w:after="60" w:line="240" w:lineRule="auto"/>
      <w:jc w:val="left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3D444B"/>
    <w:pPr>
      <w:numPr>
        <w:ilvl w:val="6"/>
        <w:numId w:val="20"/>
      </w:numPr>
      <w:spacing w:before="240" w:after="60" w:line="240" w:lineRule="auto"/>
      <w:jc w:val="left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3D444B"/>
    <w:pPr>
      <w:numPr>
        <w:ilvl w:val="7"/>
        <w:numId w:val="20"/>
      </w:numPr>
      <w:spacing w:before="240" w:after="60" w:line="240" w:lineRule="auto"/>
      <w:jc w:val="left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3D444B"/>
    <w:pPr>
      <w:numPr>
        <w:ilvl w:val="8"/>
        <w:numId w:val="20"/>
      </w:numPr>
      <w:spacing w:before="240" w:after="60" w:line="240" w:lineRule="auto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alloon Text"/>
    <w:basedOn w:val="a"/>
    <w:link w:val="a7"/>
    <w:rsid w:val="000172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0172B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0B1DA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styleId="a8">
    <w:name w:val="List Paragraph"/>
    <w:basedOn w:val="a"/>
    <w:uiPriority w:val="34"/>
    <w:qFormat/>
    <w:rsid w:val="000B1DA3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3D444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3D444B"/>
    <w:rPr>
      <w:rFonts w:ascii="Times New Roman" w:hAnsi="Times New Roman"/>
      <w:b/>
      <w:bCs/>
      <w:color w:val="880000"/>
      <w:sz w:val="21"/>
      <w:szCs w:val="21"/>
    </w:rPr>
  </w:style>
  <w:style w:type="character" w:customStyle="1" w:styleId="30">
    <w:name w:val="Заголовок 3 Знак"/>
    <w:basedOn w:val="a0"/>
    <w:link w:val="3"/>
    <w:uiPriority w:val="99"/>
    <w:rsid w:val="003D444B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rsid w:val="003D444B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3D444B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rsid w:val="003D444B"/>
    <w:rPr>
      <w:rFonts w:ascii="Times New Roman" w:hAnsi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rsid w:val="003D444B"/>
    <w:rPr>
      <w:rFonts w:ascii="Times New Roman" w:hAnsi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rsid w:val="003D444B"/>
    <w:rPr>
      <w:rFonts w:ascii="Times New Roman" w:hAnsi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3D444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83F015A6A549D367951F61BC050D20AFBD918ADC003616C5D2F9189D39689F25D79C9F25AB24851D520E949EEC605FAA1407C504148E09Bx561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154F-E69E-46C6-A4AB-665DB383ED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4875</Words>
  <Characters>39828</Characters>
  <Application>Microsoft Office Word</Application>
  <DocSecurity>0</DocSecurity>
  <Lines>331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Российкой Федерации</Company>
  <LinksUpToDate>false</LinksUpToDate>
  <CharactersWithSpaces>44614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Регистратор 15_2</dc:creator>
  <cp:keywords/>
  <cp:lastModifiedBy>Лукина Елизавета Сергеевна</cp:lastModifiedBy>
  <cp:revision>2</cp:revision>
  <cp:lastPrinted>2022-07-28T15:13:00Z</cp:lastPrinted>
  <dcterms:created xsi:type="dcterms:W3CDTF">2022-07-29T17:30:00Z</dcterms:created>
  <dcterms:modified xsi:type="dcterms:W3CDTF">2022-07-29T17:30:00Z</dcterms:modified>
</cp:coreProperties>
</file>