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Number"/>
      </w:pPr>
      <w:r>
        <w:t>-1731.73</w:t>
        <w:br/>
      </w:r>
    </w:p>
    <w:p>
      <w:pPr>
        <w:pStyle w:val="ListNumber"/>
      </w:pPr>
      <w:r>
        <w:t>-611.00</w:t>
        <w:br/>
      </w:r>
    </w:p>
    <w:p>
      <w:pPr>
        <w:pStyle w:val="ListNumber"/>
      </w:pPr>
      <w:r>
        <w:t>20532.12</w:t>
        <w:br/>
      </w:r>
    </w:p>
    <w:p>
      <w:pPr>
        <w:pStyle w:val="ListNumber"/>
      </w:pPr>
      <w:r>
        <w:t>225.00</w:t>
        <w:br/>
      </w:r>
    </w:p>
    <w:p>
      <w:pPr>
        <w:pStyle w:val="ListNumber"/>
      </w:pPr>
      <w:r>
        <w:t>32656.11</w:t>
        <w:br/>
      </w:r>
    </w:p>
    <w:p>
      <w:pPr>
        <w:pStyle w:val="ListNumber"/>
      </w:pPr>
      <w:r>
        <w:t>-75735.00</w:t>
        <w:br/>
      </w:r>
    </w:p>
    <w:p>
      <w:pPr>
        <w:pStyle w:val="ListNumber"/>
      </w:pPr>
      <w:r>
        <w:t>0.15</w:t>
        <w:br/>
      </w:r>
    </w:p>
    <w:p>
      <w:pPr>
        <w:pStyle w:val="ListNumber"/>
      </w:pPr>
      <w:r>
        <w:t>1319.17</w:t>
        <w:br/>
      </w:r>
    </w:p>
    <w:p>
      <w:pPr>
        <w:pStyle w:val="ListNumber"/>
      </w:pPr>
      <w:r>
        <w:t>18042.00</w:t>
        <w:br/>
      </w:r>
    </w:p>
    <w:p>
      <w:pPr>
        <w:pStyle w:val="ListNumber"/>
      </w:pPr>
      <w:r>
        <w:t>92.43</w:t>
        <w:br/>
      </w:r>
    </w:p>
    <w:p>
      <w:pPr>
        <w:pStyle w:val="ListNumber"/>
      </w:pPr>
      <w:r>
        <w:t>-4884.00</w:t>
        <w:br/>
      </w:r>
    </w:p>
    <w:p>
      <w:pPr>
        <w:pStyle w:val="ListNumber"/>
      </w:pPr>
      <w:r>
        <w:t>4.66</w:t>
        <w:br/>
      </w:r>
    </w:p>
    <w:p>
      <w:pPr>
        <w:pStyle w:val="ListNumber"/>
      </w:pPr>
      <w:r>
        <w:t>5.60</w:t>
        <w:br/>
      </w:r>
    </w:p>
    <w:p>
      <w:pPr>
        <w:pStyle w:val="ListNumber"/>
      </w:pPr>
      <w:r>
        <w:t>36269.00</w:t>
        <w:br/>
      </w:r>
    </w:p>
    <w:p>
      <w:pPr>
        <w:pStyle w:val="ListNumber"/>
      </w:pPr>
      <w:r>
        <w:t>-60.50</w:t>
        <w:br/>
      </w:r>
    </w:p>
    <w:p>
      <w:pPr>
        <w:pStyle w:val="ListNumber"/>
      </w:pPr>
      <w:r>
        <w:t>43.37</w:t>
        <w:br/>
      </w:r>
    </w:p>
    <w:p>
      <w:pPr>
        <w:pStyle w:val="ListNumber"/>
      </w:pPr>
      <w:r>
        <w:t>53.45</w:t>
        <w:br/>
      </w:r>
    </w:p>
    <w:p>
      <w:pPr>
        <w:pStyle w:val="ListNumber"/>
      </w:pPr>
      <w:r>
        <w:t>-55.73</w:t>
        <w:br/>
      </w:r>
    </w:p>
    <w:p>
      <w:pPr>
        <w:pStyle w:val="ListNumber"/>
      </w:pPr>
      <w:r>
        <w:t>-2142.00</w:t>
        <w:br/>
      </w:r>
    </w:p>
    <w:p>
      <w:pPr>
        <w:pStyle w:val="ListNumber"/>
      </w:pPr>
      <w:r>
        <w:t>427.76</w:t>
        <w:br/>
      </w:r>
    </w:p>
    <w:p>
      <w:pPr>
        <w:pStyle w:val="ListNumber"/>
      </w:pPr>
      <w:r>
        <w:t>129.92</w:t>
        <w:br/>
      </w:r>
    </w:p>
    <w:p>
      <w:pPr>
        <w:pStyle w:val="ListNumber"/>
      </w:pPr>
      <w:r>
        <w:t>7773.40</w:t>
        <w:br/>
      </w:r>
    </w:p>
    <w:p>
      <w:pPr>
        <w:pStyle w:val="ListNumber"/>
      </w:pPr>
      <w:r>
        <w:t>32.84</w:t>
        <w:br/>
      </w:r>
    </w:p>
    <w:p>
      <w:pPr>
        <w:pStyle w:val="ListNumber"/>
      </w:pPr>
      <w:r>
        <w:t>189.28</w:t>
        <w:br/>
      </w:r>
    </w:p>
    <w:p>
      <w:pPr>
        <w:pStyle w:val="ListNumber"/>
      </w:pPr>
      <w:r>
        <w:t>3516260.89</w:t>
        <w:br/>
      </w:r>
    </w:p>
    <w:p>
      <w:pPr>
        <w:pStyle w:val="ListNumber"/>
      </w:pPr>
      <w:r>
        <w:t>-2093280.00</w:t>
        <w:br/>
      </w:r>
    </w:p>
    <w:p>
      <w:pPr>
        <w:pStyle w:val="ListNumber"/>
      </w:pPr>
      <w:r>
        <w:t>0.09</w:t>
        <w:br/>
      </w:r>
    </w:p>
    <w:p>
      <w:pPr>
        <w:pStyle w:val="ListNumber"/>
      </w:pPr>
      <w:r>
        <w:t>5791.00</w:t>
        <w:br/>
      </w:r>
    </w:p>
    <w:p>
      <w:pPr>
        <w:pStyle w:val="ListNumber"/>
      </w:pPr>
      <w:r>
        <w:t>-353.28</w:t>
        <w:br/>
      </w:r>
    </w:p>
    <w:p>
      <w:pPr>
        <w:pStyle w:val="ListNumber"/>
      </w:pPr>
      <w:r>
        <w:t>-0.00</w:t>
        <w:br/>
      </w:r>
    </w:p>
    <w:p>
      <w:pPr>
        <w:pStyle w:val="ListNumber"/>
      </w:pPr>
      <w:r>
        <w:t>-32.41</w:t>
        <w:br/>
      </w:r>
    </w:p>
    <w:p>
      <w:pPr>
        <w:pStyle w:val="ListNumber"/>
      </w:pPr>
      <w:r>
        <w:t>0.77</w:t>
        <w:br/>
      </w:r>
    </w:p>
    <w:p>
      <w:pPr>
        <w:pStyle w:val="ListNumber"/>
      </w:pPr>
      <w:r>
        <w:t>133.84</w:t>
        <w:br/>
      </w:r>
    </w:p>
    <w:p>
      <w:pPr>
        <w:pStyle w:val="ListNumber"/>
      </w:pPr>
      <w:r>
        <w:t>-313031.25</w:t>
        <w:br/>
      </w:r>
    </w:p>
    <w:p>
      <w:pPr>
        <w:pStyle w:val="ListNumber"/>
      </w:pPr>
      <w:r>
        <w:t>1774.22</w:t>
        <w:br/>
      </w:r>
    </w:p>
    <w:p>
      <w:pPr>
        <w:pStyle w:val="ListNumber"/>
      </w:pPr>
      <w:r>
        <w:t>-5.84</w:t>
        <w:br/>
      </w:r>
    </w:p>
    <w:p>
      <w:pPr>
        <w:pStyle w:val="ListNumber"/>
      </w:pPr>
      <w:r>
        <w:t>-63.82</w:t>
        <w:br/>
      </w:r>
    </w:p>
    <w:p>
      <w:pPr>
        <w:pStyle w:val="ListNumber"/>
      </w:pPr>
      <w:r>
        <w:t>-88538.00</w:t>
        <w:br/>
      </w:r>
    </w:p>
    <w:p>
      <w:pPr>
        <w:pStyle w:val="ListNumber"/>
      </w:pPr>
      <w:r>
        <w:t>15.56</w:t>
        <w:br/>
      </w:r>
    </w:p>
    <w:p>
      <w:pPr>
        <w:pStyle w:val="ListNumber"/>
      </w:pPr>
      <w:r>
        <w:t>-0.42</w:t>
        <w:br/>
      </w:r>
    </w:p>
    <w:p>
      <w:pPr>
        <w:pStyle w:val="ListNumber"/>
      </w:pPr>
      <w:r>
        <w:t>-40.73</w:t>
        <w:br/>
      </w:r>
    </w:p>
    <w:p>
      <w:pPr>
        <w:pStyle w:val="ListNumber"/>
      </w:pPr>
      <w:r>
        <w:t>51.87</w:t>
        <w:br/>
      </w:r>
    </w:p>
    <w:p>
      <w:pPr>
        <w:pStyle w:val="ListNumber"/>
      </w:pPr>
      <w:r>
        <w:t>-658129.04</w:t>
        <w:br/>
      </w:r>
    </w:p>
    <w:p>
      <w:pPr>
        <w:pStyle w:val="ListNumber"/>
      </w:pPr>
      <w:r>
        <w:t>-5145.45</w:t>
        <w:br/>
      </w:r>
    </w:p>
    <w:p>
      <w:pPr>
        <w:pStyle w:val="ListNumber"/>
      </w:pPr>
      <w:r>
        <w:t>-8870.08</w:t>
        <w:br/>
      </w:r>
    </w:p>
    <w:p>
      <w:pPr>
        <w:pStyle w:val="ListNumber"/>
      </w:pPr>
      <w:r>
        <w:t>13.16</w:t>
        <w:br/>
      </w:r>
    </w:p>
    <w:p>
      <w:pPr>
        <w:pStyle w:val="ListNumber"/>
      </w:pPr>
      <w:r>
        <w:t>154.54</w:t>
        <w:br/>
      </w:r>
    </w:p>
    <w:p>
      <w:pPr>
        <w:pStyle w:val="ListNumber"/>
      </w:pPr>
      <w:r>
        <w:t>-11688.00</w:t>
        <w:br/>
      </w:r>
    </w:p>
    <w:p>
      <w:pPr>
        <w:pStyle w:val="ListNumber"/>
      </w:pPr>
      <w:r>
        <w:t>147.65</w:t>
        <w:br/>
      </w:r>
    </w:p>
    <w:p>
      <w:pPr>
        <w:pStyle w:val="ListNumber"/>
      </w:pPr>
      <w:r>
        <w:t>1257.37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