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Ответы на задания</w:t>
      </w:r>
    </w:p>
    <w:p>
      <w:pPr>
        <w:spacing w:after="120" w:before="150"/>
      </w:pPr>
      <w:r>
        <w:rPr>
          <w:b/>
          <w:bCs/>
          <w:sz w:val="26"/>
          <w:szCs w:val="26"/>
        </w:rPr>
        <w:t xml:space="preserve">Задание 1</w:t>
      </w:r>
    </w:p>
    <w:p>
      <w:pPr>
        <w:spacing w:after="60"/>
      </w:pPr>
      <w:r>
        <w:rPr>
          <w:b/>
          <w:bCs/>
          <w:sz w:val="24"/>
          <w:szCs w:val="24"/>
        </w:rPr>
        <w:t xml:space="preserve">Орган: </w:t>
      </w:r>
      <w:r>
        <w:rPr>
          <w:sz w:val="24"/>
          <w:szCs w:val="24"/>
        </w:rPr>
        <w:t xml:space="preserve">ОС АНО «СЦ Связь-сертификат»</w:t>
      </w:r>
    </w:p>
    <w:p>
      <w:pPr>
        <w:spacing w:after="60"/>
      </w:pPr>
      <w:r>
        <w:rPr>
          <w:b/>
          <w:bCs/>
          <w:sz w:val="24"/>
          <w:szCs w:val="24"/>
        </w:rPr>
        <w:t xml:space="preserve">Регистрационный номер записи эксперта: </w:t>
      </w:r>
      <w:r>
        <w:rPr>
          <w:sz w:val="24"/>
          <w:szCs w:val="24"/>
        </w:rPr>
        <w:t xml:space="preserve">00239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Эксперт: </w:t>
      </w:r>
      <w:r>
        <w:rPr>
          <w:sz w:val="24"/>
          <w:szCs w:val="24"/>
        </w:rPr>
        <w:t xml:space="preserve">Гришанов Виталий Сергеевич</w:t>
      </w:r>
    </w:p>
    <w:p>
      <w:pPr>
        <w:spacing w:after="120" w:before="150"/>
      </w:pPr>
      <w:r>
        <w:rPr>
          <w:b/>
          <w:bCs/>
          <w:sz w:val="26"/>
          <w:szCs w:val="26"/>
        </w:rPr>
        <w:t xml:space="preserve">Задание 2</w:t>
      </w:r>
    </w:p>
    <w:p>
      <w:pPr>
        <w:spacing w:after="60"/>
      </w:pPr>
      <w:r>
        <w:rPr>
          <w:b/>
          <w:bCs/>
          <w:sz w:val="24"/>
          <w:szCs w:val="24"/>
        </w:rPr>
        <w:t xml:space="preserve">Продукция: </w:t>
      </w:r>
      <w:r>
        <w:rPr>
          <w:sz w:val="24"/>
          <w:szCs w:val="24"/>
        </w:rPr>
        <w:t xml:space="preserve">декоративные новогодние светильники, в том числе настольные</w:t>
      </w:r>
    </w:p>
    <w:p>
      <w:pPr>
        <w:spacing w:after="60"/>
      </w:pPr>
      <w:r>
        <w:rPr>
          <w:b/>
          <w:bCs/>
          <w:sz w:val="24"/>
          <w:szCs w:val="24"/>
        </w:rPr>
        <w:t xml:space="preserve">Регистрационный номер сертификата: </w:t>
      </w:r>
      <w:r>
        <w:rPr>
          <w:sz w:val="24"/>
          <w:szCs w:val="24"/>
        </w:rPr>
        <w:t xml:space="preserve">ТС RU C-CN.АД53.В.00443</w:t>
      </w:r>
    </w:p>
    <w:p>
      <w:pPr>
        <w:spacing w:after="60"/>
      </w:pPr>
      <w:r>
        <w:rPr>
          <w:b/>
          <w:bCs/>
          <w:sz w:val="24"/>
          <w:szCs w:val="24"/>
        </w:rPr>
        <w:t xml:space="preserve">Орган по сертификации: </w:t>
      </w:r>
      <w:r>
        <w:rPr>
          <w:sz w:val="24"/>
          <w:szCs w:val="24"/>
        </w:rPr>
        <w:t xml:space="preserve">ООО «РПК Эксперт»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Статус сертификата: </w:t>
      </w:r>
      <w:r>
        <w:rPr>
          <w:sz w:val="24"/>
          <w:szCs w:val="24"/>
        </w:rPr>
        <w:t xml:space="preserve">архивный</w:t>
      </w:r>
    </w:p>
    <w:p>
      <w:pPr>
        <w:spacing w:after="120" w:before="150"/>
      </w:pPr>
      <w:r>
        <w:rPr>
          <w:b/>
          <w:bCs/>
          <w:sz w:val="26"/>
          <w:szCs w:val="26"/>
        </w:rPr>
        <w:t xml:space="preserve">Задание 3</w:t>
      </w:r>
    </w:p>
    <w:p>
      <w:pPr>
        <w:spacing w:after="100"/>
      </w:pPr>
      <w:r>
        <w:rPr>
          <w:sz w:val="24"/>
          <w:szCs w:val="24"/>
        </w:rPr>
        <w:t xml:space="preserve">Коды стран:</w:t>
      </w:r>
    </w:p>
    <w:p>
      <w:pPr>
        <w:spacing w:after="40"/>
      </w:pPr>
      <w:r>
        <w:rPr>
          <w:sz w:val="24"/>
          <w:szCs w:val="24"/>
        </w:rPr>
        <w:t xml:space="preserve">870 - Нидерланды</w:t>
      </w:r>
    </w:p>
    <w:p>
      <w:pPr>
        <w:spacing w:after="40"/>
      </w:pPr>
      <w:r>
        <w:rPr>
          <w:sz w:val="24"/>
          <w:szCs w:val="24"/>
        </w:rPr>
        <w:t xml:space="preserve">460 - Россия</w:t>
      </w:r>
    </w:p>
    <w:p>
      <w:pPr>
        <w:spacing w:after="40"/>
      </w:pPr>
      <w:r>
        <w:rPr>
          <w:sz w:val="24"/>
          <w:szCs w:val="24"/>
        </w:rPr>
        <w:t xml:space="preserve">012 - США/Канада</w:t>
      </w:r>
    </w:p>
    <w:p>
      <w:pPr>
        <w:spacing w:after="150"/>
      </w:pPr>
      <w:r>
        <w:rPr>
          <w:sz w:val="24"/>
          <w:szCs w:val="24"/>
        </w:rPr>
        <w:t xml:space="preserve">690 - Китай</w:t>
      </w:r>
    </w:p>
    <w:p>
      <w:pPr>
        <w:spacing w:after="120" w:before="150"/>
      </w:pPr>
      <w:r>
        <w:rPr>
          <w:b/>
          <w:bCs/>
          <w:sz w:val="26"/>
          <w:szCs w:val="26"/>
        </w:rPr>
        <w:t xml:space="preserve">Задание 4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1. Hp</w:t>
      </w:r>
    </w:p>
    <w:p>
      <w:pPr>
        <w:spacing w:after="40"/>
      </w:pPr>
      <w:r>
        <w:rPr>
          <w:sz w:val="24"/>
          <w:szCs w:val="24"/>
        </w:rPr>
        <w:t xml:space="preserve">885 - Тайланд</w:t>
      </w:r>
    </w:p>
    <w:p>
      <w:pPr>
        <w:spacing w:after="40"/>
      </w:pPr>
      <w:r>
        <w:rPr>
          <w:sz w:val="24"/>
          <w:szCs w:val="24"/>
        </w:rPr>
        <w:t xml:space="preserve">CE - соответствие требованиям безопасности ЕС</w:t>
      </w:r>
    </w:p>
    <w:p>
      <w:pPr>
        <w:spacing w:after="40"/>
      </w:pPr>
      <w:r>
        <w:rPr>
          <w:sz w:val="24"/>
          <w:szCs w:val="24"/>
        </w:rPr>
        <w:t xml:space="preserve">Расчётная цифра: 0</w:t>
      </w:r>
    </w:p>
    <w:p>
      <w:pPr>
        <w:spacing w:after="40"/>
      </w:pPr>
      <w:r>
        <w:rPr>
          <w:sz w:val="24"/>
          <w:szCs w:val="24"/>
        </w:rPr>
        <w:t xml:space="preserve">Последняя цифра: 0</w:t>
      </w:r>
    </w:p>
    <w:p>
      <w:pPr>
        <w:spacing w:after="120"/>
      </w:pPr>
      <w:r>
        <w:rPr>
          <w:sz w:val="24"/>
          <w:szCs w:val="24"/>
        </w:rPr>
        <w:t xml:space="preserve">Штрихкод корректный.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2. BenQ</w:t>
      </w:r>
    </w:p>
    <w:p>
      <w:pPr>
        <w:spacing w:after="40"/>
      </w:pPr>
      <w:r>
        <w:rPr>
          <w:sz w:val="24"/>
          <w:szCs w:val="24"/>
        </w:rPr>
        <w:t xml:space="preserve">471 - Тайвань</w:t>
      </w:r>
    </w:p>
    <w:p>
      <w:pPr>
        <w:spacing w:after="40"/>
      </w:pPr>
      <w:r>
        <w:rPr>
          <w:sz w:val="24"/>
          <w:szCs w:val="24"/>
        </w:rPr>
        <w:t xml:space="preserve">CE - соответствие требованиям ЕС</w:t>
      </w:r>
    </w:p>
    <w:p>
      <w:pPr>
        <w:spacing w:after="40"/>
      </w:pPr>
      <w:r>
        <w:rPr>
          <w:sz w:val="24"/>
          <w:szCs w:val="24"/>
        </w:rPr>
        <w:t xml:space="preserve">EAC - соответствие требованиям ЕАЭС</w:t>
      </w:r>
    </w:p>
    <w:p>
      <w:pPr>
        <w:spacing w:after="40"/>
      </w:pPr>
      <w:r>
        <w:rPr>
          <w:sz w:val="24"/>
          <w:szCs w:val="24"/>
        </w:rPr>
        <w:t xml:space="preserve">Energy Star - соответствует требованиям по энергоэффективности</w:t>
      </w:r>
    </w:p>
    <w:p>
      <w:pPr>
        <w:spacing w:after="40"/>
      </w:pPr>
      <w:r>
        <w:rPr>
          <w:sz w:val="24"/>
          <w:szCs w:val="24"/>
        </w:rPr>
        <w:t xml:space="preserve">Расчётная цифра: 5</w:t>
      </w:r>
    </w:p>
    <w:p>
      <w:pPr>
        <w:spacing w:after="40"/>
      </w:pPr>
      <w:r>
        <w:rPr>
          <w:sz w:val="24"/>
          <w:szCs w:val="24"/>
        </w:rPr>
        <w:t xml:space="preserve">Последняя цифра: 5</w:t>
      </w:r>
    </w:p>
    <w:p>
      <w:pPr>
        <w:spacing w:after="120"/>
      </w:pPr>
      <w:r>
        <w:rPr>
          <w:sz w:val="24"/>
          <w:szCs w:val="24"/>
        </w:rPr>
        <w:t xml:space="preserve">Штрихкод корректный.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3.</w:t>
      </w:r>
    </w:p>
    <w:p>
      <w:pPr>
        <w:spacing w:after="40"/>
      </w:pPr>
      <w:r>
        <w:rPr>
          <w:sz w:val="24"/>
          <w:szCs w:val="24"/>
        </w:rPr>
        <w:t xml:space="preserve">462 - Россия</w:t>
      </w:r>
    </w:p>
    <w:p>
      <w:pPr>
        <w:spacing w:after="40"/>
      </w:pPr>
      <w:r>
        <w:rPr>
          <w:sz w:val="24"/>
          <w:szCs w:val="24"/>
        </w:rPr>
        <w:t xml:space="preserve">EAC - соответствие требованиям ЕАЭС</w:t>
      </w:r>
    </w:p>
    <w:p>
      <w:pPr>
        <w:spacing w:after="40"/>
      </w:pPr>
      <w:r>
        <w:rPr>
          <w:sz w:val="24"/>
          <w:szCs w:val="24"/>
        </w:rPr>
        <w:t xml:space="preserve">Расчётная цифра: 4</w:t>
      </w:r>
    </w:p>
    <w:p>
      <w:pPr>
        <w:spacing w:after="40"/>
      </w:pPr>
      <w:r>
        <w:rPr>
          <w:sz w:val="24"/>
          <w:szCs w:val="24"/>
        </w:rPr>
        <w:t xml:space="preserve">Последняя цифра: 7</w:t>
      </w:r>
    </w:p>
    <w:p>
      <w:pPr>
        <w:spacing w:after="100"/>
      </w:pPr>
      <w:r>
        <w:rPr>
          <w:sz w:val="24"/>
          <w:szCs w:val="24"/>
        </w:rPr>
        <w:t xml:space="preserve">Штрихкод не сходится.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2026-10-05T11:49:34.149Z</dcterms:created>
  <dcterms:modified xsi:type="dcterms:W3CDTF">2026-10-05T11:49:34.149Z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