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30" w:before="0" w:line="2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МИНИСТЕРСТВО НАУКИ И ВЫСШЕГО ОБРАЗОВАНИЯ</w:t>
      </w:r>
    </w:p>
    <w:p>
      <w:pPr>
        <w:spacing w:after="30" w:before="0" w:line="2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РОССИЙСКОЙ ФЕДЕРАЦИИ</w:t>
      </w:r>
    </w:p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30" w:before="0" w:line="2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ЕДИНАЯ СИСТЕМА ПРОГРАММНОЙ ДОКУМЕНТАЦИИ</w:t>
      </w:r>
    </w:p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0" w:line="2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ОПЕРАТОРА</w:t>
      </w:r>
    </w:p>
    <w:p>
      <w:pPr>
        <w:spacing w:after="30" w:before="0" w:line="2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Программа «ShopCatalog»</w:t>
      </w:r>
    </w:p>
    <w:p>
      <w:pPr>
        <w:spacing w:after="30" w:before="0" w:line="2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(каталог товаров)</w:t>
      </w:r>
    </w:p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30" w:before="0" w:line="2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ГОСТ 19.505-79</w:t>
      </w:r>
    </w:p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30" w:before="0" w:line="2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Листов 3</w:t>
      </w:r>
    </w:p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30" w:before="0" w:line="2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80" w:before="160" w:line="2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АННОТАЦИЯ</w:t>
      </w:r>
    </w:p>
    <w:p>
      <w:pPr>
        <w:spacing w:after="40" w:before="0" w:line="2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Настоящий документ является руководством оператора программы «ShopCatalog» - веб-приложения каталога товаров, разработанного на платформе ASP.NET Core MVC.</w:t>
      </w:r>
    </w:p>
    <w:p>
      <w:pPr>
        <w:spacing w:after="40" w:before="0" w:line="2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Документ содержит сведения о назначении программы, условиях её выполнения, порядке запуска и работы, а также описание сообщений, выдаваемых оператору, и действий при возникновении нештатных (аварийных) ситуаций.</w:t>
      </w:r>
    </w:p>
    <w:p>
      <w:pPr>
        <w:spacing w:after="40" w:before="0" w:line="2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Документ разработан в соответствии с требованиями ГОСТ 19.505-79 «Единая система программной документации. Руководство оператора. Требования к содержанию и оформлению» и ГОСТ 19.105-78.</w:t>
      </w:r>
    </w:p>
    <w:p>
      <w:pPr>
        <w:spacing w:after="80" w:before="160" w:line="2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НАЗНАЧЕНИЕ ПРОГРАММЫ</w:t>
      </w:r>
    </w:p>
    <w:p>
      <w:pPr>
        <w:spacing w:after="40" w:before="0" w:line="2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Программа «ShopCatalog» предназначена для просмотра каталога товаров. Программа обеспечивает: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 отображение списка товаров с указанием наименования, цены и категории;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 фильтрацию товаров по категориям;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 предоставление данных через веб-интерфейс и REST API;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 хранение данных о товарах в файле формата JSON.</w:t>
      </w:r>
    </w:p>
    <w:p>
      <w:pPr>
        <w:spacing w:after="40" w:before="0" w:line="2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Программа ориентирована на оператора (пользователя), работающего с каталогом товаров через веб-браузер.</w:t>
      </w:r>
    </w:p>
    <w:p>
      <w:pPr>
        <w:spacing w:after="80" w:before="160" w:line="2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УСЛОВИЯ ВЫПОЛНЕНИЯ ПРОГРАММЫ</w:t>
      </w:r>
    </w:p>
    <w:p>
      <w:pPr>
        <w:spacing w:after="60" w:before="120" w:line="2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Требования к техническим средствам</w:t>
      </w:r>
    </w:p>
    <w:p>
      <w:pPr>
        <w:spacing w:after="40" w:before="0" w:line="2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функционирования программы необходимы: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 персональный компьютер или сервер с поддержкой платформы .NET;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 операционная система Windows, Linux или macOS;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 веб-браузер (Google Chrome, Mozilla Firefox, Microsoft Edge или аналог);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 при использовании Docker - среда контейнеризации Docker.</w:t>
      </w:r>
    </w:p>
    <w:p>
      <w:pPr>
        <w:spacing w:after="60" w:before="120" w:line="2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Требования к программным средствам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 установленный .NET SDK (версия, соответствующая проекту) либо готовый контейнер Docker;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 наличие файла данных Data/products.json с корректной структурой (поля Id, Name, Price, Category);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 свободный сетевой порт для прослушивания HTTP/HTTPS-запросов.</w:t>
      </w:r>
    </w:p>
    <w:p>
      <w:pPr>
        <w:spacing w:after="80" w:before="160" w:line="2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ВЫПОЛНЕНИЕ ПРОГРАММЫ</w:t>
      </w:r>
    </w:p>
    <w:p>
      <w:pPr>
        <w:spacing w:after="60" w:before="120" w:line="2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Загрузка и запуск программы</w:t>
      </w:r>
    </w:p>
    <w:p>
      <w:pPr>
        <w:spacing w:after="40" w:before="0" w:line="2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Запуск программы может осуществляться одним из следующих способов.</w:t>
      </w:r>
    </w:p>
    <w:p>
      <w:pPr>
        <w:spacing w:after="40" w:before="0" w:line="2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Способ 1. Локальный запуск (режим разработки):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 Открыть терминал (командную строку) и перейти в каталог проекта ShopCatalog.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 Выполнить команду:</w:t>
      </w:r>
    </w:p>
    <w:p>
      <w:pPr>
        <w:spacing w:after="20" w:before="10" w:line="26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dotnet run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 Дождаться появления в консоли сообщения о запуске и адресе прослушивания (например, https://localhost:5xxx).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 Открыть указанный адрес в веб-браузере.</w:t>
      </w:r>
    </w:p>
    <w:p>
      <w:pPr>
        <w:spacing w:after="40" w:before="0" w:line="2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Способ 2. Запуск через Docker: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 В каталоге проекта выполнить сборку образа:</w:t>
      </w:r>
    </w:p>
    <w:p>
      <w:pPr>
        <w:spacing w:after="20" w:before="10" w:line="26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build -t shopcatalog .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 Запустить контейнер:</w:t>
      </w:r>
    </w:p>
    <w:p>
      <w:pPr>
        <w:spacing w:after="20" w:before="10" w:line="26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run -p 8080:80 shopcatalog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 Открыть в браузере адрес http://localhost:8080.</w:t>
      </w:r>
    </w:p>
    <w:p>
      <w:pPr>
        <w:spacing w:after="40" w:before="0" w:line="2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Способ 3. Запуск из среды разработки (Visual Studio, Rider и т.п.):</w:t>
      </w:r>
    </w:p>
    <w:p>
      <w:pPr>
        <w:spacing w:after="40" w:before="0" w:line="2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Выбрать конфигурацию запуска и нажать кнопку «Запуск» (F5). После старта сервера браузер откроется автоматически либо необходимо вручную перейти по указанному адресу.</w:t>
      </w:r>
    </w:p>
    <w:p>
      <w:pPr>
        <w:spacing w:after="60" w:before="120" w:line="2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Выполнение программы</w:t>
      </w:r>
    </w:p>
    <w:p>
      <w:pPr>
        <w:spacing w:after="40" w:before="0" w:line="2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После успешного запуска на главной странице отображается заголовок «Каталог товаров» и список доступных категорий. Оператор может: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 просматривать полный список товаров;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 фильтровать товары по категориям;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 получать данные через API-эндпоинт /api/products (метод GET возвращает JSON-массив товаров).</w:t>
      </w:r>
    </w:p>
    <w:p>
      <w:pPr>
        <w:spacing w:after="40" w:before="0" w:line="2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Управление осуществляется через элементы веб-интерфейса. Ответы программы отображаются на страницах браузера или в виде JSON при обращении к API.</w:t>
      </w:r>
    </w:p>
    <w:p>
      <w:pPr>
        <w:spacing w:after="60" w:before="120" w:line="2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Завершение программы</w:t>
      </w:r>
    </w:p>
    <w:p>
      <w:pPr>
        <w:spacing w:after="40" w:before="0" w:line="2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завершения работы программы: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 при локальном запуске - нажать Ctrl+C в окне терминала или остановить отладку в IDE;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 при запуске в Docker - выполнить команду docker stop &lt;идентификатор_контейнера&gt;;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 закрытие вкладки браузера не приводит к остановке серверной части программы.</w:t>
      </w:r>
    </w:p>
    <w:p>
      <w:pPr>
        <w:spacing w:after="80" w:before="160" w:line="2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СООБЩЕНИЯ ОПЕРАТОРУ</w:t>
      </w:r>
    </w:p>
    <w:p>
      <w:pPr>
        <w:spacing w:after="40" w:before="0" w:line="2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выполнения программы оператору могут выдаваться сообщения об ошибках и нештатных ситуациях. Ниже приведены тексты сообщений, их содержание и рекомендуемые действия оператора.</w:t>
      </w:r>
    </w:p>
    <w:p>
      <w:pPr>
        <w:spacing w:after="4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3955"/>
      </w:tblGrid>
      <w:t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Сообщение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Содержание / причина</w:t>
            </w:r>
          </w:p>
        </w:tc>
        <w:tc>
          <w:tcPr>
            <w:tcW w:type="dxa" w:w="39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Действия оператора</w:t>
            </w:r>
          </w:p>
        </w:tc>
      </w:tr>
      <w:t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Страница ошибки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Необработанное исключение (сбой чтения JSON, ошибка маршрутизации)</w:t>
            </w:r>
          </w:p>
        </w:tc>
        <w:tc>
          <w:tcPr>
            <w:tcW w:type="dxa" w:w="39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Перейти на главную или обновить. При повторении - проверить логи и products.json.</w:t>
            </w:r>
          </w:p>
        </w:tc>
      </w:tr>
      <w:t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Пустой каталог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Файл Data/products.json отсутствует, пуст или повреждён</w:t>
            </w:r>
          </w:p>
        </w:tc>
        <w:tc>
          <w:tcPr>
            <w:tcW w:type="dxa" w:w="39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Проверить файл. Восстановить из копии. Перезапустить.</w:t>
            </w:r>
          </w:p>
        </w:tc>
      </w:tr>
      <w:t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Ошибка 404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Неверный URL или отсутствующий контроллер</w:t>
            </w:r>
          </w:p>
        </w:tc>
        <w:tc>
          <w:tcPr>
            <w:tcW w:type="dxa" w:w="39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Вернуться на главную (/). Проверить адрес.</w:t>
            </w:r>
          </w:p>
        </w:tc>
      </w:tr>
      <w:t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Ошибка 500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Сбой сервера (десериализация JSON, права доступа)</w:t>
            </w:r>
          </w:p>
        </w:tc>
        <w:tc>
          <w:tcPr>
            <w:tcW w:type="dxa" w:w="39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Обновить страницу. Проверить права на Data. Перезапустить.</w:t>
            </w:r>
          </w:p>
        </w:tc>
      </w:tr>
      <w:t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Данные не загружаются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Проблемы с API, сетевой сбой или ошибка репозитория</w:t>
            </w:r>
          </w:p>
        </w:tc>
        <w:tc>
          <w:tcPr>
            <w:tcW w:type="dxa" w:w="39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Обновить страницу (F5). Проверить ответ API. Перезапустить сервер.</w:t>
            </w:r>
          </w:p>
        </w:tc>
      </w:tr>
      <w:t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Порт занят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Порт приложения занят другим процессом</w:t>
            </w:r>
          </w:p>
        </w:tc>
        <w:tc>
          <w:tcPr>
            <w:tcW w:type="dxa" w:w="39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Изменить порт или остановить процесс. Перезапустить.</w:t>
            </w:r>
          </w:p>
        </w:tc>
      </w:tr>
      <w:t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Docker не стартует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Ошибка сборки образа или Dockerfile</w:t>
            </w:r>
          </w:p>
        </w:tc>
        <w:tc>
          <w:tcPr>
            <w:tcW w:type="dxa" w:w="39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spacing w:after="4" w:before="4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Проверить Dockerfile и логи. Исправить и пересобрать.</w:t>
            </w:r>
          </w:p>
        </w:tc>
      </w:tr>
    </w:tbl>
    <w:p>
      <w:pPr>
        <w:spacing w:after="40"/>
      </w:pPr>
    </w:p>
    <w:p>
      <w:pPr>
        <w:spacing w:after="40" w:before="0" w:line="2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Повторный запуск после устранения причины сбоя допускается. Данные хранятся в products.json и сохраняются между запусками (при целостности файла).</w:t>
      </w:r>
    </w:p>
    <w:p>
      <w:pPr>
        <w:spacing w:after="80" w:before="160" w:line="2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ДОПОЛНИТЕЛЬНЫЕ СВЕДЕНИЯ</w:t>
      </w:r>
    </w:p>
    <w:p>
      <w:pPr>
        <w:spacing w:after="40" w:before="0" w:line="2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Исходный код: https://github.com/EternalDefolt/ShopCatalog</w:t>
      </w:r>
    </w:p>
    <w:p>
      <w:pPr>
        <w:spacing w:after="40" w:before="0" w:line="2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Основные компоненты: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 Models/Product.cs - модель товара;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 Services/JsonProductRepository.cs - репозиторий данных (JSON);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 Controllers/HomeController.cs - контроллер главной страницы;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 Controllers/Api - API-контроллеры;</w:t>
      </w:r>
    </w:p>
    <w:p>
      <w:pPr>
        <w:spacing w:after="20" w:before="0" w:line="260"/>
        <w:ind w:left="709" w:hanging="28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 Data/products.json - файл хранения данных.</w:t>
      </w:r>
    </w:p>
    <w:p>
      <w:pPr>
        <w:spacing w:after="60"/>
      </w:pPr>
    </w:p>
    <w:p>
      <w:pPr>
        <w:spacing w:after="30" w:before="0" w:line="2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- КОНЕЦ ДОКУМЕНТА -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-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88888" w:sz="4" w:space="3"/>
      </w:pBdr>
      <w:spacing w:after="20"/>
      <w:jc w:val="right"/>
    </w:pPr>
    <w:r>
      <w:rPr>
        <w:rFonts w:ascii="Times New Roman" w:cs="Times New Roman" w:eastAsia="Times New Roman" w:hAnsi="Times New Roman"/>
        <w:i/>
        <w:iCs/>
        <w:color w:val="666666"/>
        <w:sz w:val="16"/>
        <w:szCs w:val="16"/>
      </w:rPr>
      <w:t xml:space="preserve">ShopCatalog. Руководство оператора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2026-09-29T05:47:15.061Z</dcterms:created>
  <dcterms:modified xsi:type="dcterms:W3CDTF">2026-09-29T05:47:15.062Z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